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8D" w:rsidRDefault="00B52D8D" w:rsidP="00B52D8D">
      <w:pPr>
        <w:spacing w:after="0" w:line="240" w:lineRule="auto"/>
        <w:jc w:val="center"/>
        <w:rPr>
          <w:b/>
          <w:sz w:val="56"/>
          <w:szCs w:val="56"/>
          <w:lang w:val="fr-FR"/>
        </w:rPr>
      </w:pPr>
    </w:p>
    <w:p w:rsidR="00B52D8D" w:rsidRDefault="00B52D8D" w:rsidP="00B52D8D">
      <w:pPr>
        <w:spacing w:after="0" w:line="240" w:lineRule="auto"/>
        <w:jc w:val="center"/>
        <w:rPr>
          <w:b/>
          <w:sz w:val="56"/>
          <w:szCs w:val="56"/>
          <w:lang w:val="fr-FR"/>
        </w:rPr>
      </w:pPr>
    </w:p>
    <w:p w:rsidR="00B52D8D" w:rsidRDefault="00B52D8D" w:rsidP="00B52D8D">
      <w:pPr>
        <w:spacing w:after="0" w:line="240" w:lineRule="auto"/>
        <w:jc w:val="center"/>
        <w:rPr>
          <w:b/>
          <w:sz w:val="56"/>
          <w:szCs w:val="56"/>
          <w:lang w:val="fr-FR"/>
        </w:rPr>
      </w:pPr>
    </w:p>
    <w:p w:rsidR="00B52D8D" w:rsidRDefault="00B52D8D" w:rsidP="00B52D8D">
      <w:pPr>
        <w:spacing w:after="0" w:line="240" w:lineRule="auto"/>
        <w:jc w:val="center"/>
        <w:rPr>
          <w:b/>
          <w:sz w:val="56"/>
          <w:szCs w:val="56"/>
          <w:lang w:val="fr-FR"/>
        </w:rPr>
      </w:pPr>
    </w:p>
    <w:p w:rsidR="00B52D8D" w:rsidRDefault="00B52D8D" w:rsidP="00B52D8D">
      <w:pPr>
        <w:spacing w:after="0" w:line="240" w:lineRule="auto"/>
        <w:jc w:val="center"/>
        <w:rPr>
          <w:sz w:val="28"/>
          <w:szCs w:val="28"/>
          <w:lang w:val="fr-FR"/>
        </w:rPr>
      </w:pPr>
      <w:r w:rsidRPr="00B52D8D">
        <w:rPr>
          <w:b/>
          <w:sz w:val="56"/>
          <w:szCs w:val="56"/>
          <w:lang w:val="fr-FR"/>
        </w:rPr>
        <w:t>Licence : ANIMATION DE LA JEUNESSE</w:t>
      </w:r>
      <w:r w:rsidR="00E43D66">
        <w:rPr>
          <w:sz w:val="28"/>
          <w:szCs w:val="28"/>
          <w:lang w:val="fr-FR"/>
        </w:rPr>
        <w:br w:type="page"/>
      </w:r>
      <w:r>
        <w:rPr>
          <w:sz w:val="28"/>
          <w:szCs w:val="28"/>
          <w:lang w:val="fr-FR"/>
        </w:rPr>
        <w:lastRenderedPageBreak/>
        <w:t xml:space="preserve">Semestre 1  </w:t>
      </w:r>
    </w:p>
    <w:p w:rsidR="00B52D8D" w:rsidRDefault="00B52D8D" w:rsidP="00B52D8D">
      <w:pPr>
        <w:spacing w:after="0" w:line="240" w:lineRule="auto"/>
        <w:jc w:val="center"/>
        <w:rPr>
          <w:sz w:val="28"/>
          <w:szCs w:val="28"/>
          <w:lang w:val="fr-FR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927"/>
        <w:gridCol w:w="2438"/>
        <w:gridCol w:w="4126"/>
        <w:gridCol w:w="726"/>
        <w:gridCol w:w="846"/>
        <w:gridCol w:w="708"/>
        <w:gridCol w:w="563"/>
        <w:gridCol w:w="1324"/>
      </w:tblGrid>
      <w:tr w:rsidR="00B52D8D" w:rsidTr="00B52D8D">
        <w:tc>
          <w:tcPr>
            <w:tcW w:w="34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Crédits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Cours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B52D8D" w:rsidTr="00B52D8D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2D8D" w:rsidRDefault="00B52D8D">
            <w:pPr>
              <w:pStyle w:val="Style2"/>
              <w:spacing w:before="60" w:after="60" w:line="276" w:lineRule="auto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UEF1.1. Fondements Théoriques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1.1.10 Théories et histoire de la psychologie</w:t>
            </w:r>
          </w:p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ECUEF 1.1.20. Théories et histoire des sciences de l'Éducation </w:t>
            </w:r>
          </w:p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1.1.30 Anthropologie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B52D8D" w:rsidTr="00B52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UEF 1.2 Biologie Humaine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ECUEF 1.2.10 Physiologie humaine </w:t>
            </w:r>
          </w:p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1.2.20 Neurosciences comportementales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B52D8D" w:rsidTr="00B52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 1.3 Méthodologie &amp; Statistiques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1.3.10 Initiation à la méthodologie de la recherche</w:t>
            </w:r>
          </w:p>
          <w:p w:rsidR="00B52D8D" w:rsidRDefault="00B52D8D">
            <w:pPr>
              <w:pStyle w:val="Style2"/>
              <w:spacing w:before="60" w:after="60" w:line="276" w:lineRule="auto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ECUEF 1.3.20 Initiation aux statistiques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B52D8D" w:rsidTr="00B52D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UEP 1.  Pratiques Professionnelles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 1. 10 Découverte des pratiques professionnelles</w:t>
            </w:r>
          </w:p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 1. 20. Institutions et organismes de travail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B52D8D" w:rsidTr="00B52D8D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 Compétences Transversales 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1.10 Développement Personnel</w:t>
            </w:r>
          </w:p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1.20 Langues étrangères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B52D8D" w:rsidTr="00B52D8D">
        <w:trPr>
          <w:trHeight w:val="815"/>
        </w:trPr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 Optionnelle</w:t>
            </w:r>
          </w:p>
          <w:p w:rsidR="00B52D8D" w:rsidRDefault="00B52D8D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B52D8D" w:rsidTr="00B52D8D">
        <w:tc>
          <w:tcPr>
            <w:tcW w:w="3445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8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B52D8D" w:rsidTr="00B52D8D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2D8D" w:rsidRDefault="00B52D8D">
            <w:pPr>
              <w:spacing w:after="0" w:line="240" w:lineRule="auto"/>
              <w:rPr>
                <w:rFonts w:ascii="Calibri" w:eastAsia="Times New Roman" w:hAnsi="Calibri" w:cs="Times New Roman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D" w:rsidRDefault="00B52D8D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2D8D" w:rsidRDefault="00B52D8D">
            <w:pPr>
              <w:spacing w:after="0" w:line="240" w:lineRule="auto"/>
              <w:rPr>
                <w:rFonts w:ascii="Calibri" w:eastAsia="Times New Roman" w:hAnsi="Calibri" w:cs="Times New Roman"/>
                <w:spacing w:val="-4"/>
                <w:sz w:val="24"/>
                <w:szCs w:val="24"/>
                <w:lang w:val="fr-FR" w:eastAsia="fr-FR"/>
              </w:rPr>
            </w:pPr>
          </w:p>
        </w:tc>
      </w:tr>
    </w:tbl>
    <w:p w:rsidR="00E43D66" w:rsidRDefault="00E43D66">
      <w:pPr>
        <w:rPr>
          <w:sz w:val="28"/>
          <w:szCs w:val="28"/>
          <w:lang w:val="fr-FR"/>
        </w:rPr>
      </w:pPr>
    </w:p>
    <w:p w:rsidR="00142786" w:rsidRPr="00E83E43" w:rsidRDefault="00142786" w:rsidP="00142786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Semestre 2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1805"/>
        <w:gridCol w:w="4803"/>
        <w:gridCol w:w="733"/>
        <w:gridCol w:w="854"/>
        <w:gridCol w:w="685"/>
        <w:gridCol w:w="569"/>
        <w:gridCol w:w="1335"/>
      </w:tblGrid>
      <w:tr w:rsidR="00142786" w:rsidRPr="00FA6120" w:rsidTr="00A226B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proofErr w:type="spellStart"/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Crédits</w:t>
            </w:r>
          </w:p>
        </w:tc>
        <w:tc>
          <w:tcPr>
            <w:tcW w:w="255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Cours</w:t>
            </w:r>
          </w:p>
        </w:tc>
        <w:tc>
          <w:tcPr>
            <w:tcW w:w="212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Modalités d’évaluation</w:t>
            </w:r>
          </w:p>
        </w:tc>
      </w:tr>
      <w:tr w:rsidR="00142786" w:rsidRPr="00FA6120" w:rsidTr="00A226BA">
        <w:tc>
          <w:tcPr>
            <w:tcW w:w="262" w:type="pct"/>
            <w:vMerge w:val="restart"/>
            <w:textDirection w:val="btLr"/>
          </w:tcPr>
          <w:p w:rsidR="00142786" w:rsidRPr="00FA6120" w:rsidRDefault="00142786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FONDAMENTALES</w:t>
            </w: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Fondements Théoriques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introduction à la sociologie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ECUEF 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: Psychologie de l’adolescent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ECUEF 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: Histoire de la  Tunisie : Mouvements culturels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Sciences Environnementales/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Sciences de l’hygiène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Scénographie / Bibliothéconomie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 UEF : Culture et Arts  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Droit de l’homme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Psychologie de l’art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  <w:t>UNITE PRATIQUE</w:t>
            </w:r>
          </w:p>
        </w:tc>
        <w:tc>
          <w:tcPr>
            <w:tcW w:w="672" w:type="pct"/>
            <w:shd w:val="clear" w:color="auto" w:fill="F2DBDB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UEP : Pratiques Professionnelles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Diagnostic et analyse des besoins en milieu professionnel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Animation  sportive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rPr>
          <w:trHeight w:val="802"/>
        </w:trPr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UNITE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TRANSVERSALE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UET : Compétences Transversales </w:t>
            </w:r>
          </w:p>
        </w:tc>
        <w:tc>
          <w:tcPr>
            <w:tcW w:w="1788" w:type="pct"/>
            <w:shd w:val="clear" w:color="auto" w:fill="auto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ECUET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Anglais 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ECUET 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Informatique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UNITE OPTIONNELLE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UEO : Optionnelle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FFFFFF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ECUEO : Optionnelle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Arts plastiques /Théâtre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ECUO : Optionnelle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Musique/ Expressions Corporelles</w:t>
            </w:r>
          </w:p>
        </w:tc>
        <w:tc>
          <w:tcPr>
            <w:tcW w:w="273" w:type="pct"/>
            <w:shd w:val="clear" w:color="auto" w:fill="FFFFFF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7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9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142786" w:rsidRPr="00FA6120" w:rsidTr="00A226B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364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</w:tbl>
    <w:p w:rsidR="00142786" w:rsidRPr="00FA6120" w:rsidRDefault="00142786" w:rsidP="00142786">
      <w:pPr>
        <w:rPr>
          <w:rFonts w:asciiTheme="minorBidi" w:hAnsiTheme="minorBidi"/>
          <w:sz w:val="20"/>
          <w:szCs w:val="20"/>
        </w:rPr>
      </w:pPr>
    </w:p>
    <w:p w:rsidR="00142786" w:rsidRDefault="00142786" w:rsidP="00142786">
      <w:pPr>
        <w:rPr>
          <w:rFonts w:asciiTheme="minorBidi" w:hAnsiTheme="minorBidi"/>
          <w:sz w:val="20"/>
          <w:szCs w:val="20"/>
        </w:rPr>
      </w:pPr>
    </w:p>
    <w:p w:rsidR="00142786" w:rsidRPr="00E83E43" w:rsidRDefault="00142786" w:rsidP="00142786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Semestre 3</w:t>
      </w:r>
    </w:p>
    <w:p w:rsidR="00142786" w:rsidRPr="00FA6120" w:rsidRDefault="00142786" w:rsidP="00142786">
      <w:pPr>
        <w:pStyle w:val="Style2"/>
        <w:shd w:val="clear" w:color="CACACA" w:fill="FFFFFF"/>
        <w:spacing w:before="60" w:after="60"/>
        <w:jc w:val="left"/>
        <w:rPr>
          <w:rFonts w:asciiTheme="minorBidi" w:hAnsiTheme="minorBidi" w:cstheme="minorBidi"/>
          <w:spacing w:val="-4"/>
          <w:sz w:val="20"/>
          <w:szCs w:val="20"/>
          <w:lang w:val="fr-F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1805"/>
        <w:gridCol w:w="4803"/>
        <w:gridCol w:w="733"/>
        <w:gridCol w:w="854"/>
        <w:gridCol w:w="685"/>
        <w:gridCol w:w="569"/>
        <w:gridCol w:w="1335"/>
      </w:tblGrid>
      <w:tr w:rsidR="00142786" w:rsidRPr="00FA6120" w:rsidTr="00A226B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proofErr w:type="spellStart"/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Crédits</w:t>
            </w:r>
          </w:p>
        </w:tc>
        <w:tc>
          <w:tcPr>
            <w:tcW w:w="255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Cours</w:t>
            </w:r>
          </w:p>
        </w:tc>
        <w:tc>
          <w:tcPr>
            <w:tcW w:w="212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Modalités d’évaluation</w:t>
            </w:r>
          </w:p>
        </w:tc>
      </w:tr>
      <w:tr w:rsidR="00142786" w:rsidRPr="00FA6120" w:rsidTr="00A226BA">
        <w:tc>
          <w:tcPr>
            <w:tcW w:w="262" w:type="pct"/>
            <w:vMerge w:val="restart"/>
            <w:textDirection w:val="btLr"/>
          </w:tcPr>
          <w:p w:rsidR="00142786" w:rsidRPr="00FA6120" w:rsidRDefault="00142786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FONDAMENTALES</w:t>
            </w: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Fondements Théoriques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Changements sociaux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Psychologie Sociale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Histoire de la civilisation 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Astronomie/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Energies renouvelables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Animation en milieu rural / animation</w:t>
            </w:r>
            <w:proofErr w:type="gramStart"/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..</w:t>
            </w:r>
            <w:proofErr w:type="gramEnd"/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Citadin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UEF : Méthodologie  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ECUEF 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Approche quantitative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SPSS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  <w:t>UNITE PRATIQUE</w:t>
            </w:r>
          </w:p>
        </w:tc>
        <w:tc>
          <w:tcPr>
            <w:tcW w:w="672" w:type="pct"/>
            <w:shd w:val="clear" w:color="auto" w:fill="F2DBDB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UEP : Pratiques Professionnelles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les Approches  de l’animation et de la médiation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Animation  sportive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rPr>
          <w:trHeight w:val="802"/>
        </w:trPr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UNITE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TRANSVERSALE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UET : Compétences Transversales </w:t>
            </w:r>
          </w:p>
        </w:tc>
        <w:tc>
          <w:tcPr>
            <w:tcW w:w="1788" w:type="pct"/>
            <w:shd w:val="clear" w:color="auto" w:fill="auto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ECUET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Français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ECUET 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: Informatique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ECUET 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Culture d’entreprise/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2"/>
                <w:szCs w:val="22"/>
                <w:lang w:val="fr-FR"/>
              </w:rPr>
              <w:t>code de travail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UNITE OPTIONNELLE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UEO : Optionnelle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FFFFFF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ECUEO : Spécialisation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Arts plastiques /Théâtre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ECUO : Spécialisation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Musique/ Expressions Corporelles/Animation scientifique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shd w:val="clear" w:color="auto" w:fill="FFFFFF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8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9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142786" w:rsidRPr="00FA6120" w:rsidTr="00A226B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378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</w:tbl>
    <w:p w:rsidR="00142786" w:rsidRPr="00FA6120" w:rsidRDefault="00142786" w:rsidP="00142786">
      <w:pPr>
        <w:rPr>
          <w:rFonts w:asciiTheme="minorBidi" w:hAnsiTheme="minorBidi"/>
          <w:sz w:val="20"/>
          <w:szCs w:val="20"/>
        </w:rPr>
      </w:pPr>
    </w:p>
    <w:p w:rsidR="00B52D8D" w:rsidRDefault="00B52D8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142786" w:rsidRPr="00E83E43" w:rsidRDefault="00142786" w:rsidP="00142786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Semestre 4</w:t>
      </w:r>
    </w:p>
    <w:p w:rsidR="00142786" w:rsidRPr="00FA6120" w:rsidRDefault="00142786" w:rsidP="00142786">
      <w:pPr>
        <w:pStyle w:val="Style2"/>
        <w:shd w:val="clear" w:color="CACACA" w:fill="FFFFFF"/>
        <w:spacing w:before="60" w:after="60"/>
        <w:jc w:val="left"/>
        <w:rPr>
          <w:rFonts w:asciiTheme="minorBidi" w:hAnsiTheme="minorBidi" w:cstheme="minorBidi"/>
          <w:spacing w:val="-4"/>
          <w:sz w:val="20"/>
          <w:szCs w:val="20"/>
          <w:lang w:val="fr-F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942"/>
        <w:gridCol w:w="1805"/>
        <w:gridCol w:w="4803"/>
        <w:gridCol w:w="733"/>
        <w:gridCol w:w="854"/>
        <w:gridCol w:w="685"/>
        <w:gridCol w:w="833"/>
        <w:gridCol w:w="1072"/>
      </w:tblGrid>
      <w:tr w:rsidR="00142786" w:rsidRPr="00FA6120" w:rsidTr="00A226B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proofErr w:type="spellStart"/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Crédits</w:t>
            </w:r>
          </w:p>
        </w:tc>
        <w:tc>
          <w:tcPr>
            <w:tcW w:w="255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Cours</w:t>
            </w:r>
          </w:p>
        </w:tc>
        <w:tc>
          <w:tcPr>
            <w:tcW w:w="309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TD</w:t>
            </w:r>
          </w:p>
        </w:tc>
        <w:tc>
          <w:tcPr>
            <w:tcW w:w="399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Modalités d’évaluation</w:t>
            </w:r>
          </w:p>
        </w:tc>
      </w:tr>
      <w:tr w:rsidR="00142786" w:rsidRPr="00FA6120" w:rsidTr="00A226BA">
        <w:tc>
          <w:tcPr>
            <w:tcW w:w="262" w:type="pct"/>
            <w:vMerge w:val="restart"/>
            <w:textDirection w:val="btLr"/>
          </w:tcPr>
          <w:p w:rsidR="00142786" w:rsidRPr="00FA6120" w:rsidRDefault="00142786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FONDAMENTALES</w:t>
            </w: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Fondements Théoriques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Mouvements sociaux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Dynamique de groupe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Problèmes de la pensée contemporaine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309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399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Astronomie/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Energies renouvelables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Sémiologie de l’image/  Animation des personnes Handicapes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309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399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UEF : Méthodologie  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Approche qualitative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Méthode de projet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09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99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  <w:t>UNITE PRATIQUE</w:t>
            </w:r>
          </w:p>
        </w:tc>
        <w:tc>
          <w:tcPr>
            <w:tcW w:w="672" w:type="pct"/>
            <w:shd w:val="clear" w:color="auto" w:fill="F2DBDB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UEP : Pratiques Professionnelles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Tournée (mini stage accompagné)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Animation  sportive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09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99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rPr>
          <w:trHeight w:val="802"/>
        </w:trPr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UNITE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TRANSVERSALE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UET : Compétences Transversales </w:t>
            </w:r>
          </w:p>
        </w:tc>
        <w:tc>
          <w:tcPr>
            <w:tcW w:w="1788" w:type="pct"/>
            <w:shd w:val="clear" w:color="auto" w:fill="auto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ECUET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Français/Anglais/Arabe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ECUET 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Multimedia</w:t>
            </w:r>
            <w:proofErr w:type="spellEnd"/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UNITE OPTIONNELLE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UEO : Optionnelle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FFFFFF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ECUEO : Spécialisation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Arts plastiques /Théâtre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ECUO : Spécialisation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Musique/ Expressions Corporelles/Animation scientifique</w:t>
            </w:r>
          </w:p>
        </w:tc>
        <w:tc>
          <w:tcPr>
            <w:tcW w:w="273" w:type="pct"/>
            <w:shd w:val="clear" w:color="auto" w:fill="FFFFFF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09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142786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7</w:t>
            </w:r>
          </w:p>
        </w:tc>
        <w:tc>
          <w:tcPr>
            <w:tcW w:w="309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11</w:t>
            </w:r>
          </w:p>
        </w:tc>
        <w:tc>
          <w:tcPr>
            <w:tcW w:w="399" w:type="pct"/>
            <w:vMerge w:val="restart"/>
            <w:tcBorders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142786" w:rsidRPr="00FA6120" w:rsidTr="00A226B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565" w:type="pct"/>
            <w:gridSpan w:val="2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92</w:t>
            </w:r>
          </w:p>
        </w:tc>
        <w:tc>
          <w:tcPr>
            <w:tcW w:w="399" w:type="pct"/>
            <w:vMerge/>
            <w:tcBorders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</w:tbl>
    <w:p w:rsidR="00142786" w:rsidRPr="00FA6120" w:rsidRDefault="00142786" w:rsidP="00142786">
      <w:pPr>
        <w:rPr>
          <w:rFonts w:asciiTheme="minorBidi" w:hAnsiTheme="minorBidi"/>
          <w:sz w:val="20"/>
          <w:szCs w:val="20"/>
        </w:rPr>
      </w:pPr>
    </w:p>
    <w:p w:rsidR="00B52D8D" w:rsidRDefault="00B52D8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142786" w:rsidRPr="00E83E43" w:rsidRDefault="00142786" w:rsidP="00142786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Semestre 5</w:t>
      </w:r>
    </w:p>
    <w:p w:rsidR="00142786" w:rsidRPr="00FA6120" w:rsidRDefault="00142786" w:rsidP="00142786">
      <w:pPr>
        <w:pStyle w:val="Style2"/>
        <w:shd w:val="clear" w:color="CACACA" w:fill="FFFFFF"/>
        <w:spacing w:before="60" w:after="60"/>
        <w:jc w:val="left"/>
        <w:rPr>
          <w:rFonts w:asciiTheme="minorBidi" w:hAnsiTheme="minorBidi" w:cstheme="minorBidi"/>
          <w:spacing w:val="-4"/>
          <w:sz w:val="20"/>
          <w:szCs w:val="20"/>
          <w:lang w:val="fr-F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1805"/>
        <w:gridCol w:w="4803"/>
        <w:gridCol w:w="733"/>
        <w:gridCol w:w="854"/>
        <w:gridCol w:w="685"/>
        <w:gridCol w:w="569"/>
        <w:gridCol w:w="1335"/>
      </w:tblGrid>
      <w:tr w:rsidR="00142786" w:rsidRPr="00FA6120" w:rsidTr="00A226B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proofErr w:type="spellStart"/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Crédits</w:t>
            </w:r>
          </w:p>
        </w:tc>
        <w:tc>
          <w:tcPr>
            <w:tcW w:w="255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Cours</w:t>
            </w:r>
          </w:p>
        </w:tc>
        <w:tc>
          <w:tcPr>
            <w:tcW w:w="212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Modalités d’évaluation</w:t>
            </w:r>
          </w:p>
        </w:tc>
      </w:tr>
      <w:tr w:rsidR="00142786" w:rsidRPr="00FA6120" w:rsidTr="00A226BA">
        <w:tc>
          <w:tcPr>
            <w:tcW w:w="262" w:type="pct"/>
            <w:vMerge w:val="restart"/>
            <w:textDirection w:val="btLr"/>
          </w:tcPr>
          <w:p w:rsidR="00142786" w:rsidRPr="00FA6120" w:rsidRDefault="00142786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FONDAMENTALES</w:t>
            </w: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Fondements Théoriques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Sociologie de la jeunesse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Gestion des équipes de travail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Critique de l’art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Patrimoine orale :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Techniques  de collecte de traitement et de diffusion /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techniques d’information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Cinéma /  Mosaïque 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UEF : Méthodologie  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Méthode de la recherche/action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ECUEF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Techniques de rédaction du rapport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1.5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  <w:t>UNITE PRATIQUE</w:t>
            </w:r>
          </w:p>
        </w:tc>
        <w:tc>
          <w:tcPr>
            <w:tcW w:w="672" w:type="pct"/>
            <w:shd w:val="clear" w:color="auto" w:fill="F2DBDB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UEP : Pratiques Professionnelles</w:t>
            </w:r>
          </w:p>
        </w:tc>
        <w:tc>
          <w:tcPr>
            <w:tcW w:w="1788" w:type="pct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Conception du projet d’intervention en animation et médiation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ECUEP : Le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Projet de l’institution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6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1 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rPr>
          <w:trHeight w:val="802"/>
        </w:trPr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UNITE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0070C0"/>
                <w:spacing w:val="-4"/>
                <w:sz w:val="20"/>
                <w:szCs w:val="20"/>
                <w:lang w:val="fr-FR"/>
              </w:rPr>
              <w:t>TRANSVERSALE</w:t>
            </w:r>
          </w:p>
        </w:tc>
        <w:tc>
          <w:tcPr>
            <w:tcW w:w="672" w:type="pct"/>
            <w:shd w:val="clear" w:color="auto" w:fill="C6D9F1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UET : Compétences Transversales </w:t>
            </w:r>
          </w:p>
        </w:tc>
        <w:tc>
          <w:tcPr>
            <w:tcW w:w="1788" w:type="pct"/>
            <w:shd w:val="clear" w:color="auto" w:fill="auto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ECUET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GRH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ECUET </w:t>
            </w:r>
            <w:proofErr w:type="gramStart"/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Web</w:t>
            </w:r>
            <w:proofErr w:type="gramEnd"/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2"/>
                <w:szCs w:val="22"/>
                <w:lang w:val="fr-FR"/>
              </w:rPr>
              <w:t>ECUET 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2"/>
                <w:szCs w:val="22"/>
                <w:lang w:val="fr-FR"/>
              </w:rPr>
              <w:t xml:space="preserve">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Gestion administrative et financière/Marketing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  <w:p w:rsidR="00142786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2</w:t>
            </w:r>
          </w:p>
          <w:p w:rsidR="00142786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rPr>
          <w:trHeight w:val="815"/>
        </w:trPr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UNITE OPTIONNELLE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UEO : Optionnelle</w:t>
            </w:r>
          </w:p>
        </w:tc>
        <w:tc>
          <w:tcPr>
            <w:tcW w:w="1788" w:type="pct"/>
            <w:tcBorders>
              <w:bottom w:val="single" w:sz="4" w:space="0" w:color="auto"/>
            </w:tcBorders>
            <w:shd w:val="clear" w:color="auto" w:fill="FFFFFF"/>
          </w:tcPr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ECUEO : Spécialisation 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Arts plastiques /Théâtre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 </w:t>
            </w:r>
          </w:p>
          <w:p w:rsidR="00142786" w:rsidRPr="008C2C3F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</w:pP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 xml:space="preserve">ECUO : Spécialisation: 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>Musique/ Expressions Corporelles/Animation scientifique</w:t>
            </w:r>
          </w:p>
        </w:tc>
        <w:tc>
          <w:tcPr>
            <w:tcW w:w="273" w:type="pct"/>
            <w:shd w:val="clear" w:color="auto" w:fill="FFFFFF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4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Mixte</w:t>
            </w:r>
          </w:p>
        </w:tc>
      </w:tr>
      <w:tr w:rsidR="00142786" w:rsidRPr="00FA6120" w:rsidTr="00A226BA">
        <w:tc>
          <w:tcPr>
            <w:tcW w:w="3445" w:type="pct"/>
            <w:gridSpan w:val="4"/>
            <w:vMerge w:val="restart"/>
            <w:tcBorders>
              <w:left w:val="nil"/>
              <w:bottom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18</w:t>
            </w: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9</w:t>
            </w:r>
          </w:p>
        </w:tc>
        <w:tc>
          <w:tcPr>
            <w:tcW w:w="497" w:type="pct"/>
            <w:vMerge w:val="restart"/>
            <w:tcBorders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142786" w:rsidRPr="00FA6120" w:rsidTr="00A226BA">
        <w:tc>
          <w:tcPr>
            <w:tcW w:w="3445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67" w:type="pct"/>
            <w:gridSpan w:val="2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</w:t>
            </w:r>
            <w:r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78</w:t>
            </w:r>
          </w:p>
        </w:tc>
        <w:tc>
          <w:tcPr>
            <w:tcW w:w="497" w:type="pct"/>
            <w:vMerge/>
            <w:tcBorders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</w:tbl>
    <w:p w:rsidR="00142786" w:rsidRDefault="00142786" w:rsidP="00142786">
      <w:pPr>
        <w:rPr>
          <w:rFonts w:asciiTheme="minorBidi" w:hAnsiTheme="minorBidi"/>
          <w:sz w:val="20"/>
          <w:szCs w:val="20"/>
        </w:rPr>
      </w:pPr>
    </w:p>
    <w:p w:rsidR="00142786" w:rsidRDefault="00142786" w:rsidP="00142786">
      <w:pPr>
        <w:rPr>
          <w:rFonts w:asciiTheme="minorBidi" w:hAnsiTheme="minorBidi"/>
          <w:sz w:val="20"/>
          <w:szCs w:val="20"/>
        </w:rPr>
      </w:pPr>
    </w:p>
    <w:p w:rsidR="00142786" w:rsidRPr="00FA6120" w:rsidRDefault="00142786" w:rsidP="00142786">
      <w:pPr>
        <w:rPr>
          <w:rFonts w:asciiTheme="minorBidi" w:hAnsiTheme="minorBidi"/>
          <w:sz w:val="20"/>
          <w:szCs w:val="20"/>
        </w:rPr>
      </w:pPr>
    </w:p>
    <w:p w:rsidR="00142786" w:rsidRPr="00FA6120" w:rsidRDefault="00142786" w:rsidP="00142786">
      <w:pPr>
        <w:rPr>
          <w:rFonts w:asciiTheme="minorBidi" w:hAnsiTheme="minorBidi"/>
          <w:sz w:val="20"/>
          <w:szCs w:val="20"/>
        </w:rPr>
      </w:pPr>
    </w:p>
    <w:p w:rsidR="00142786" w:rsidRPr="00E83E43" w:rsidRDefault="00142786" w:rsidP="00142786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Semestre 6</w:t>
      </w:r>
    </w:p>
    <w:p w:rsidR="00142786" w:rsidRPr="00FA6120" w:rsidRDefault="00142786" w:rsidP="00142786">
      <w:pPr>
        <w:pStyle w:val="Style2"/>
        <w:shd w:val="clear" w:color="CACACA" w:fill="FFFFFF"/>
        <w:spacing w:before="60" w:after="60"/>
        <w:jc w:val="left"/>
        <w:rPr>
          <w:rFonts w:asciiTheme="minorBidi" w:hAnsiTheme="minorBidi" w:cstheme="minorBidi"/>
          <w:spacing w:val="-4"/>
          <w:sz w:val="20"/>
          <w:szCs w:val="20"/>
          <w:lang w:val="fr-FR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942"/>
        <w:gridCol w:w="1805"/>
        <w:gridCol w:w="4803"/>
        <w:gridCol w:w="733"/>
        <w:gridCol w:w="854"/>
        <w:gridCol w:w="685"/>
        <w:gridCol w:w="569"/>
        <w:gridCol w:w="1335"/>
      </w:tblGrid>
      <w:tr w:rsidR="00142786" w:rsidRPr="00FA6120" w:rsidTr="00A226BA">
        <w:tc>
          <w:tcPr>
            <w:tcW w:w="3445" w:type="pct"/>
            <w:gridSpan w:val="4"/>
            <w:tcBorders>
              <w:top w:val="nil"/>
              <w:left w:val="nil"/>
            </w:tcBorders>
            <w:textDirection w:val="btLr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proofErr w:type="spellStart"/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Crédits</w:t>
            </w:r>
          </w:p>
        </w:tc>
        <w:tc>
          <w:tcPr>
            <w:tcW w:w="255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Cours</w:t>
            </w:r>
          </w:p>
        </w:tc>
        <w:tc>
          <w:tcPr>
            <w:tcW w:w="212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TD</w:t>
            </w: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Modalités d’évaluation</w:t>
            </w:r>
          </w:p>
        </w:tc>
      </w:tr>
      <w:tr w:rsidR="00142786" w:rsidRPr="00FA6120" w:rsidTr="00A226BA">
        <w:tc>
          <w:tcPr>
            <w:tcW w:w="262" w:type="pct"/>
            <w:vMerge w:val="restart"/>
            <w:textDirection w:val="btLr"/>
          </w:tcPr>
          <w:p w:rsidR="00142786" w:rsidRPr="00FA6120" w:rsidRDefault="00142786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extDirection w:val="btLr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 w:right="113"/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4A442A"/>
                <w:spacing w:val="-4"/>
                <w:sz w:val="20"/>
                <w:szCs w:val="20"/>
                <w:lang w:val="fr-FR"/>
              </w:rPr>
              <w:t>UNITES FONDAMENTALES</w:t>
            </w:r>
          </w:p>
        </w:tc>
        <w:tc>
          <w:tcPr>
            <w:tcW w:w="672" w:type="pct"/>
            <w:vMerge w:val="restart"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UEF : Fondements Théoriques</w:t>
            </w:r>
          </w:p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1788" w:type="pct"/>
            <w:vMerge w:val="restart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Merge w:val="restar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  <w:vMerge w:val="restar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55" w:type="pct"/>
            <w:vMerge w:val="restar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  <w:vMerge w:val="restar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vMerge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1788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55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Merge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vMerge/>
            <w:shd w:val="clear" w:color="auto" w:fill="DDD9C3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1788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55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142786" w:rsidRPr="00FA6120" w:rsidTr="00A226BA"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color w:val="632423"/>
                <w:spacing w:val="-4"/>
                <w:sz w:val="20"/>
                <w:szCs w:val="20"/>
                <w:lang w:val="fr-FR"/>
              </w:rPr>
              <w:t>UNITE PRATIQUE</w:t>
            </w:r>
          </w:p>
        </w:tc>
        <w:tc>
          <w:tcPr>
            <w:tcW w:w="672" w:type="pct"/>
            <w:shd w:val="clear" w:color="auto" w:fill="F2DBDB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UEP : Pratiques Professionnelles</w:t>
            </w:r>
          </w:p>
        </w:tc>
        <w:tc>
          <w:tcPr>
            <w:tcW w:w="1788" w:type="pct"/>
          </w:tcPr>
          <w:p w:rsidR="00142786" w:rsidRPr="00AD0CF8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AD0CF8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ECUEP </w:t>
            </w:r>
            <w:r w:rsidRPr="008C2C3F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:</w:t>
            </w:r>
            <w:r w:rsidRPr="008C2C3F">
              <w:rPr>
                <w:rFonts w:asciiTheme="minorBidi" w:hAnsiTheme="minorBidi" w:cstheme="minorBidi"/>
                <w:bCs/>
                <w:spacing w:val="-4"/>
                <w:sz w:val="20"/>
                <w:szCs w:val="20"/>
                <w:lang w:val="fr-FR"/>
              </w:rPr>
              <w:t xml:space="preserve"> Stage / Projet/Mémoire de recherche</w:t>
            </w:r>
          </w:p>
        </w:tc>
        <w:tc>
          <w:tcPr>
            <w:tcW w:w="273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  <w:t>Soutenance</w:t>
            </w:r>
          </w:p>
        </w:tc>
      </w:tr>
      <w:tr w:rsidR="00142786" w:rsidRPr="00FA6120" w:rsidTr="00A226BA">
        <w:trPr>
          <w:trHeight w:val="802"/>
        </w:trPr>
        <w:tc>
          <w:tcPr>
            <w:tcW w:w="262" w:type="pct"/>
            <w:vMerge/>
          </w:tcPr>
          <w:p w:rsidR="00142786" w:rsidRPr="00FA6120" w:rsidRDefault="00142786" w:rsidP="00A226BA">
            <w:pPr>
              <w:pStyle w:val="Style2"/>
              <w:spacing w:before="60" w:after="60"/>
              <w:ind w:left="284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723" w:type="pct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672" w:type="pct"/>
            <w:shd w:val="clear" w:color="auto" w:fill="C6D9F1"/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1788" w:type="pct"/>
            <w:shd w:val="clear" w:color="auto" w:fill="auto"/>
          </w:tcPr>
          <w:p w:rsidR="00142786" w:rsidRPr="00FA6120" w:rsidRDefault="00142786" w:rsidP="00A226BA">
            <w:pPr>
              <w:pStyle w:val="Style2"/>
              <w:spacing w:before="60" w:after="60"/>
              <w:jc w:val="left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  <w:tr w:rsidR="00142786" w:rsidRPr="00FA6120" w:rsidTr="00A226BA">
        <w:tc>
          <w:tcPr>
            <w:tcW w:w="3445" w:type="pct"/>
            <w:gridSpan w:val="4"/>
            <w:tcBorders>
              <w:left w:val="nil"/>
              <w:bottom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  <w:r w:rsidRPr="00FA6120"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  <w:t>30</w:t>
            </w:r>
          </w:p>
        </w:tc>
        <w:tc>
          <w:tcPr>
            <w:tcW w:w="255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212" w:type="pct"/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b/>
                <w:bCs/>
                <w:spacing w:val="-4"/>
                <w:sz w:val="20"/>
                <w:szCs w:val="20"/>
                <w:lang w:val="fr-FR"/>
              </w:rPr>
            </w:pPr>
          </w:p>
        </w:tc>
        <w:tc>
          <w:tcPr>
            <w:tcW w:w="497" w:type="pct"/>
            <w:tcBorders>
              <w:bottom w:val="nil"/>
              <w:right w:val="nil"/>
            </w:tcBorders>
          </w:tcPr>
          <w:p w:rsidR="00142786" w:rsidRPr="00FA6120" w:rsidRDefault="00142786" w:rsidP="00A226BA">
            <w:pPr>
              <w:pStyle w:val="Style2"/>
              <w:spacing w:before="60" w:after="60"/>
              <w:rPr>
                <w:rFonts w:asciiTheme="minorBidi" w:hAnsiTheme="minorBidi" w:cstheme="minorBidi"/>
                <w:spacing w:val="-4"/>
                <w:sz w:val="20"/>
                <w:szCs w:val="20"/>
                <w:lang w:val="fr-FR"/>
              </w:rPr>
            </w:pPr>
          </w:p>
        </w:tc>
      </w:tr>
    </w:tbl>
    <w:p w:rsidR="00142786" w:rsidRPr="00FA6120" w:rsidRDefault="00142786" w:rsidP="00142786">
      <w:pPr>
        <w:rPr>
          <w:rFonts w:asciiTheme="minorBidi" w:hAnsiTheme="minorBidi"/>
          <w:sz w:val="20"/>
          <w:szCs w:val="20"/>
        </w:rPr>
      </w:pPr>
    </w:p>
    <w:p w:rsidR="00142786" w:rsidRPr="00FA6120" w:rsidRDefault="00142786" w:rsidP="00142786">
      <w:pPr>
        <w:rPr>
          <w:rFonts w:asciiTheme="minorBidi" w:hAnsiTheme="minorBidi"/>
          <w:sz w:val="20"/>
          <w:szCs w:val="20"/>
        </w:rPr>
      </w:pPr>
    </w:p>
    <w:p w:rsidR="00142786" w:rsidRPr="00FA6120" w:rsidRDefault="00142786" w:rsidP="00142786">
      <w:pPr>
        <w:rPr>
          <w:rFonts w:asciiTheme="minorBidi" w:hAnsiTheme="minorBidi"/>
          <w:sz w:val="20"/>
          <w:szCs w:val="20"/>
        </w:rPr>
      </w:pPr>
    </w:p>
    <w:p w:rsidR="0098327E" w:rsidRDefault="0098327E"/>
    <w:sectPr w:rsidR="0098327E" w:rsidSect="001427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B2" w:rsidRDefault="00810DB2" w:rsidP="00E43D66">
      <w:pPr>
        <w:spacing w:after="0" w:line="240" w:lineRule="auto"/>
      </w:pPr>
      <w:r>
        <w:separator/>
      </w:r>
    </w:p>
  </w:endnote>
  <w:endnote w:type="continuationSeparator" w:id="0">
    <w:p w:rsidR="00810DB2" w:rsidRDefault="00810DB2" w:rsidP="00E4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66" w:rsidRDefault="00E43D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66" w:rsidRDefault="00E43D6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66" w:rsidRDefault="00E43D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B2" w:rsidRDefault="00810DB2" w:rsidP="00E43D66">
      <w:pPr>
        <w:spacing w:after="0" w:line="240" w:lineRule="auto"/>
      </w:pPr>
      <w:r>
        <w:separator/>
      </w:r>
    </w:p>
  </w:footnote>
  <w:footnote w:type="continuationSeparator" w:id="0">
    <w:p w:rsidR="00810DB2" w:rsidRDefault="00810DB2" w:rsidP="00E4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66" w:rsidRDefault="00E43D6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66" w:rsidRDefault="00E43D66" w:rsidP="00E43D66">
    <w:pPr>
      <w:pStyle w:val="En-tte"/>
      <w:rPr>
        <w:lang w:val="fr-FR"/>
      </w:rPr>
    </w:pPr>
    <w:r>
      <w:rPr>
        <w:lang w:val="fr-FR"/>
      </w:rPr>
      <w:t xml:space="preserve">COMMISSION NATIONALE SECTORIELLE DE PSYCHOLOGIE ET DES SCIENCES DE L’EDUCATION </w:t>
    </w:r>
  </w:p>
  <w:p w:rsidR="00E43D66" w:rsidRPr="00E43D66" w:rsidRDefault="00E43D66">
    <w:pPr>
      <w:pStyle w:val="En-tte"/>
      <w:rPr>
        <w:lang w:val="fr-FR"/>
      </w:rPr>
    </w:pPr>
  </w:p>
  <w:p w:rsidR="00E43D66" w:rsidRPr="00E43D66" w:rsidRDefault="00E43D66">
    <w:pPr>
      <w:pStyle w:val="En-tte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66" w:rsidRDefault="00E43D6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786"/>
    <w:rsid w:val="00142786"/>
    <w:rsid w:val="001F466E"/>
    <w:rsid w:val="00810DB2"/>
    <w:rsid w:val="0098327E"/>
    <w:rsid w:val="00B52D8D"/>
    <w:rsid w:val="00CB4D11"/>
    <w:rsid w:val="00E4343E"/>
    <w:rsid w:val="00E43D66"/>
    <w:rsid w:val="00E72C7A"/>
    <w:rsid w:val="00EC44D2"/>
    <w:rsid w:val="00FE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86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rsid w:val="0014278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E43D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D66"/>
    <w:rPr>
      <w:lang w:val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E43D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3D66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D6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sony-vaio</dc:creator>
  <cp:keywords/>
  <dc:description/>
  <cp:lastModifiedBy>sony-vaio</cp:lastModifiedBy>
  <cp:revision>5</cp:revision>
  <dcterms:created xsi:type="dcterms:W3CDTF">2019-06-16T09:38:00Z</dcterms:created>
  <dcterms:modified xsi:type="dcterms:W3CDTF">2019-06-16T10:05:00Z</dcterms:modified>
</cp:coreProperties>
</file>