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96"/>
        <w:gridCol w:w="8574"/>
      </w:tblGrid>
      <w:tr w:rsidR="002867C4" w:rsidRPr="00281381" w:rsidTr="00DD657E">
        <w:trPr>
          <w:cantSplit/>
        </w:trPr>
        <w:tc>
          <w:tcPr>
            <w:tcW w:w="996" w:type="dxa"/>
            <w:shd w:val="clear" w:color="auto" w:fill="auto"/>
            <w:vAlign w:val="center"/>
          </w:tcPr>
          <w:p w:rsidR="002867C4" w:rsidRPr="00DD657E" w:rsidRDefault="004B1749" w:rsidP="00DD657E">
            <w:pPr>
              <w:jc w:val="center"/>
              <w:rPr>
                <w:sz w:val="28"/>
              </w:rPr>
            </w:pPr>
            <w:bookmarkStart w:id="0" w:name="_Toc190138144"/>
            <w:r w:rsidRPr="00DD657E">
              <w:rPr>
                <w:noProof/>
                <w:sz w:val="28"/>
                <w:lang w:bidi="ar-SA"/>
              </w:rPr>
              <w:drawing>
                <wp:inline distT="0" distB="0" distL="0" distR="0">
                  <wp:extent cx="362585" cy="551815"/>
                  <wp:effectExtent l="0" t="0" r="0" b="0"/>
                  <wp:docPr id="10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2867C4" w:rsidRPr="00DD657E" w:rsidRDefault="002867C4" w:rsidP="002867C4">
            <w:pPr>
              <w:rPr>
                <w:b/>
                <w:bCs/>
              </w:rPr>
            </w:pPr>
            <w:r w:rsidRPr="00DD657E">
              <w:rPr>
                <w:b/>
                <w:bCs/>
              </w:rPr>
              <w:t>Ministère de l’Enseignement Supérieur et de la Recherche Scientifique</w:t>
            </w:r>
          </w:p>
          <w:p w:rsidR="002867C4" w:rsidRPr="00281381" w:rsidRDefault="002867C4" w:rsidP="002867C4">
            <w:r w:rsidRPr="00DD657E">
              <w:rPr>
                <w:b/>
                <w:bCs/>
              </w:rPr>
              <w:t>Direction Générale de la Rénovation Universitaire</w:t>
            </w:r>
          </w:p>
        </w:tc>
      </w:tr>
    </w:tbl>
    <w:p w:rsidR="000A0F25" w:rsidRDefault="000A0F25" w:rsidP="002867C4"/>
    <w:tbl>
      <w:tblPr>
        <w:tblW w:w="850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8504"/>
      </w:tblGrid>
      <w:tr w:rsidR="002867C4" w:rsidRPr="008306B1" w:rsidTr="002867C4">
        <w:trPr>
          <w:trHeight w:val="1134"/>
          <w:jc w:val="center"/>
        </w:trPr>
        <w:tc>
          <w:tcPr>
            <w:tcW w:w="8504" w:type="dxa"/>
            <w:shd w:val="clear" w:color="auto" w:fill="FFFFFF"/>
          </w:tcPr>
          <w:p w:rsidR="002867C4" w:rsidRDefault="002867C4" w:rsidP="002867C4">
            <w:pPr>
              <w:pStyle w:val="Titre"/>
            </w:pPr>
            <w:r w:rsidRPr="000A0F25">
              <w:t xml:space="preserve">Demande d'habilitation </w:t>
            </w:r>
            <w:r>
              <w:t>d’une Licence</w:t>
            </w:r>
          </w:p>
          <w:p w:rsidR="002867C4" w:rsidRDefault="002867C4" w:rsidP="002867C4">
            <w:pPr>
              <w:jc w:val="center"/>
              <w:rPr>
                <w:b/>
                <w:bCs/>
              </w:rPr>
            </w:pPr>
            <w:r w:rsidRPr="002867C4">
              <w:rPr>
                <w:b/>
                <w:bCs/>
              </w:rPr>
              <w:t>Pour la période : 2019-2020 / 2022-2023</w:t>
            </w:r>
          </w:p>
          <w:p w:rsidR="002867C4" w:rsidRPr="002867C4" w:rsidRDefault="002867C4" w:rsidP="002867C4">
            <w:pPr>
              <w:jc w:val="center"/>
              <w:rPr>
                <w:b/>
                <w:bCs/>
                <w:sz w:val="28"/>
              </w:rPr>
            </w:pPr>
            <w:r w:rsidRPr="00BF46A5">
              <w:rPr>
                <w:b/>
                <w:bCs/>
                <w:color w:val="C00000"/>
                <w:sz w:val="24"/>
                <w:szCs w:val="28"/>
                <w:highlight w:val="green"/>
              </w:rPr>
              <w:t xml:space="preserve">(1 demande par </w:t>
            </w:r>
            <w:r w:rsidRPr="007B5569">
              <w:rPr>
                <w:b/>
                <w:bCs/>
                <w:color w:val="C00000"/>
                <w:sz w:val="24"/>
                <w:szCs w:val="28"/>
                <w:highlight w:val="green"/>
              </w:rPr>
              <w:t>parcours</w:t>
            </w:r>
            <w:r w:rsidRPr="00BF46A5">
              <w:rPr>
                <w:b/>
                <w:bCs/>
                <w:color w:val="C00000"/>
                <w:sz w:val="24"/>
                <w:szCs w:val="28"/>
                <w:highlight w:val="green"/>
              </w:rPr>
              <w:t>)</w:t>
            </w:r>
          </w:p>
        </w:tc>
      </w:tr>
    </w:tbl>
    <w:p w:rsidR="002867C4" w:rsidRDefault="002867C4" w:rsidP="002867C4">
      <w:pPr>
        <w:rPr>
          <w:szCs w:val="22"/>
        </w:rPr>
      </w:pPr>
    </w:p>
    <w:bookmarkEnd w:id="0"/>
    <w:p w:rsidR="0042241D" w:rsidRDefault="0042241D" w:rsidP="001B0481">
      <w:pPr>
        <w:pStyle w:val="Titre1"/>
      </w:pPr>
      <w:r>
        <w:t>Offre de formation</w:t>
      </w:r>
    </w:p>
    <w:p w:rsidR="001A1F9E" w:rsidRDefault="000A0F25" w:rsidP="00267C8E">
      <w:pPr>
        <w:pStyle w:val="Titre2"/>
      </w:pPr>
      <w:r>
        <w:t>Demandeur</w:t>
      </w:r>
      <w:r w:rsidR="002867C4">
        <w:t>(s)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7B5569" w:rsidRPr="007B5569" w:rsidTr="007B5569">
        <w:tc>
          <w:tcPr>
            <w:tcW w:w="9854" w:type="dxa"/>
            <w:shd w:val="clear" w:color="auto" w:fill="DEEAF6" w:themeFill="accent5" w:themeFillTint="33"/>
          </w:tcPr>
          <w:p w:rsidR="007B5569" w:rsidRPr="007B5569" w:rsidRDefault="007B5569" w:rsidP="007B556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:rsidTr="007B5569">
        <w:trPr>
          <w:trHeight w:val="510"/>
        </w:trPr>
        <w:tc>
          <w:tcPr>
            <w:tcW w:w="9854" w:type="dxa"/>
          </w:tcPr>
          <w:p w:rsidR="007B5569" w:rsidRPr="007B5569" w:rsidRDefault="007B5569" w:rsidP="007B5569">
            <w:pPr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Indiquer le(s) noms des université(s), établissement(s) et département(s).</w:t>
            </w:r>
          </w:p>
          <w:p w:rsidR="007B5569" w:rsidRPr="007B5569" w:rsidRDefault="007B5569" w:rsidP="007B5569">
            <w:pPr>
              <w:rPr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Spécifier l’université, l’établissement et le département partenaire(s) en cas de </w:t>
            </w:r>
            <w:proofErr w:type="spellStart"/>
            <w:r w:rsidRPr="007B5569">
              <w:rPr>
                <w:i/>
                <w:iCs/>
                <w:color w:val="0000FF"/>
                <w:sz w:val="20"/>
                <w:szCs w:val="22"/>
              </w:rPr>
              <w:t>co</w:t>
            </w:r>
            <w:proofErr w:type="spellEnd"/>
            <w:r w:rsidRPr="007B5569">
              <w:rPr>
                <w:i/>
                <w:iCs/>
                <w:color w:val="0000FF"/>
                <w:sz w:val="20"/>
                <w:szCs w:val="22"/>
              </w:rPr>
              <w:t>-</w:t>
            </w:r>
            <w:proofErr w:type="spellStart"/>
            <w:r w:rsidRPr="007B5569">
              <w:rPr>
                <w:i/>
                <w:iCs/>
                <w:color w:val="0000FF"/>
                <w:sz w:val="20"/>
                <w:szCs w:val="22"/>
              </w:rPr>
              <w:t>habilitaion</w:t>
            </w:r>
            <w:proofErr w:type="spellEnd"/>
            <w:r w:rsidRPr="007B5569">
              <w:rPr>
                <w:i/>
                <w:iCs/>
                <w:color w:val="0000FF"/>
                <w:sz w:val="20"/>
                <w:szCs w:val="22"/>
              </w:rPr>
              <w:t xml:space="preserve"> ou </w:t>
            </w:r>
            <w:proofErr w:type="spellStart"/>
            <w:r w:rsidRPr="007B5569">
              <w:rPr>
                <w:i/>
                <w:iCs/>
                <w:color w:val="0000FF"/>
                <w:sz w:val="20"/>
                <w:szCs w:val="22"/>
              </w:rPr>
              <w:t>co</w:t>
            </w:r>
            <w:proofErr w:type="spellEnd"/>
            <w:r w:rsidRPr="007B5569">
              <w:rPr>
                <w:i/>
                <w:iCs/>
                <w:color w:val="0000FF"/>
                <w:sz w:val="20"/>
                <w:szCs w:val="22"/>
              </w:rPr>
              <w:t>-</w:t>
            </w:r>
            <w:proofErr w:type="spellStart"/>
            <w:r w:rsidRPr="007B5569">
              <w:rPr>
                <w:i/>
                <w:iCs/>
                <w:color w:val="0000FF"/>
                <w:sz w:val="20"/>
                <w:szCs w:val="22"/>
              </w:rPr>
              <w:t>diplomation</w:t>
            </w:r>
            <w:proofErr w:type="spellEnd"/>
          </w:p>
        </w:tc>
      </w:tr>
    </w:tbl>
    <w:p w:rsidR="007B5569" w:rsidRPr="007B5569" w:rsidRDefault="007B5569" w:rsidP="007B55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76"/>
      </w:tblGrid>
      <w:tr w:rsidR="000A0F25" w:rsidRPr="001B0481" w:rsidTr="002867C4">
        <w:tc>
          <w:tcPr>
            <w:tcW w:w="2802" w:type="dxa"/>
            <w:vAlign w:val="center"/>
          </w:tcPr>
          <w:p w:rsidR="000A0F25" w:rsidRPr="002867C4" w:rsidRDefault="000A0F25" w:rsidP="002867C4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 w:rsidRPr="002867C4">
              <w:rPr>
                <w:b/>
                <w:bCs/>
              </w:rPr>
              <w:t>Université</w:t>
            </w:r>
          </w:p>
        </w:tc>
        <w:tc>
          <w:tcPr>
            <w:tcW w:w="6976" w:type="dxa"/>
            <w:vAlign w:val="center"/>
          </w:tcPr>
          <w:p w:rsidR="000A0F25" w:rsidRPr="00FF635D" w:rsidRDefault="000A0F25" w:rsidP="002867C4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0A0F25" w:rsidRPr="001B0481" w:rsidTr="002867C4">
        <w:tc>
          <w:tcPr>
            <w:tcW w:w="2802" w:type="dxa"/>
            <w:vAlign w:val="center"/>
          </w:tcPr>
          <w:p w:rsidR="000A0F25" w:rsidRPr="002867C4" w:rsidRDefault="000A0F25" w:rsidP="002867C4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Etablissement</w:t>
            </w:r>
          </w:p>
        </w:tc>
        <w:tc>
          <w:tcPr>
            <w:tcW w:w="6976" w:type="dxa"/>
            <w:vAlign w:val="center"/>
          </w:tcPr>
          <w:p w:rsidR="000A0F25" w:rsidRPr="00FF635D" w:rsidRDefault="000A0F25" w:rsidP="002867C4">
            <w:pPr>
              <w:jc w:val="left"/>
            </w:pPr>
          </w:p>
        </w:tc>
      </w:tr>
      <w:tr w:rsidR="000A0F25" w:rsidRPr="001B0481" w:rsidTr="002867C4">
        <w:tc>
          <w:tcPr>
            <w:tcW w:w="2802" w:type="dxa"/>
            <w:vAlign w:val="center"/>
          </w:tcPr>
          <w:p w:rsidR="000A0F25" w:rsidRPr="002867C4" w:rsidRDefault="000A0F25" w:rsidP="002867C4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Département</w:t>
            </w:r>
            <w:r w:rsidR="00AC15F5">
              <w:rPr>
                <w:b/>
                <w:bCs/>
              </w:rPr>
              <w:t>(s)</w:t>
            </w:r>
          </w:p>
        </w:tc>
        <w:tc>
          <w:tcPr>
            <w:tcW w:w="6976" w:type="dxa"/>
            <w:vAlign w:val="center"/>
          </w:tcPr>
          <w:p w:rsidR="000A0F25" w:rsidRPr="00FF635D" w:rsidRDefault="000A0F25" w:rsidP="002867C4">
            <w:pPr>
              <w:jc w:val="left"/>
            </w:pPr>
          </w:p>
        </w:tc>
      </w:tr>
    </w:tbl>
    <w:p w:rsidR="002867C4" w:rsidRDefault="002867C4" w:rsidP="002867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76"/>
      </w:tblGrid>
      <w:tr w:rsidR="002867C4" w:rsidRPr="001B0481" w:rsidTr="00DD657E">
        <w:tc>
          <w:tcPr>
            <w:tcW w:w="2802" w:type="dxa"/>
            <w:vAlign w:val="center"/>
          </w:tcPr>
          <w:p w:rsidR="002867C4" w:rsidRPr="002867C4" w:rsidRDefault="002867C4" w:rsidP="00DD657E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 w:rsidRPr="002867C4">
              <w:rPr>
                <w:b/>
                <w:bCs/>
              </w:rPr>
              <w:t>Université</w:t>
            </w:r>
          </w:p>
        </w:tc>
        <w:tc>
          <w:tcPr>
            <w:tcW w:w="6976" w:type="dxa"/>
            <w:vAlign w:val="center"/>
          </w:tcPr>
          <w:p w:rsidR="002867C4" w:rsidRPr="00FF635D" w:rsidRDefault="002867C4" w:rsidP="00DD657E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2867C4" w:rsidRPr="001B0481" w:rsidTr="00DD657E">
        <w:tc>
          <w:tcPr>
            <w:tcW w:w="2802" w:type="dxa"/>
            <w:vAlign w:val="center"/>
          </w:tcPr>
          <w:p w:rsidR="002867C4" w:rsidRPr="002867C4" w:rsidRDefault="002867C4" w:rsidP="00DD657E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Etablissement</w:t>
            </w:r>
          </w:p>
        </w:tc>
        <w:tc>
          <w:tcPr>
            <w:tcW w:w="6976" w:type="dxa"/>
            <w:vAlign w:val="center"/>
          </w:tcPr>
          <w:p w:rsidR="002867C4" w:rsidRPr="00FF635D" w:rsidRDefault="002867C4" w:rsidP="00DD657E">
            <w:pPr>
              <w:jc w:val="left"/>
            </w:pPr>
          </w:p>
        </w:tc>
      </w:tr>
      <w:tr w:rsidR="002867C4" w:rsidRPr="001B0481" w:rsidTr="00DD657E">
        <w:tc>
          <w:tcPr>
            <w:tcW w:w="2802" w:type="dxa"/>
            <w:vAlign w:val="center"/>
          </w:tcPr>
          <w:p w:rsidR="002867C4" w:rsidRPr="002867C4" w:rsidRDefault="002867C4" w:rsidP="00DD657E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Département</w:t>
            </w:r>
            <w:r w:rsidR="00AC15F5">
              <w:rPr>
                <w:b/>
                <w:bCs/>
              </w:rPr>
              <w:t>(s)</w:t>
            </w:r>
          </w:p>
        </w:tc>
        <w:tc>
          <w:tcPr>
            <w:tcW w:w="6976" w:type="dxa"/>
            <w:vAlign w:val="center"/>
          </w:tcPr>
          <w:p w:rsidR="002867C4" w:rsidRPr="00FF635D" w:rsidRDefault="002867C4" w:rsidP="00DD657E">
            <w:pPr>
              <w:jc w:val="left"/>
            </w:pPr>
          </w:p>
        </w:tc>
      </w:tr>
    </w:tbl>
    <w:p w:rsidR="000A0F25" w:rsidRDefault="000A0F25" w:rsidP="00267C8E">
      <w:pPr>
        <w:pStyle w:val="Titre2"/>
      </w:pPr>
      <w:r>
        <w:t>Identification du parcours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7B5569" w:rsidRPr="007B5569" w:rsidTr="001F0679">
        <w:tc>
          <w:tcPr>
            <w:tcW w:w="9854" w:type="dxa"/>
            <w:shd w:val="clear" w:color="auto" w:fill="DEEAF6" w:themeFill="accent5" w:themeFillTint="33"/>
          </w:tcPr>
          <w:p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:rsidTr="007B5569">
        <w:trPr>
          <w:trHeight w:val="510"/>
        </w:trPr>
        <w:tc>
          <w:tcPr>
            <w:tcW w:w="9854" w:type="dxa"/>
          </w:tcPr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Domaine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dans la liste des domaines prédéfinis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Mention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dans la liste des mentions prédéfinies par la CNS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Parcours (ou spécialité)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A spécifier par établissement(s)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Nature de la licence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une ou plusieurs catégories dans la liste proposée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Type de formation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un type parmi les deux proposés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Mode d’organisation de la formation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un mode parmi les quatre proposés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Commission Nationale Sectorielle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l’une des commissions dans la liste proposée</w:t>
            </w:r>
          </w:p>
        </w:tc>
      </w:tr>
    </w:tbl>
    <w:p w:rsidR="007B5569" w:rsidRDefault="007B5569" w:rsidP="007B5569">
      <w:pPr>
        <w:rPr>
          <w:lang w:bidi="ar-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0"/>
        <w:gridCol w:w="7119"/>
      </w:tblGrid>
      <w:tr w:rsidR="000A0F25" w:rsidRPr="001B0481" w:rsidTr="00030743">
        <w:tc>
          <w:tcPr>
            <w:tcW w:w="2770" w:type="dxa"/>
            <w:vAlign w:val="center"/>
          </w:tcPr>
          <w:p w:rsidR="000A0F25" w:rsidRPr="002867C4" w:rsidRDefault="000A0F25" w:rsidP="002867C4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 w:rsidRPr="002867C4">
              <w:rPr>
                <w:b/>
                <w:bCs/>
              </w:rPr>
              <w:t>Domaine</w:t>
            </w:r>
          </w:p>
        </w:tc>
        <w:tc>
          <w:tcPr>
            <w:tcW w:w="7119" w:type="dxa"/>
            <w:vAlign w:val="center"/>
          </w:tcPr>
          <w:p w:rsidR="000A0F25" w:rsidRPr="007B5569" w:rsidRDefault="00872A6D" w:rsidP="002867C4">
            <w:pPr>
              <w:jc w:val="left"/>
              <w:rPr>
                <w:rFonts w:cs="Times New Roman"/>
                <w:color w:val="0000FF"/>
                <w:lang w:bidi="ar-MA"/>
              </w:rPr>
            </w:pPr>
            <w:r>
              <w:rPr>
                <w:rFonts w:cs="Times New Roman"/>
                <w:color w:val="0000FF"/>
                <w:lang w:bidi="ar-MA"/>
              </w:rPr>
              <w:t>Langues</w:t>
            </w:r>
            <w:r w:rsidR="00DA0960">
              <w:rPr>
                <w:rFonts w:cs="Times New Roman"/>
                <w:color w:val="0000FF"/>
                <w:lang w:bidi="ar-MA"/>
              </w:rPr>
              <w:t xml:space="preserve"> et lettres</w:t>
            </w:r>
          </w:p>
        </w:tc>
      </w:tr>
      <w:tr w:rsidR="000A0F25" w:rsidRPr="001B0481" w:rsidTr="00030743">
        <w:tc>
          <w:tcPr>
            <w:tcW w:w="2770" w:type="dxa"/>
            <w:vAlign w:val="center"/>
          </w:tcPr>
          <w:p w:rsidR="000A0F25" w:rsidRPr="002867C4" w:rsidRDefault="000A0F25" w:rsidP="002867C4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Mention</w:t>
            </w:r>
          </w:p>
        </w:tc>
        <w:tc>
          <w:tcPr>
            <w:tcW w:w="7119" w:type="dxa"/>
            <w:vAlign w:val="center"/>
          </w:tcPr>
          <w:p w:rsidR="000A0F25" w:rsidRPr="007B5569" w:rsidRDefault="00DA0960" w:rsidP="002867C4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Traduction</w:t>
            </w:r>
          </w:p>
        </w:tc>
      </w:tr>
      <w:tr w:rsidR="000A0F25" w:rsidRPr="001B0481" w:rsidTr="00030743">
        <w:tc>
          <w:tcPr>
            <w:tcW w:w="2770" w:type="dxa"/>
            <w:vAlign w:val="center"/>
          </w:tcPr>
          <w:p w:rsidR="000A0F25" w:rsidRPr="002867C4" w:rsidRDefault="000A0F25" w:rsidP="002867C4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Parcours (ou spécialité)</w:t>
            </w:r>
          </w:p>
        </w:tc>
        <w:tc>
          <w:tcPr>
            <w:tcW w:w="7119" w:type="dxa"/>
            <w:vAlign w:val="center"/>
          </w:tcPr>
          <w:p w:rsidR="000A0F25" w:rsidRPr="007B5569" w:rsidRDefault="00DA0960" w:rsidP="002867C4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Licence en Traduction</w:t>
            </w:r>
          </w:p>
        </w:tc>
      </w:tr>
      <w:tr w:rsidR="001A2118" w:rsidRPr="001B0481" w:rsidTr="00030743">
        <w:tc>
          <w:tcPr>
            <w:tcW w:w="2770" w:type="dxa"/>
            <w:vAlign w:val="center"/>
          </w:tcPr>
          <w:p w:rsidR="001A2118" w:rsidRPr="002867C4" w:rsidRDefault="001A2118" w:rsidP="00DD657E">
            <w:pPr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Nature</w:t>
            </w:r>
            <w:r w:rsidRPr="001B0481">
              <w:rPr>
                <w:b/>
                <w:bCs/>
                <w:lang w:bidi="ar-MA"/>
              </w:rPr>
              <w:t xml:space="preserve"> d</w:t>
            </w:r>
            <w:r w:rsidR="00AC15F5">
              <w:rPr>
                <w:b/>
                <w:bCs/>
                <w:lang w:bidi="ar-MA"/>
              </w:rPr>
              <w:t>e la licence</w:t>
            </w:r>
          </w:p>
        </w:tc>
        <w:tc>
          <w:tcPr>
            <w:tcW w:w="7119" w:type="dxa"/>
            <w:vAlign w:val="center"/>
          </w:tcPr>
          <w:p w:rsidR="001A2118" w:rsidRDefault="00D53910" w:rsidP="00C50DB7">
            <w:pPr>
              <w:tabs>
                <w:tab w:val="left" w:pos="2316"/>
                <w:tab w:val="left" w:pos="4540"/>
              </w:tabs>
            </w:pP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569" w:rsidRPr="00A80444">
              <w:rPr>
                <w:b/>
                <w:bCs/>
                <w:lang w:bidi="ar-MA"/>
              </w:rPr>
              <w:instrText xml:space="preserve"> FORMCHECKBOX </w:instrText>
            </w:r>
            <w:r>
              <w:rPr>
                <w:b/>
                <w:bCs/>
                <w:lang w:bidi="ar-MA"/>
              </w:rPr>
            </w:r>
            <w:r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 w:rsidR="007B5569" w:rsidRPr="007B5569">
              <w:rPr>
                <w:lang w:bidi="ar-MA"/>
              </w:rPr>
              <w:t>Normale</w:t>
            </w:r>
            <w:r w:rsidR="007B5569">
              <w:rPr>
                <w:b/>
                <w:bCs/>
                <w:lang w:bidi="ar-MA"/>
              </w:rPr>
              <w:tab/>
            </w: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5F5" w:rsidRPr="00A80444">
              <w:rPr>
                <w:b/>
                <w:bCs/>
                <w:lang w:bidi="ar-MA"/>
              </w:rPr>
              <w:instrText xml:space="preserve"> FORMCHECKBOX </w:instrText>
            </w:r>
            <w:r>
              <w:rPr>
                <w:b/>
                <w:bCs/>
                <w:lang w:bidi="ar-MA"/>
              </w:rPr>
            </w:r>
            <w:r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 w:rsidR="001A2118">
              <w:t>Co-construction</w:t>
            </w:r>
          </w:p>
          <w:p w:rsidR="00AC15F5" w:rsidRPr="00FF635D" w:rsidRDefault="00D53910" w:rsidP="00C50DB7">
            <w:pPr>
              <w:tabs>
                <w:tab w:val="left" w:pos="2316"/>
                <w:tab w:val="left" w:pos="4540"/>
              </w:tabs>
            </w:pP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5F5" w:rsidRPr="00A80444">
              <w:rPr>
                <w:b/>
                <w:bCs/>
                <w:lang w:bidi="ar-MA"/>
              </w:rPr>
              <w:instrText xml:space="preserve"> FORMCHECKBOX </w:instrText>
            </w:r>
            <w:r>
              <w:rPr>
                <w:b/>
                <w:bCs/>
                <w:lang w:bidi="ar-MA"/>
              </w:rPr>
            </w:r>
            <w:r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 w:rsidR="00AC15F5">
              <w:t>Co-diplomation</w:t>
            </w:r>
            <w:r w:rsidR="00AC15F5">
              <w:tab/>
            </w: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5F5" w:rsidRPr="00A80444">
              <w:rPr>
                <w:b/>
                <w:bCs/>
                <w:lang w:bidi="ar-MA"/>
              </w:rPr>
              <w:instrText xml:space="preserve"> FORMCHECKBOX </w:instrText>
            </w:r>
            <w:r>
              <w:rPr>
                <w:b/>
                <w:bCs/>
                <w:lang w:bidi="ar-MA"/>
              </w:rPr>
            </w:r>
            <w:r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 w:rsidR="00AC15F5">
              <w:t>Co-habilitation</w:t>
            </w:r>
          </w:p>
        </w:tc>
      </w:tr>
      <w:tr w:rsidR="00C50DB7" w:rsidRPr="00C50DB7" w:rsidTr="00030743">
        <w:tc>
          <w:tcPr>
            <w:tcW w:w="2770" w:type="dxa"/>
            <w:vAlign w:val="center"/>
          </w:tcPr>
          <w:p w:rsidR="00C50DB7" w:rsidRPr="002867C4" w:rsidRDefault="00C50DB7" w:rsidP="00C50DB7">
            <w:pPr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lastRenderedPageBreak/>
              <w:t>Type de formation</w:t>
            </w:r>
          </w:p>
        </w:tc>
        <w:tc>
          <w:tcPr>
            <w:tcW w:w="7119" w:type="dxa"/>
            <w:vAlign w:val="center"/>
          </w:tcPr>
          <w:p w:rsidR="00C50DB7" w:rsidRPr="00C50DB7" w:rsidRDefault="00F477DD" w:rsidP="00F477DD">
            <w:pPr>
              <w:tabs>
                <w:tab w:val="left" w:pos="2316"/>
                <w:tab w:val="left" w:pos="4540"/>
              </w:tabs>
            </w:pPr>
            <w:r>
              <w:rPr>
                <w:lang w:bidi="ar-MA"/>
              </w:rPr>
              <w:t>+</w:t>
            </w:r>
            <w:r w:rsidR="00D53910" w:rsidRPr="00C50DB7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C50DB7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C50DB7">
              <w:rPr>
                <w:b/>
                <w:bCs/>
                <w:lang w:bidi="ar-MA"/>
              </w:rPr>
              <w:fldChar w:fldCharType="end"/>
            </w:r>
            <w:r w:rsidR="00C50DB7" w:rsidRPr="007B5569">
              <w:rPr>
                <w:lang w:bidi="ar-MA"/>
              </w:rPr>
              <w:t>Initiale</w:t>
            </w:r>
            <w:r w:rsidR="00C50DB7" w:rsidRPr="00C50DB7">
              <w:rPr>
                <w:b/>
                <w:bCs/>
                <w:lang w:bidi="ar-MA"/>
              </w:rPr>
              <w:tab/>
            </w:r>
            <w:r w:rsidR="00D53910" w:rsidRPr="00C50DB7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C50DB7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C50DB7">
              <w:rPr>
                <w:b/>
                <w:bCs/>
                <w:lang w:bidi="ar-MA"/>
              </w:rPr>
              <w:fldChar w:fldCharType="end"/>
            </w:r>
            <w:r w:rsidR="00C50DB7" w:rsidRPr="00C50DB7">
              <w:t>Continue</w:t>
            </w:r>
          </w:p>
        </w:tc>
      </w:tr>
      <w:tr w:rsidR="00C50DB7" w:rsidRPr="001B0481" w:rsidTr="00030743">
        <w:tc>
          <w:tcPr>
            <w:tcW w:w="2770" w:type="dxa"/>
            <w:vAlign w:val="center"/>
          </w:tcPr>
          <w:p w:rsidR="00C50DB7" w:rsidRPr="002867C4" w:rsidRDefault="007B5569" w:rsidP="00C50DB7">
            <w:pPr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Mode d’organisation de la formation</w:t>
            </w:r>
          </w:p>
        </w:tc>
        <w:tc>
          <w:tcPr>
            <w:tcW w:w="7119" w:type="dxa"/>
            <w:vAlign w:val="center"/>
          </w:tcPr>
          <w:p w:rsidR="00C50DB7" w:rsidRPr="00C50DB7" w:rsidRDefault="00F477DD" w:rsidP="00C50DB7">
            <w:pPr>
              <w:tabs>
                <w:tab w:val="left" w:pos="1799"/>
                <w:tab w:val="left" w:pos="3500"/>
                <w:tab w:val="left" w:pos="5201"/>
              </w:tabs>
            </w:pPr>
            <w:r>
              <w:rPr>
                <w:lang w:bidi="ar-MA"/>
              </w:rPr>
              <w:t>+</w:t>
            </w:r>
            <w:r w:rsidR="00D53910" w:rsidRPr="00C50DB7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C50DB7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C50DB7">
              <w:rPr>
                <w:b/>
                <w:bCs/>
                <w:lang w:bidi="ar-MA"/>
              </w:rPr>
              <w:fldChar w:fldCharType="end"/>
            </w:r>
            <w:r w:rsidR="00C50DB7" w:rsidRPr="00C50DB7">
              <w:t xml:space="preserve">Présentielle </w:t>
            </w:r>
            <w:r w:rsidR="00C50DB7" w:rsidRPr="00C50DB7">
              <w:tab/>
            </w:r>
            <w:r w:rsidR="00D53910" w:rsidRPr="00C50DB7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C50DB7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C50DB7">
              <w:rPr>
                <w:b/>
                <w:bCs/>
                <w:lang w:bidi="ar-MA"/>
              </w:rPr>
              <w:fldChar w:fldCharType="end"/>
            </w:r>
            <w:r w:rsidR="00C50DB7" w:rsidRPr="00C50DB7">
              <w:t xml:space="preserve">A distance </w:t>
            </w:r>
            <w:r w:rsidR="00C50DB7" w:rsidRPr="00C50DB7">
              <w:tab/>
            </w:r>
            <w:r w:rsidR="00D53910" w:rsidRPr="00C50DB7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C50DB7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C50DB7">
              <w:rPr>
                <w:b/>
                <w:bCs/>
                <w:lang w:bidi="ar-MA"/>
              </w:rPr>
              <w:fldChar w:fldCharType="end"/>
            </w:r>
            <w:r w:rsidR="00C50DB7" w:rsidRPr="00C50DB7">
              <w:t>Mixte</w:t>
            </w:r>
            <w:r w:rsidR="00C50DB7" w:rsidRPr="00C50DB7">
              <w:tab/>
            </w:r>
            <w:r w:rsidR="00D53910" w:rsidRPr="00C50DB7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DB7" w:rsidRPr="00C50DB7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C50DB7">
              <w:rPr>
                <w:b/>
                <w:bCs/>
                <w:lang w:bidi="ar-MA"/>
              </w:rPr>
              <w:fldChar w:fldCharType="end"/>
            </w:r>
            <w:r w:rsidR="00C50DB7" w:rsidRPr="00C50DB7">
              <w:t>Alternance</w:t>
            </w:r>
          </w:p>
        </w:tc>
      </w:tr>
      <w:tr w:rsidR="00C50DB7" w:rsidRPr="001B0481" w:rsidTr="00030743">
        <w:tc>
          <w:tcPr>
            <w:tcW w:w="2770" w:type="dxa"/>
            <w:vAlign w:val="center"/>
          </w:tcPr>
          <w:p w:rsidR="00C50DB7" w:rsidRPr="002867C4" w:rsidRDefault="00C50DB7" w:rsidP="00C50DB7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  <w:lang w:bidi="ar-MA"/>
              </w:rPr>
              <w:t>Commission Nationale Sectorielle</w:t>
            </w:r>
          </w:p>
        </w:tc>
        <w:tc>
          <w:tcPr>
            <w:tcW w:w="7119" w:type="dxa"/>
            <w:vAlign w:val="center"/>
          </w:tcPr>
          <w:p w:rsidR="00C50DB7" w:rsidRPr="00FF635D" w:rsidRDefault="00DA0960" w:rsidP="00C50DB7">
            <w:pPr>
              <w:jc w:val="left"/>
            </w:pPr>
            <w:r>
              <w:t>Commission nationale sectorielle de traduction</w:t>
            </w:r>
          </w:p>
        </w:tc>
      </w:tr>
    </w:tbl>
    <w:p w:rsidR="00AC15F5" w:rsidRDefault="00AC15F5" w:rsidP="00267C8E">
      <w:pPr>
        <w:pStyle w:val="Titre2"/>
      </w:pPr>
      <w:bookmarkStart w:id="1" w:name="_Toc190138164"/>
      <w:r>
        <w:t>Métiers visés (liste en indiquant le secteur le cas échéant) et perspectives professionnelles du parcours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7B5569" w:rsidRPr="007B5569" w:rsidTr="001F0679">
        <w:tc>
          <w:tcPr>
            <w:tcW w:w="9854" w:type="dxa"/>
            <w:shd w:val="clear" w:color="auto" w:fill="DEEAF6" w:themeFill="accent5" w:themeFillTint="33"/>
          </w:tcPr>
          <w:p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:rsidTr="007B5569">
        <w:trPr>
          <w:trHeight w:val="510"/>
        </w:trPr>
        <w:tc>
          <w:tcPr>
            <w:tcW w:w="9854" w:type="dxa"/>
          </w:tcPr>
          <w:p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la liste des métiers visés par l’offre de formation en s’appuyant, dans la mesure du possible, sur les référentiels de métiers disponibles dans les liens suivants :</w:t>
            </w:r>
          </w:p>
          <w:p w:rsidR="007B5569" w:rsidRPr="007B5569" w:rsidRDefault="007B5569" w:rsidP="007B5569">
            <w:pPr>
              <w:rPr>
                <w:sz w:val="20"/>
                <w:szCs w:val="22"/>
                <w:highlight w:val="yellow"/>
                <w:lang w:bidi="ar-MA"/>
              </w:rPr>
            </w:pPr>
            <w:r w:rsidRPr="007B5569">
              <w:rPr>
                <w:sz w:val="20"/>
                <w:szCs w:val="22"/>
                <w:highlight w:val="yellow"/>
                <w:lang w:bidi="ar-MA"/>
              </w:rPr>
              <w:t>http://www.uni-renov.rnu.tn/actualite/fr/450/Referentiel-Tunisien-des-Metiers-et-des-Competences.html</w:t>
            </w:r>
          </w:p>
          <w:p w:rsidR="007B5569" w:rsidRPr="007B5569" w:rsidRDefault="007B5569" w:rsidP="007B5569">
            <w:pPr>
              <w:rPr>
                <w:sz w:val="20"/>
                <w:szCs w:val="22"/>
                <w:highlight w:val="yellow"/>
                <w:lang w:bidi="ar-MA"/>
              </w:rPr>
            </w:pPr>
            <w:r w:rsidRPr="007B5569">
              <w:rPr>
                <w:sz w:val="20"/>
                <w:szCs w:val="22"/>
                <w:highlight w:val="yellow"/>
                <w:lang w:bidi="ar-MA"/>
              </w:rPr>
              <w:t>https://www.pole-emploi.fr/candidat/le-code-rome-et-les-fiches-metiers-@/article.jspz?id=60702</w:t>
            </w:r>
          </w:p>
          <w:p w:rsidR="007B5569" w:rsidRPr="007B5569" w:rsidRDefault="007B5569" w:rsidP="007B5569">
            <w:pPr>
              <w:rPr>
                <w:sz w:val="20"/>
                <w:szCs w:val="22"/>
                <w:lang w:bidi="ar-MA"/>
              </w:rPr>
            </w:pPr>
            <w:r w:rsidRPr="007B5569">
              <w:rPr>
                <w:sz w:val="20"/>
                <w:szCs w:val="22"/>
                <w:highlight w:val="yellow"/>
                <w:lang w:bidi="ar-MA"/>
              </w:rPr>
              <w:t>https://www.pole-emploi.fr/candidat/les-fiches-metiers-@/index.jspz?id=681</w:t>
            </w:r>
          </w:p>
        </w:tc>
      </w:tr>
    </w:tbl>
    <w:p w:rsidR="007B5569" w:rsidRPr="007B5569" w:rsidRDefault="007B5569" w:rsidP="007B55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AC15F5" w:rsidTr="00B72D4B">
        <w:tc>
          <w:tcPr>
            <w:tcW w:w="9854" w:type="dxa"/>
            <w:shd w:val="clear" w:color="auto" w:fill="auto"/>
          </w:tcPr>
          <w:p w:rsidR="00AC15F5" w:rsidRDefault="007B5569" w:rsidP="00B72D4B">
            <w:pPr>
              <w:rPr>
                <w:lang w:bidi="ar-MA"/>
              </w:rPr>
            </w:pPr>
            <w:r>
              <w:rPr>
                <w:lang w:bidi="ar-MA"/>
              </w:rPr>
              <w:t>Liste des métiers visés :</w:t>
            </w:r>
          </w:p>
          <w:p w:rsidR="00DA0960" w:rsidRDefault="00DA0960" w:rsidP="00B72D4B">
            <w:pPr>
              <w:rPr>
                <w:lang w:bidi="ar-MA"/>
              </w:rPr>
            </w:pPr>
            <w:r>
              <w:rPr>
                <w:lang w:bidi="ar-MA"/>
              </w:rPr>
              <w:t xml:space="preserve">Traducteurs polyvalents </w:t>
            </w:r>
            <w:r w:rsidR="00F477DD">
              <w:rPr>
                <w:lang w:bidi="ar-MA"/>
              </w:rPr>
              <w:t xml:space="preserve">(Sites web…) </w:t>
            </w:r>
            <w:r>
              <w:rPr>
                <w:lang w:bidi="ar-MA"/>
              </w:rPr>
              <w:t xml:space="preserve">– Rédacteurs – Correcteurs </w:t>
            </w:r>
            <w:r w:rsidR="00F61CB9">
              <w:rPr>
                <w:lang w:bidi="ar-MA"/>
              </w:rPr>
              <w:t>–</w:t>
            </w:r>
            <w:r>
              <w:rPr>
                <w:lang w:bidi="ar-MA"/>
              </w:rPr>
              <w:t xml:space="preserve"> </w:t>
            </w:r>
            <w:r w:rsidR="00F61CB9">
              <w:rPr>
                <w:lang w:bidi="ar-MA"/>
              </w:rPr>
              <w:t xml:space="preserve">médiateurs </w:t>
            </w:r>
            <w:r w:rsidR="000B2893">
              <w:rPr>
                <w:lang w:bidi="ar-MA"/>
              </w:rPr>
              <w:t>inter</w:t>
            </w:r>
            <w:r w:rsidR="00F61CB9">
              <w:rPr>
                <w:lang w:bidi="ar-MA"/>
              </w:rPr>
              <w:t>culturels</w:t>
            </w:r>
            <w:r w:rsidR="00F477DD">
              <w:rPr>
                <w:lang w:bidi="ar-MA"/>
              </w:rPr>
              <w:t xml:space="preserve"> </w:t>
            </w:r>
          </w:p>
          <w:p w:rsidR="007B5569" w:rsidRDefault="007B5569" w:rsidP="00B72D4B">
            <w:pPr>
              <w:rPr>
                <w:lang w:bidi="ar-MA"/>
              </w:rPr>
            </w:pPr>
          </w:p>
        </w:tc>
      </w:tr>
    </w:tbl>
    <w:p w:rsidR="00B12384" w:rsidRDefault="00B12384" w:rsidP="00B12384"/>
    <w:p w:rsidR="00A27C10" w:rsidRDefault="00A27C10" w:rsidP="00267C8E">
      <w:pPr>
        <w:pStyle w:val="Titre2"/>
      </w:pPr>
      <w:r w:rsidRPr="001A2118">
        <w:t>Objectifs de la formation</w:t>
      </w:r>
      <w:bookmarkEnd w:id="1"/>
    </w:p>
    <w:p w:rsidR="007B5569" w:rsidRPr="007B5569" w:rsidRDefault="007B5569" w:rsidP="007B5569">
      <w:pPr>
        <w:pStyle w:val="Titre3"/>
        <w:rPr>
          <w:lang w:bidi="ar-MA"/>
        </w:rPr>
      </w:pPr>
      <w:r>
        <w:rPr>
          <w:lang w:bidi="ar-MA"/>
        </w:rPr>
        <w:t>Objectif général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7B5569" w:rsidRPr="007B5569" w:rsidTr="001F0679">
        <w:tc>
          <w:tcPr>
            <w:tcW w:w="9854" w:type="dxa"/>
            <w:shd w:val="clear" w:color="auto" w:fill="DEEAF6" w:themeFill="accent5" w:themeFillTint="33"/>
          </w:tcPr>
          <w:p w:rsidR="007B5569" w:rsidRPr="007B5569" w:rsidRDefault="007B5569" w:rsidP="007B556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:rsidTr="007B5569">
        <w:trPr>
          <w:trHeight w:val="510"/>
        </w:trPr>
        <w:tc>
          <w:tcPr>
            <w:tcW w:w="9854" w:type="dxa"/>
          </w:tcPr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Objectif général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 : Préciser l’objectif général de la formation proposée.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Définition :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Un objectif général définit la raison d’être de l’offre de formation, le but ultime à long terme (plusieurs actions contribuent à son atteinte).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L'objectif général</w:t>
            </w:r>
            <w:r w:rsidR="00A82B6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ne dit rien de la manière dont les acteurs vont s'y prendre pour l'atteindre.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Il peut être rédigé en référence à la satisfaction des besoins identifiés.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Exemple :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Cette formation vise à former des licenciés capables de contribuer au développement des activités </w:t>
            </w:r>
            <w:r w:rsidR="00B1238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commerciales 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d’une entreprise dans un contexte international.</w:t>
            </w:r>
          </w:p>
        </w:tc>
      </w:tr>
    </w:tbl>
    <w:p w:rsidR="007B5569" w:rsidRDefault="007B5569" w:rsidP="007B55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B12384" w:rsidTr="00B12384">
        <w:tc>
          <w:tcPr>
            <w:tcW w:w="9854" w:type="dxa"/>
            <w:shd w:val="clear" w:color="auto" w:fill="auto"/>
          </w:tcPr>
          <w:p w:rsidR="00B12384" w:rsidRDefault="00B12384" w:rsidP="00B12384">
            <w:pPr>
              <w:tabs>
                <w:tab w:val="left" w:pos="3544"/>
              </w:tabs>
              <w:rPr>
                <w:lang w:bidi="ar-MA"/>
              </w:rPr>
            </w:pPr>
            <w:r>
              <w:rPr>
                <w:lang w:bidi="ar-MA"/>
              </w:rPr>
              <w:t>Objectif général :</w:t>
            </w:r>
          </w:p>
          <w:p w:rsidR="00B12384" w:rsidRDefault="0028648E" w:rsidP="00B12384">
            <w:pPr>
              <w:tabs>
                <w:tab w:val="left" w:pos="3544"/>
              </w:tabs>
              <w:rPr>
                <w:lang w:bidi="ar-MA"/>
              </w:rPr>
            </w:pPr>
            <w:r>
              <w:rPr>
                <w:lang w:bidi="ar-MA"/>
              </w:rPr>
              <w:t xml:space="preserve">Cette formation vise à former des licenciés </w:t>
            </w:r>
            <w:r w:rsidR="00CC55AA">
              <w:rPr>
                <w:lang w:bidi="ar-MA"/>
              </w:rPr>
              <w:t xml:space="preserve">capables de pratiquer la traduction générale dans trois langues dans différents contextes professionnels. </w:t>
            </w:r>
          </w:p>
        </w:tc>
      </w:tr>
    </w:tbl>
    <w:p w:rsidR="00B12384" w:rsidRDefault="00B12384" w:rsidP="00B12384">
      <w:pPr>
        <w:rPr>
          <w:lang w:bidi="ar-MA"/>
        </w:rPr>
      </w:pPr>
    </w:p>
    <w:p w:rsidR="007B5569" w:rsidRDefault="007B5569" w:rsidP="007B5569">
      <w:pPr>
        <w:pStyle w:val="Titre3"/>
        <w:rPr>
          <w:lang w:bidi="ar-MA"/>
        </w:rPr>
      </w:pPr>
      <w:r>
        <w:rPr>
          <w:lang w:bidi="ar-MA"/>
        </w:rPr>
        <w:t>Objectifs spécifiques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7B5569" w:rsidRPr="007B5569" w:rsidTr="001F0679">
        <w:tc>
          <w:tcPr>
            <w:tcW w:w="9854" w:type="dxa"/>
            <w:shd w:val="clear" w:color="auto" w:fill="DEEAF6" w:themeFill="accent5" w:themeFillTint="33"/>
          </w:tcPr>
          <w:p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:rsidTr="007B5569">
        <w:tc>
          <w:tcPr>
            <w:tcW w:w="9854" w:type="dxa"/>
          </w:tcPr>
          <w:p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Objectif spécifique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 : Préciser deux ou trois objectifs spécifiques de la formation proposée.</w:t>
            </w:r>
          </w:p>
          <w:p w:rsidR="007B5569" w:rsidRPr="007B5569" w:rsidRDefault="007B5569" w:rsidP="001F067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Définition :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Il concerne une compétence ou un nombre réduit de compétences. Il découle de l’objectif général.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lastRenderedPageBreak/>
              <w:t>L'énoncé d'un objectif spécifique comporte : un verbe d'action qui décrit le comportement ou la performance visé (le comportement ou la performance est observable).</w:t>
            </w:r>
          </w:p>
          <w:p w:rsidR="007B5569" w:rsidRPr="007B5569" w:rsidRDefault="007B5569" w:rsidP="001F067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Exemple :</w:t>
            </w:r>
          </w:p>
          <w:p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Développer les techniques de commerce international chez les apprenants.</w:t>
            </w:r>
          </w:p>
          <w:p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Développer les compétences linguistiques pour agir dans un environnement international</w:t>
            </w:r>
          </w:p>
          <w:p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Développer les habiletés en communication et management interculturels pour pouvoir assumer des postes de responsabilités dans une organisation internationale</w:t>
            </w:r>
          </w:p>
        </w:tc>
      </w:tr>
    </w:tbl>
    <w:p w:rsidR="007B5569" w:rsidRPr="007B5569" w:rsidRDefault="007B5569" w:rsidP="007B55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B0481" w:rsidTr="00DD657E">
        <w:tc>
          <w:tcPr>
            <w:tcW w:w="9854" w:type="dxa"/>
            <w:shd w:val="clear" w:color="auto" w:fill="auto"/>
          </w:tcPr>
          <w:p w:rsidR="001B0481" w:rsidRDefault="007B5569" w:rsidP="007B5569">
            <w:pPr>
              <w:tabs>
                <w:tab w:val="left" w:pos="3544"/>
              </w:tabs>
              <w:rPr>
                <w:lang w:bidi="ar-MA"/>
              </w:rPr>
            </w:pPr>
            <w:r>
              <w:rPr>
                <w:lang w:bidi="ar-MA"/>
              </w:rPr>
              <w:t>Objectifs spécifiques :</w:t>
            </w:r>
          </w:p>
          <w:p w:rsidR="007B5569" w:rsidRDefault="00F477DD" w:rsidP="00CC55AA">
            <w:pPr>
              <w:pStyle w:val="Paragraphedeliste"/>
              <w:numPr>
                <w:ilvl w:val="0"/>
                <w:numId w:val="32"/>
              </w:numPr>
              <w:tabs>
                <w:tab w:val="left" w:pos="3544"/>
              </w:tabs>
              <w:rPr>
                <w:lang w:bidi="ar-MA"/>
              </w:rPr>
            </w:pPr>
            <w:r>
              <w:rPr>
                <w:lang w:bidi="ar-MA"/>
              </w:rPr>
              <w:t>Consolider l</w:t>
            </w:r>
            <w:r w:rsidR="00CC55AA">
              <w:rPr>
                <w:lang w:bidi="ar-MA"/>
              </w:rPr>
              <w:t xml:space="preserve">es acquis linguistiques </w:t>
            </w:r>
            <w:r w:rsidR="00777B7F">
              <w:rPr>
                <w:lang w:bidi="ar-MA"/>
              </w:rPr>
              <w:t>dans les langues de spécialité</w:t>
            </w:r>
          </w:p>
          <w:p w:rsidR="00777B7F" w:rsidRDefault="00777B7F" w:rsidP="00CC55AA">
            <w:pPr>
              <w:pStyle w:val="Paragraphedeliste"/>
              <w:numPr>
                <w:ilvl w:val="0"/>
                <w:numId w:val="32"/>
              </w:numPr>
              <w:tabs>
                <w:tab w:val="left" w:pos="3544"/>
              </w:tabs>
              <w:rPr>
                <w:lang w:bidi="ar-MA"/>
              </w:rPr>
            </w:pPr>
            <w:r>
              <w:rPr>
                <w:lang w:bidi="ar-MA"/>
              </w:rPr>
              <w:t>Acquérir les compétences de base nécessaires à la pratique de la traduction</w:t>
            </w:r>
          </w:p>
          <w:p w:rsidR="00777B7F" w:rsidRDefault="00777B7F" w:rsidP="00CC55AA">
            <w:pPr>
              <w:pStyle w:val="Paragraphedeliste"/>
              <w:numPr>
                <w:ilvl w:val="0"/>
                <w:numId w:val="32"/>
              </w:numPr>
              <w:tabs>
                <w:tab w:val="left" w:pos="3544"/>
              </w:tabs>
              <w:rPr>
                <w:lang w:bidi="ar-MA"/>
              </w:rPr>
            </w:pPr>
            <w:r>
              <w:rPr>
                <w:lang w:bidi="ar-MA"/>
              </w:rPr>
              <w:t>Maitriser les techniques de la traduction</w:t>
            </w:r>
          </w:p>
        </w:tc>
      </w:tr>
    </w:tbl>
    <w:p w:rsidR="001B0481" w:rsidRDefault="001B0481" w:rsidP="001B0481">
      <w:pPr>
        <w:rPr>
          <w:lang w:bidi="ar-MA"/>
        </w:rPr>
      </w:pPr>
    </w:p>
    <w:p w:rsidR="007B5569" w:rsidRDefault="007B5569" w:rsidP="007B5569">
      <w:pPr>
        <w:pStyle w:val="Titre3"/>
        <w:rPr>
          <w:lang w:bidi="ar-MA"/>
        </w:rPr>
      </w:pPr>
      <w:r>
        <w:rPr>
          <w:lang w:bidi="ar-MA"/>
        </w:rPr>
        <w:t xml:space="preserve">Acquis d’apprentissages (Learning </w:t>
      </w:r>
      <w:proofErr w:type="spellStart"/>
      <w:r>
        <w:rPr>
          <w:lang w:bidi="ar-MA"/>
        </w:rPr>
        <w:t>Outcomes</w:t>
      </w:r>
      <w:proofErr w:type="spellEnd"/>
      <w:r>
        <w:rPr>
          <w:lang w:bidi="ar-MA"/>
        </w:rPr>
        <w:t>)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7B5569" w:rsidRPr="007B5569" w:rsidTr="001F0679">
        <w:tc>
          <w:tcPr>
            <w:tcW w:w="9854" w:type="dxa"/>
            <w:shd w:val="clear" w:color="auto" w:fill="DEEAF6" w:themeFill="accent5" w:themeFillTint="33"/>
          </w:tcPr>
          <w:p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:rsidTr="001F0679">
        <w:trPr>
          <w:trHeight w:val="1134"/>
        </w:trPr>
        <w:tc>
          <w:tcPr>
            <w:tcW w:w="9854" w:type="dxa"/>
          </w:tcPr>
          <w:p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Acquis d’apprentissages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 : Préciser les acquis d’apprentissage que l’apprenant doit détenir suite à la formation proposée.</w:t>
            </w:r>
          </w:p>
          <w:p w:rsidR="007B5569" w:rsidRPr="007B5569" w:rsidRDefault="007B5569" w:rsidP="001F067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Définition :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Les acquis d'apprentissage (AA) ou Learning </w:t>
            </w:r>
            <w:proofErr w:type="spellStart"/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Outcomes</w:t>
            </w:r>
            <w:proofErr w:type="spellEnd"/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(LO) sont des formules qui décrivent ce que l'apprenant doit savoir, comprendre et être capable de faire à l'issue de l'apprentissage (</w:t>
            </w:r>
            <w:proofErr w:type="spellStart"/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Cedefop</w:t>
            </w:r>
            <w:proofErr w:type="spellEnd"/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, 2009). Ils sont formulés en termes de </w:t>
            </w: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connaissance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, d’</w:t>
            </w: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aptitude 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et d’</w:t>
            </w: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attitude.</w:t>
            </w:r>
          </w:p>
          <w:p w:rsidR="002D1BA6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L'énoncé des acquis d'apprentissage comporte : un verbe d'action qui décrit le comportement ou la performance visé. Autrement dit, l</w:t>
            </w:r>
            <w:r w:rsidR="00285C9C"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es AA doivent être centrés sur l’apprenant et évaluables en fin de formation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.</w:t>
            </w:r>
          </w:p>
          <w:p w:rsidR="002D1BA6" w:rsidRPr="007B5569" w:rsidRDefault="007B5569" w:rsidP="007B5569">
            <w:pPr>
              <w:tabs>
                <w:tab w:val="num" w:pos="720"/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 xml:space="preserve">Exemples de </w:t>
            </w:r>
            <w:r w:rsidR="00285C9C"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verbes d’actions</w:t>
            </w: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 </w:t>
            </w:r>
            <w:r w:rsidR="00285C9C"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: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Analyser, appliquer, argumenter, assembler, calculer, catégoriser, choisir, classer, comparer, compiler, concevoir, créer, critiquer, décrire, défendre, définir, démontrer, développer, différencier, discuter, distinguer, écrire, employer, estimer, étiqueter, évaluer, examiner, expliquer, exploiter, formuler, gérer, identifier, illustrer, indiquer, interpréter, lister, localiser, mémoriser, ordonner, organiser, planifier, pratiquer, préparer, prévoir, programmer, proposer, questionner, rapporter, reconnaître, répertorier, répéter, reproduire, résoudre, réviser, revoir, sélectionner, traduire, utiliser…</w:t>
            </w:r>
          </w:p>
          <w:p w:rsidR="007B5569" w:rsidRPr="007B5569" w:rsidRDefault="007B5569" w:rsidP="001F067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Exemple :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A la fin de la formation, les participants doivent être capables de :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Connaissances (savoir) :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Lister les compétences entrepreneuriales et les pratiques d’évaluation associées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Identifier les différentes opportunités qu’offrent les méthodes pédagogiques actives pour développer l’esprit entrepreneurial chez l’apprenant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Lister les composantes d’un projet entrepreneurial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Aptitudes (savoir-faire) :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Générer des idées de projets nouvelles et innovantes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Définir des objectifs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Elaborer un plan organisant les activités relatives à un projet donné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Identifier les ressources nécessaires pour un projet donné et élaborer le budget correspondant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Conduire une évaluation des risques associés à un projet donné (prédire les contraintes potentielles pour la mise en œuvre du projet) et, plus généralement, démontrer une capacité d’évaluation de la faisabilité d’un projet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Démontrer une habileté de représentation, de synthèse (vision globale) et de négociation pour un projet donné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Démontrer une capacité à mettre en œuvre et à gérer un projet donné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Démontrer une capacité à mettre en place un système d’évaluation et les éventuelles mesures correctives</w:t>
            </w:r>
          </w:p>
          <w:p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Attitudes (savoir-être) :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Démontrer une attitude positive envers l’adoption de nouvelles approches pédagogiques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lastRenderedPageBreak/>
              <w:t>Prendre systématiquement des initiatives pour réaliser ses idées créatives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S’engager activement et être responsable dans la mise en œuvre du projet pour atteindre les objectifs fixés</w:t>
            </w:r>
          </w:p>
          <w:p w:rsidR="007B5569" w:rsidRPr="007B5569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Démontrer une capacité à travailler à la fois individuellement et en équipe</w:t>
            </w:r>
          </w:p>
        </w:tc>
      </w:tr>
    </w:tbl>
    <w:p w:rsidR="00767668" w:rsidRDefault="00767668">
      <w:pPr>
        <w:spacing w:before="0" w:after="0"/>
        <w:jc w:val="left"/>
      </w:pPr>
      <w:bookmarkStart w:id="2" w:name="_Toc190138167"/>
    </w:p>
    <w:p w:rsidR="00B10F7A" w:rsidRDefault="00B10F7A" w:rsidP="0000517F">
      <w:pPr>
        <w:spacing w:before="0" w:after="0"/>
        <w:jc w:val="left"/>
      </w:pPr>
      <w:r>
        <w:t xml:space="preserve">A la fin de la formation le licencié </w:t>
      </w:r>
    </w:p>
    <w:p w:rsidR="00793C5E" w:rsidRPr="00381AB6" w:rsidRDefault="00B10F7A" w:rsidP="0000517F">
      <w:pPr>
        <w:spacing w:before="0" w:after="0"/>
        <w:jc w:val="left"/>
        <w:rPr>
          <w:b/>
          <w:bCs/>
        </w:rPr>
      </w:pPr>
      <w:proofErr w:type="gramStart"/>
      <w:r w:rsidRPr="00381AB6">
        <w:rPr>
          <w:b/>
          <w:bCs/>
        </w:rPr>
        <w:t>doit</w:t>
      </w:r>
      <w:proofErr w:type="gramEnd"/>
      <w:r w:rsidRPr="00381AB6">
        <w:rPr>
          <w:b/>
          <w:bCs/>
        </w:rPr>
        <w:t> :</w:t>
      </w:r>
    </w:p>
    <w:p w:rsidR="00B10F7A" w:rsidRDefault="00B10F7A" w:rsidP="0000517F">
      <w:pPr>
        <w:spacing w:before="0" w:after="0"/>
        <w:jc w:val="left"/>
      </w:pPr>
    </w:p>
    <w:p w:rsidR="00115BA5" w:rsidRDefault="00115BA5" w:rsidP="0000517F">
      <w:pPr>
        <w:spacing w:before="0" w:after="0"/>
        <w:jc w:val="left"/>
        <w:rPr>
          <w:u w:val="single"/>
        </w:rPr>
      </w:pPr>
      <w:r w:rsidRPr="00793C5E">
        <w:rPr>
          <w:u w:val="single"/>
        </w:rPr>
        <w:t>Connaissances (savoir) :</w:t>
      </w:r>
    </w:p>
    <w:p w:rsidR="008644E5" w:rsidRPr="00793C5E" w:rsidRDefault="008644E5" w:rsidP="0000517F">
      <w:pPr>
        <w:spacing w:before="0" w:after="0"/>
        <w:jc w:val="left"/>
        <w:rPr>
          <w:u w:val="single"/>
        </w:rPr>
      </w:pPr>
    </w:p>
    <w:p w:rsidR="00B10F7A" w:rsidRDefault="00B10F7A" w:rsidP="00B10F7A">
      <w:pPr>
        <w:pStyle w:val="Paragraphedeliste"/>
        <w:numPr>
          <w:ilvl w:val="0"/>
          <w:numId w:val="34"/>
        </w:numPr>
        <w:spacing w:before="0" w:after="0"/>
        <w:jc w:val="left"/>
      </w:pPr>
      <w:r>
        <w:t>Identifier les différentes convergences et ressemblances linguistiques et extralinguistiques entres les langues étudiées</w:t>
      </w:r>
    </w:p>
    <w:p w:rsidR="008644E5" w:rsidRDefault="008644E5" w:rsidP="009676D1">
      <w:pPr>
        <w:pStyle w:val="Paragraphedeliste"/>
        <w:numPr>
          <w:ilvl w:val="0"/>
          <w:numId w:val="34"/>
        </w:numPr>
        <w:spacing w:before="0" w:after="0"/>
        <w:jc w:val="left"/>
      </w:pPr>
      <w:r>
        <w:t>Connaitre et maitriser les concepts de base</w:t>
      </w:r>
      <w:r w:rsidR="0054793C">
        <w:t xml:space="preserve"> et</w:t>
      </w:r>
      <w:r>
        <w:t xml:space="preserve"> les différents procédés de la traduction</w:t>
      </w:r>
    </w:p>
    <w:p w:rsidR="00381AB6" w:rsidRDefault="00381AB6" w:rsidP="009676D1">
      <w:pPr>
        <w:pStyle w:val="Paragraphedeliste"/>
        <w:numPr>
          <w:ilvl w:val="0"/>
          <w:numId w:val="34"/>
        </w:numPr>
        <w:spacing w:before="0" w:after="0"/>
        <w:jc w:val="left"/>
      </w:pPr>
      <w:r>
        <w:t xml:space="preserve">Connaitre les concepts de base dans divers domaines liés à la traduction (droit, économie, Tic, </w:t>
      </w:r>
      <w:r w:rsidR="00F477DD">
        <w:t>multimédia</w:t>
      </w:r>
      <w:r>
        <w:t>…)</w:t>
      </w:r>
    </w:p>
    <w:p w:rsidR="00B10F7A" w:rsidRDefault="00B10F7A" w:rsidP="00B10F7A">
      <w:pPr>
        <w:spacing w:before="0" w:after="0"/>
        <w:jc w:val="left"/>
      </w:pPr>
    </w:p>
    <w:p w:rsidR="00B10F7A" w:rsidRPr="00381AB6" w:rsidRDefault="00B10F7A" w:rsidP="00B10F7A">
      <w:pPr>
        <w:spacing w:before="0" w:after="0"/>
        <w:jc w:val="left"/>
        <w:rPr>
          <w:b/>
          <w:bCs/>
        </w:rPr>
      </w:pPr>
      <w:proofErr w:type="gramStart"/>
      <w:r w:rsidRPr="00381AB6">
        <w:rPr>
          <w:b/>
          <w:bCs/>
        </w:rPr>
        <w:t>être</w:t>
      </w:r>
      <w:proofErr w:type="gramEnd"/>
      <w:r w:rsidRPr="00381AB6">
        <w:rPr>
          <w:b/>
          <w:bCs/>
        </w:rPr>
        <w:t xml:space="preserve"> capable de :</w:t>
      </w:r>
    </w:p>
    <w:p w:rsidR="008644E5" w:rsidRDefault="008644E5" w:rsidP="008644E5">
      <w:pPr>
        <w:spacing w:before="0" w:after="0"/>
        <w:jc w:val="left"/>
      </w:pPr>
    </w:p>
    <w:p w:rsidR="009676D1" w:rsidRPr="009676D1" w:rsidRDefault="009676D1" w:rsidP="0000517F">
      <w:pPr>
        <w:spacing w:before="0" w:after="0"/>
        <w:jc w:val="left"/>
        <w:rPr>
          <w:u w:val="single"/>
        </w:rPr>
      </w:pPr>
      <w:r w:rsidRPr="009676D1">
        <w:rPr>
          <w:u w:val="single"/>
        </w:rPr>
        <w:t>Aptitudes (savoir-faire)</w:t>
      </w:r>
    </w:p>
    <w:p w:rsidR="009676D1" w:rsidRDefault="009676D1" w:rsidP="0000517F">
      <w:pPr>
        <w:spacing w:before="0" w:after="0"/>
        <w:jc w:val="left"/>
      </w:pPr>
    </w:p>
    <w:p w:rsidR="00B10F7A" w:rsidRDefault="00B10F7A" w:rsidP="00B10F7A">
      <w:pPr>
        <w:pStyle w:val="Paragraphedeliste"/>
        <w:numPr>
          <w:ilvl w:val="0"/>
          <w:numId w:val="33"/>
        </w:numPr>
        <w:spacing w:before="0" w:after="0"/>
        <w:jc w:val="left"/>
      </w:pPr>
      <w:r>
        <w:t>Utiliser les outils nécessaires à la traduction et les ressources terminologiques</w:t>
      </w:r>
    </w:p>
    <w:p w:rsidR="00115BA5" w:rsidRDefault="00D80FD4" w:rsidP="00381AB6">
      <w:pPr>
        <w:pStyle w:val="Paragraphedeliste"/>
        <w:numPr>
          <w:ilvl w:val="0"/>
          <w:numId w:val="33"/>
        </w:numPr>
        <w:spacing w:before="0" w:after="0"/>
        <w:jc w:val="left"/>
      </w:pPr>
      <w:r>
        <w:t>C</w:t>
      </w:r>
      <w:r w:rsidR="0000517F">
        <w:t>omprendre</w:t>
      </w:r>
      <w:r w:rsidR="00B10F7A">
        <w:t>, analyser</w:t>
      </w:r>
      <w:r w:rsidR="0000517F">
        <w:t xml:space="preserve"> et interpréter différents types de textes</w:t>
      </w:r>
      <w:r>
        <w:t xml:space="preserve"> en vue de les traduire</w:t>
      </w:r>
      <w:r w:rsidR="0000517F">
        <w:t>.</w:t>
      </w:r>
    </w:p>
    <w:p w:rsidR="00115BA5" w:rsidRDefault="00793C5E" w:rsidP="00381AB6">
      <w:pPr>
        <w:pStyle w:val="Paragraphedeliste"/>
        <w:numPr>
          <w:ilvl w:val="0"/>
          <w:numId w:val="33"/>
        </w:numPr>
        <w:spacing w:before="0" w:after="0"/>
        <w:jc w:val="left"/>
      </w:pPr>
      <w:r>
        <w:t>Maitriser les outils technologiques de traduction (applications, logiciels, dictionnaires numériques…)</w:t>
      </w:r>
    </w:p>
    <w:p w:rsidR="00793C5E" w:rsidRDefault="0000517F" w:rsidP="00381AB6">
      <w:pPr>
        <w:pStyle w:val="Paragraphedeliste"/>
        <w:numPr>
          <w:ilvl w:val="0"/>
          <w:numId w:val="33"/>
        </w:numPr>
        <w:spacing w:before="0" w:after="0"/>
        <w:jc w:val="left"/>
      </w:pPr>
      <w:r>
        <w:t>Détecter et traiter les différentes difficultés linguistiques</w:t>
      </w:r>
      <w:r w:rsidR="00115BA5">
        <w:t xml:space="preserve"> (lexiques, sémantiques, rhétoriques)</w:t>
      </w:r>
      <w:r>
        <w:t xml:space="preserve"> et </w:t>
      </w:r>
      <w:r w:rsidR="00115BA5">
        <w:t>extralinguistiques (divergences, nuances culturelles)</w:t>
      </w:r>
    </w:p>
    <w:p w:rsidR="00793C5E" w:rsidRDefault="009676D1" w:rsidP="009676D1">
      <w:pPr>
        <w:pStyle w:val="Paragraphedeliste"/>
        <w:numPr>
          <w:ilvl w:val="0"/>
          <w:numId w:val="33"/>
        </w:numPr>
        <w:spacing w:before="0" w:after="0"/>
        <w:jc w:val="left"/>
      </w:pPr>
      <w:r>
        <w:t>Produire</w:t>
      </w:r>
      <w:r w:rsidR="00793C5E">
        <w:t xml:space="preserve"> </w:t>
      </w:r>
      <w:r>
        <w:t xml:space="preserve">une traduction </w:t>
      </w:r>
      <w:r w:rsidR="00793C5E">
        <w:t>convenab</w:t>
      </w:r>
      <w:r>
        <w:t>le</w:t>
      </w:r>
      <w:r w:rsidR="00793C5E">
        <w:t xml:space="preserve"> </w:t>
      </w:r>
      <w:r>
        <w:t>d’</w:t>
      </w:r>
      <w:r w:rsidR="00793C5E">
        <w:t>un texte d’une langue source vers une langue cible.</w:t>
      </w:r>
    </w:p>
    <w:p w:rsidR="009676D1" w:rsidRDefault="009676D1" w:rsidP="009676D1">
      <w:pPr>
        <w:pStyle w:val="Paragraphedeliste"/>
        <w:numPr>
          <w:ilvl w:val="0"/>
          <w:numId w:val="33"/>
        </w:numPr>
        <w:spacing w:before="0" w:after="0"/>
        <w:jc w:val="left"/>
      </w:pPr>
      <w:r>
        <w:t>Réviser et évaluer une traduction.</w:t>
      </w:r>
    </w:p>
    <w:p w:rsidR="00793C5E" w:rsidRDefault="00793C5E" w:rsidP="0000517F">
      <w:pPr>
        <w:spacing w:before="0" w:after="0"/>
        <w:jc w:val="left"/>
      </w:pPr>
    </w:p>
    <w:p w:rsidR="00381AB6" w:rsidRDefault="00381AB6" w:rsidP="0000517F">
      <w:pPr>
        <w:spacing w:before="0" w:after="0"/>
        <w:jc w:val="left"/>
      </w:pPr>
      <w:r>
        <w:t>Attitudes (savoir-être)</w:t>
      </w:r>
    </w:p>
    <w:p w:rsidR="00381AB6" w:rsidRDefault="00381AB6" w:rsidP="0000517F">
      <w:pPr>
        <w:spacing w:before="0" w:after="0"/>
        <w:jc w:val="left"/>
      </w:pPr>
    </w:p>
    <w:p w:rsidR="00F477DD" w:rsidRDefault="00F477DD" w:rsidP="00932731">
      <w:pPr>
        <w:pStyle w:val="Paragraphedeliste"/>
        <w:numPr>
          <w:ilvl w:val="0"/>
          <w:numId w:val="35"/>
        </w:numPr>
        <w:spacing w:before="0" w:after="0"/>
        <w:jc w:val="left"/>
      </w:pPr>
      <w:r>
        <w:t xml:space="preserve"> Respecter les codes déontologiques </w:t>
      </w:r>
    </w:p>
    <w:p w:rsidR="00BC314C" w:rsidRDefault="00F477DD" w:rsidP="00F477DD">
      <w:pPr>
        <w:pStyle w:val="Paragraphedeliste"/>
        <w:numPr>
          <w:ilvl w:val="0"/>
          <w:numId w:val="35"/>
        </w:numPr>
        <w:spacing w:before="0" w:after="0"/>
        <w:jc w:val="left"/>
      </w:pPr>
      <w:r>
        <w:t xml:space="preserve">Prendre l’initiative pour se positionner sur le marché national et international </w:t>
      </w:r>
    </w:p>
    <w:p w:rsidR="00BC314C" w:rsidRDefault="00BC314C" w:rsidP="00932731">
      <w:pPr>
        <w:pStyle w:val="Paragraphedeliste"/>
        <w:numPr>
          <w:ilvl w:val="0"/>
          <w:numId w:val="35"/>
        </w:numPr>
        <w:spacing w:before="0" w:after="0"/>
        <w:jc w:val="left"/>
      </w:pPr>
      <w:r>
        <w:t xml:space="preserve">Démontrer une capacité </w:t>
      </w:r>
      <w:r w:rsidR="00F477DD">
        <w:t>à travailler</w:t>
      </w:r>
      <w:r>
        <w:t xml:space="preserve"> en équipe</w:t>
      </w:r>
    </w:p>
    <w:p w:rsidR="007B5569" w:rsidRPr="0000517F" w:rsidRDefault="00932731" w:rsidP="00932731">
      <w:pPr>
        <w:pStyle w:val="Paragraphedeliste"/>
        <w:numPr>
          <w:ilvl w:val="0"/>
          <w:numId w:val="35"/>
        </w:numPr>
        <w:spacing w:before="0" w:after="0"/>
        <w:jc w:val="left"/>
      </w:pPr>
      <w:r>
        <w:t>Gérer directement les différentes activités liées à la vie professionnelle.</w:t>
      </w:r>
      <w:r w:rsidR="00F477DD">
        <w:t xml:space="preserve"> </w:t>
      </w:r>
      <w:r w:rsidR="007B5569">
        <w:br w:type="page"/>
      </w:r>
    </w:p>
    <w:p w:rsidR="00F90804" w:rsidRDefault="009F00A2" w:rsidP="00267C8E">
      <w:pPr>
        <w:pStyle w:val="Titre2"/>
      </w:pPr>
      <w:r w:rsidRPr="00F90804">
        <w:lastRenderedPageBreak/>
        <w:t>Conditions d'accè</w:t>
      </w:r>
      <w:r w:rsidR="00A27C10" w:rsidRPr="00F90804">
        <w:t>s à la formation</w:t>
      </w:r>
      <w:bookmarkEnd w:id="2"/>
    </w:p>
    <w:tbl>
      <w:tblPr>
        <w:tblStyle w:val="Grilledutableau"/>
        <w:tblW w:w="0" w:type="auto"/>
        <w:tblLook w:val="04A0"/>
      </w:tblPr>
      <w:tblGrid>
        <w:gridCol w:w="9854"/>
      </w:tblGrid>
      <w:tr w:rsidR="007B5569" w:rsidRPr="007B5569" w:rsidTr="001F0679">
        <w:tc>
          <w:tcPr>
            <w:tcW w:w="9854" w:type="dxa"/>
            <w:shd w:val="clear" w:color="auto" w:fill="DEEAF6" w:themeFill="accent5" w:themeFillTint="33"/>
          </w:tcPr>
          <w:p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2C01E4" w:rsidTr="001F0679">
        <w:tc>
          <w:tcPr>
            <w:tcW w:w="9854" w:type="dxa"/>
          </w:tcPr>
          <w:p w:rsidR="007B5569" w:rsidRPr="00B12384" w:rsidRDefault="007B5569" w:rsidP="00B12384">
            <w:pPr>
              <w:pStyle w:val="Paragraphedeliste"/>
              <w:numPr>
                <w:ilvl w:val="0"/>
                <w:numId w:val="25"/>
              </w:numPr>
              <w:tabs>
                <w:tab w:val="left" w:pos="3544"/>
              </w:tabs>
              <w:ind w:left="284" w:hanging="284"/>
              <w:rPr>
                <w:i/>
                <w:iCs/>
                <w:color w:val="0000FF"/>
                <w:sz w:val="20"/>
                <w:szCs w:val="22"/>
              </w:rPr>
            </w:pP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</w:rPr>
              <w:t>Nature du Bac :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 xml:space="preserve"> Préciser la nature de bacs acceptables pour l’admission dans cette formation. Cocher obligatoirement la case </w:t>
            </w:r>
            <w:r w:rsidRPr="00B12384">
              <w:rPr>
                <w:b/>
                <w:bCs/>
                <w:i/>
                <w:iCs/>
                <w:caps/>
                <w:color w:val="0000FF"/>
                <w:sz w:val="20"/>
                <w:szCs w:val="22"/>
              </w:rPr>
              <w:t>oui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 xml:space="preserve"> ou </w:t>
            </w: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</w:rPr>
              <w:t>NON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 xml:space="preserve"> pour chaque type de bac.</w:t>
            </w:r>
          </w:p>
          <w:p w:rsidR="007B5569" w:rsidRPr="00B12384" w:rsidRDefault="007B5569" w:rsidP="00B12384">
            <w:pPr>
              <w:pStyle w:val="Paragraphedeliste"/>
              <w:numPr>
                <w:ilvl w:val="0"/>
                <w:numId w:val="25"/>
              </w:numPr>
              <w:tabs>
                <w:tab w:val="left" w:pos="3544"/>
              </w:tabs>
              <w:ind w:left="284" w:hanging="284"/>
              <w:rPr>
                <w:i/>
                <w:iCs/>
                <w:color w:val="0000FF"/>
                <w:sz w:val="20"/>
                <w:szCs w:val="22"/>
              </w:rPr>
            </w:pP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</w:rPr>
              <w:t>Répartition :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 xml:space="preserve"> Indiquer le pourcentage pour chaque type de bac coché </w:t>
            </w: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</w:rPr>
              <w:t>OUI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>. Le totale doit être égal à 100%.</w:t>
            </w:r>
          </w:p>
          <w:p w:rsidR="007B5569" w:rsidRPr="00B12384" w:rsidRDefault="007B5569" w:rsidP="00B12384">
            <w:pPr>
              <w:pStyle w:val="Paragraphedeliste"/>
              <w:numPr>
                <w:ilvl w:val="0"/>
                <w:numId w:val="25"/>
              </w:numPr>
              <w:tabs>
                <w:tab w:val="left" w:pos="3544"/>
              </w:tabs>
              <w:ind w:left="284" w:hanging="284"/>
              <w:rPr>
                <w:i/>
                <w:iCs/>
                <w:color w:val="0000FF"/>
                <w:sz w:val="20"/>
                <w:szCs w:val="22"/>
              </w:rPr>
            </w:pP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</w:rPr>
              <w:t>Nombre prévu d'étudiants :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 xml:space="preserve"> Indiquer le nombre d’étudiants demandé pour chacune des quatre années de l’habilitation de la formation.</w:t>
            </w:r>
          </w:p>
          <w:p w:rsidR="007B5569" w:rsidRPr="00B12384" w:rsidRDefault="007B5569" w:rsidP="00B12384">
            <w:pPr>
              <w:pStyle w:val="Paragraphedeliste"/>
              <w:numPr>
                <w:ilvl w:val="0"/>
                <w:numId w:val="25"/>
              </w:numPr>
              <w:tabs>
                <w:tab w:val="left" w:pos="3544"/>
              </w:tabs>
              <w:ind w:left="284" w:hanging="284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Test d’admission :</w:t>
            </w:r>
            <w:r w:rsidRPr="00B1238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indiquer s’il y a un test d’admission après l’orientation pour l’admission finale.</w:t>
            </w:r>
          </w:p>
          <w:p w:rsidR="007B5569" w:rsidRPr="00B12384" w:rsidRDefault="007B5569" w:rsidP="00B12384">
            <w:pPr>
              <w:pStyle w:val="Paragraphedeliste"/>
              <w:numPr>
                <w:ilvl w:val="0"/>
                <w:numId w:val="25"/>
              </w:numPr>
              <w:tabs>
                <w:tab w:val="left" w:pos="3544"/>
              </w:tabs>
              <w:ind w:left="284" w:hanging="284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Autre (à préciser) :</w:t>
            </w:r>
            <w:r w:rsidRPr="00B1238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indiquer s’il y a d’autres exigences ou pré-requis pour l’admission finale.</w:t>
            </w:r>
          </w:p>
        </w:tc>
      </w:tr>
    </w:tbl>
    <w:p w:rsidR="007B5569" w:rsidRPr="007B5569" w:rsidRDefault="007B5569" w:rsidP="007B5569">
      <w:pPr>
        <w:rPr>
          <w:lang w:bidi="ar-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72"/>
        <w:gridCol w:w="3515"/>
      </w:tblGrid>
      <w:tr w:rsidR="00F90804" w:rsidRPr="00F90804" w:rsidTr="00030743">
        <w:tc>
          <w:tcPr>
            <w:tcW w:w="6374" w:type="dxa"/>
            <w:gridSpan w:val="2"/>
            <w:shd w:val="clear" w:color="auto" w:fill="auto"/>
            <w:vAlign w:val="center"/>
          </w:tcPr>
          <w:p w:rsidR="00F90804" w:rsidRPr="00F90804" w:rsidRDefault="00F90804" w:rsidP="00F90804">
            <w:pPr>
              <w:jc w:val="center"/>
              <w:rPr>
                <w:b/>
                <w:bCs/>
              </w:rPr>
            </w:pPr>
            <w:r w:rsidRPr="00F90804">
              <w:rPr>
                <w:b/>
                <w:bCs/>
              </w:rPr>
              <w:t>Nature du Bac</w:t>
            </w:r>
            <w:r w:rsidR="00AC15F5">
              <w:rPr>
                <w:b/>
                <w:bCs/>
              </w:rPr>
              <w:t xml:space="preserve"> et répartition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F90804" w:rsidRPr="00F90804" w:rsidRDefault="00F90804" w:rsidP="00F90804">
            <w:pPr>
              <w:jc w:val="center"/>
              <w:rPr>
                <w:b/>
                <w:bCs/>
              </w:rPr>
            </w:pPr>
            <w:r w:rsidRPr="00F90804">
              <w:rPr>
                <w:b/>
                <w:bCs/>
              </w:rPr>
              <w:t xml:space="preserve">Nombre prévu d'étudiants </w:t>
            </w:r>
            <w:r w:rsidRPr="00F90804">
              <w:rPr>
                <w:b/>
                <w:bCs/>
              </w:rPr>
              <w:br/>
              <w:t>repartis sur les années d'habilitation</w:t>
            </w:r>
          </w:p>
        </w:tc>
      </w:tr>
      <w:tr w:rsidR="00F90804" w:rsidTr="00030743">
        <w:trPr>
          <w:trHeight w:val="384"/>
        </w:trPr>
        <w:tc>
          <w:tcPr>
            <w:tcW w:w="2802" w:type="dxa"/>
            <w:shd w:val="clear" w:color="auto" w:fill="auto"/>
          </w:tcPr>
          <w:p w:rsidR="00F90804" w:rsidRDefault="00F90804" w:rsidP="00F90804">
            <w:bookmarkStart w:id="3" w:name="_Toc190138172"/>
            <w:r>
              <w:t>Bac Math</w:t>
            </w:r>
            <w:r w:rsidR="001065BB">
              <w:t>ématiques</w:t>
            </w:r>
          </w:p>
        </w:tc>
        <w:tc>
          <w:tcPr>
            <w:tcW w:w="3572" w:type="dxa"/>
            <w:shd w:val="clear" w:color="auto" w:fill="auto"/>
          </w:tcPr>
          <w:p w:rsidR="00F90804" w:rsidRPr="00AC15F5" w:rsidRDefault="00D53910" w:rsidP="00AC15F5">
            <w:pPr>
              <w:tabs>
                <w:tab w:val="left" w:pos="1170"/>
                <w:tab w:val="left" w:pos="2156"/>
                <w:tab w:val="right" w:leader="dot" w:pos="3431"/>
              </w:tabs>
            </w:pP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</w:t>
            </w:r>
            <w:r w:rsidR="00F477DD">
              <w:rPr>
                <w:lang w:bidi="ar-MA"/>
              </w:rPr>
              <w:t>+</w:t>
            </w:r>
            <w:r w:rsidR="00F90804" w:rsidRPr="00AC15F5">
              <w:rPr>
                <w:lang w:bidi="ar-MA"/>
              </w:rPr>
              <w:t>Oui</w:t>
            </w:r>
            <w:r w:rsidR="00F90804" w:rsidRPr="00AC15F5">
              <w:rPr>
                <w:lang w:bidi="ar-MA"/>
              </w:rPr>
              <w:tab/>
            </w: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Non</w:t>
            </w:r>
            <w:r w:rsidR="00AC15F5">
              <w:rPr>
                <w:lang w:bidi="ar-MA"/>
              </w:rPr>
              <w:tab/>
            </w:r>
            <w:r w:rsidR="00027819">
              <w:rPr>
                <w:lang w:bidi="ar-MA"/>
              </w:rPr>
              <w:t>1</w:t>
            </w:r>
            <w:r w:rsidR="007D4A71">
              <w:rPr>
                <w:lang w:bidi="ar-MA"/>
              </w:rPr>
              <w:t>0</w:t>
            </w:r>
            <w:r w:rsidR="00AC15F5">
              <w:rPr>
                <w:lang w:bidi="ar-MA"/>
              </w:rPr>
              <w:tab/>
              <w:t>%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:rsidR="00F90804" w:rsidRDefault="00F90804" w:rsidP="00AC15F5">
            <w:pPr>
              <w:numPr>
                <w:ilvl w:val="0"/>
                <w:numId w:val="10"/>
              </w:numPr>
              <w:tabs>
                <w:tab w:val="right" w:leader="dot" w:pos="2726"/>
              </w:tabs>
              <w:spacing w:line="480" w:lineRule="auto"/>
              <w:ind w:left="314" w:hanging="264"/>
              <w:jc w:val="left"/>
            </w:pPr>
            <w:r>
              <w:t>Année 1 :</w:t>
            </w:r>
            <w:r w:rsidR="00F03E57">
              <w:tab/>
            </w:r>
          </w:p>
          <w:p w:rsidR="00F90804" w:rsidRDefault="00F90804" w:rsidP="00AC15F5">
            <w:pPr>
              <w:numPr>
                <w:ilvl w:val="0"/>
                <w:numId w:val="10"/>
              </w:numPr>
              <w:tabs>
                <w:tab w:val="right" w:leader="dot" w:pos="2726"/>
              </w:tabs>
              <w:spacing w:line="480" w:lineRule="auto"/>
              <w:ind w:left="314" w:hanging="264"/>
              <w:jc w:val="left"/>
            </w:pPr>
            <w:r>
              <w:t>Année 2 :</w:t>
            </w:r>
            <w:r w:rsidR="00F03E57">
              <w:tab/>
            </w:r>
          </w:p>
          <w:p w:rsidR="00F90804" w:rsidRDefault="00F90804" w:rsidP="00AC15F5">
            <w:pPr>
              <w:numPr>
                <w:ilvl w:val="0"/>
                <w:numId w:val="10"/>
              </w:numPr>
              <w:tabs>
                <w:tab w:val="right" w:leader="dot" w:pos="2726"/>
              </w:tabs>
              <w:spacing w:line="480" w:lineRule="auto"/>
              <w:ind w:left="314" w:hanging="264"/>
              <w:jc w:val="left"/>
            </w:pPr>
            <w:r>
              <w:t>Année 3 :</w:t>
            </w:r>
            <w:r w:rsidR="00F03E57">
              <w:tab/>
            </w:r>
          </w:p>
          <w:p w:rsidR="00F90804" w:rsidRDefault="00F90804" w:rsidP="00AC15F5">
            <w:pPr>
              <w:numPr>
                <w:ilvl w:val="0"/>
                <w:numId w:val="10"/>
              </w:numPr>
              <w:tabs>
                <w:tab w:val="right" w:leader="dot" w:pos="2726"/>
              </w:tabs>
              <w:spacing w:line="480" w:lineRule="auto"/>
              <w:ind w:left="314" w:hanging="264"/>
              <w:jc w:val="left"/>
            </w:pPr>
            <w:r>
              <w:t>Année 4 :</w:t>
            </w:r>
            <w:r w:rsidR="00F03E57">
              <w:tab/>
            </w:r>
          </w:p>
        </w:tc>
      </w:tr>
      <w:tr w:rsidR="00F90804" w:rsidTr="00030743">
        <w:trPr>
          <w:trHeight w:val="382"/>
        </w:trPr>
        <w:tc>
          <w:tcPr>
            <w:tcW w:w="2802" w:type="dxa"/>
            <w:shd w:val="clear" w:color="auto" w:fill="auto"/>
          </w:tcPr>
          <w:p w:rsidR="00F90804" w:rsidRDefault="00F90804" w:rsidP="00F90804">
            <w:r>
              <w:t>Bac Sciences expérimentale</w:t>
            </w:r>
            <w:r w:rsidR="001065BB">
              <w:t>s</w:t>
            </w:r>
          </w:p>
        </w:tc>
        <w:tc>
          <w:tcPr>
            <w:tcW w:w="3572" w:type="dxa"/>
            <w:shd w:val="clear" w:color="auto" w:fill="auto"/>
          </w:tcPr>
          <w:p w:rsidR="00F90804" w:rsidRPr="00AC15F5" w:rsidRDefault="00D53910" w:rsidP="00AC15F5">
            <w:pPr>
              <w:tabs>
                <w:tab w:val="left" w:pos="1170"/>
                <w:tab w:val="left" w:pos="2156"/>
                <w:tab w:val="right" w:leader="dot" w:pos="3431"/>
              </w:tabs>
              <w:rPr>
                <w:lang w:bidi="ar-MA"/>
              </w:rPr>
            </w:pP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</w:t>
            </w:r>
            <w:r w:rsidR="00F477DD">
              <w:rPr>
                <w:lang w:bidi="ar-MA"/>
              </w:rPr>
              <w:t>+</w:t>
            </w:r>
            <w:r w:rsidR="00F90804" w:rsidRPr="00AC15F5">
              <w:rPr>
                <w:lang w:bidi="ar-MA"/>
              </w:rPr>
              <w:t>Oui</w:t>
            </w:r>
            <w:r w:rsidR="00F90804" w:rsidRPr="00AC15F5">
              <w:rPr>
                <w:lang w:bidi="ar-MA"/>
              </w:rPr>
              <w:tab/>
            </w: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Non</w:t>
            </w:r>
            <w:r w:rsidR="00AC15F5">
              <w:rPr>
                <w:lang w:bidi="ar-MA"/>
              </w:rPr>
              <w:tab/>
            </w:r>
            <w:r w:rsidR="007D4A71">
              <w:rPr>
                <w:lang w:bidi="ar-MA"/>
              </w:rPr>
              <w:t>10</w:t>
            </w:r>
            <w:r w:rsidR="00AC15F5">
              <w:rPr>
                <w:lang w:bidi="ar-MA"/>
              </w:rPr>
              <w:tab/>
              <w:t>%</w:t>
            </w:r>
          </w:p>
        </w:tc>
        <w:tc>
          <w:tcPr>
            <w:tcW w:w="3515" w:type="dxa"/>
            <w:vMerge/>
            <w:shd w:val="clear" w:color="auto" w:fill="auto"/>
          </w:tcPr>
          <w:p w:rsidR="00F90804" w:rsidRDefault="00F90804" w:rsidP="00DD657E">
            <w:pPr>
              <w:numPr>
                <w:ilvl w:val="0"/>
                <w:numId w:val="10"/>
              </w:numPr>
              <w:ind w:left="602" w:hanging="283"/>
            </w:pPr>
          </w:p>
        </w:tc>
      </w:tr>
      <w:tr w:rsidR="00F90804" w:rsidTr="00030743">
        <w:trPr>
          <w:trHeight w:val="382"/>
        </w:trPr>
        <w:tc>
          <w:tcPr>
            <w:tcW w:w="2802" w:type="dxa"/>
            <w:shd w:val="clear" w:color="auto" w:fill="auto"/>
          </w:tcPr>
          <w:p w:rsidR="00F90804" w:rsidRDefault="00F90804" w:rsidP="00F90804">
            <w:r>
              <w:t>Bac Economie et Gestion</w:t>
            </w:r>
          </w:p>
        </w:tc>
        <w:tc>
          <w:tcPr>
            <w:tcW w:w="3572" w:type="dxa"/>
            <w:shd w:val="clear" w:color="auto" w:fill="auto"/>
          </w:tcPr>
          <w:p w:rsidR="00F90804" w:rsidRPr="00AC15F5" w:rsidRDefault="00D53910" w:rsidP="00AC15F5">
            <w:pPr>
              <w:tabs>
                <w:tab w:val="left" w:pos="1170"/>
                <w:tab w:val="left" w:pos="2156"/>
                <w:tab w:val="right" w:leader="dot" w:pos="3431"/>
              </w:tabs>
              <w:rPr>
                <w:lang w:bidi="ar-MA"/>
              </w:rPr>
            </w:pP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</w:t>
            </w:r>
            <w:r w:rsidR="00F477DD">
              <w:rPr>
                <w:lang w:bidi="ar-MA"/>
              </w:rPr>
              <w:t>+</w:t>
            </w:r>
            <w:r w:rsidR="00F90804" w:rsidRPr="00AC15F5">
              <w:rPr>
                <w:lang w:bidi="ar-MA"/>
              </w:rPr>
              <w:t>Oui</w:t>
            </w:r>
            <w:r w:rsidR="00F90804" w:rsidRPr="00AC15F5">
              <w:rPr>
                <w:lang w:bidi="ar-MA"/>
              </w:rPr>
              <w:tab/>
            </w: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Non</w:t>
            </w:r>
            <w:r w:rsidR="00AC15F5">
              <w:rPr>
                <w:lang w:bidi="ar-MA"/>
              </w:rPr>
              <w:tab/>
            </w:r>
            <w:r w:rsidR="007D4A71">
              <w:rPr>
                <w:lang w:bidi="ar-MA"/>
              </w:rPr>
              <w:t>10</w:t>
            </w:r>
            <w:r w:rsidR="00AC15F5">
              <w:rPr>
                <w:lang w:bidi="ar-MA"/>
              </w:rPr>
              <w:tab/>
              <w:t>%</w:t>
            </w:r>
          </w:p>
        </w:tc>
        <w:tc>
          <w:tcPr>
            <w:tcW w:w="3515" w:type="dxa"/>
            <w:vMerge/>
            <w:shd w:val="clear" w:color="auto" w:fill="auto"/>
          </w:tcPr>
          <w:p w:rsidR="00F90804" w:rsidRDefault="00F90804" w:rsidP="00DD657E">
            <w:pPr>
              <w:numPr>
                <w:ilvl w:val="0"/>
                <w:numId w:val="10"/>
              </w:numPr>
              <w:ind w:left="602" w:hanging="283"/>
            </w:pPr>
          </w:p>
        </w:tc>
      </w:tr>
      <w:tr w:rsidR="00F90804" w:rsidTr="00030743">
        <w:trPr>
          <w:trHeight w:val="382"/>
        </w:trPr>
        <w:tc>
          <w:tcPr>
            <w:tcW w:w="2802" w:type="dxa"/>
            <w:shd w:val="clear" w:color="auto" w:fill="auto"/>
          </w:tcPr>
          <w:p w:rsidR="00F90804" w:rsidRDefault="00F90804" w:rsidP="00F90804">
            <w:r>
              <w:t>Bac Informatique</w:t>
            </w:r>
          </w:p>
        </w:tc>
        <w:tc>
          <w:tcPr>
            <w:tcW w:w="3572" w:type="dxa"/>
            <w:shd w:val="clear" w:color="auto" w:fill="auto"/>
          </w:tcPr>
          <w:p w:rsidR="00F90804" w:rsidRPr="00AC15F5" w:rsidRDefault="00D53910" w:rsidP="00AC15F5">
            <w:pPr>
              <w:tabs>
                <w:tab w:val="left" w:pos="1170"/>
                <w:tab w:val="left" w:pos="2156"/>
                <w:tab w:val="right" w:leader="dot" w:pos="3431"/>
              </w:tabs>
              <w:rPr>
                <w:lang w:bidi="ar-MA"/>
              </w:rPr>
            </w:pP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</w:t>
            </w:r>
            <w:r w:rsidR="00CD6369">
              <w:rPr>
                <w:lang w:bidi="ar-MA"/>
              </w:rPr>
              <w:t>+</w:t>
            </w:r>
            <w:r w:rsidR="00F90804" w:rsidRPr="00AC15F5">
              <w:rPr>
                <w:lang w:bidi="ar-MA"/>
              </w:rPr>
              <w:t>Oui</w:t>
            </w:r>
            <w:r w:rsidR="00F90804" w:rsidRPr="00AC15F5">
              <w:rPr>
                <w:lang w:bidi="ar-MA"/>
              </w:rPr>
              <w:tab/>
            </w: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Non</w:t>
            </w:r>
            <w:r w:rsidR="00AC15F5">
              <w:rPr>
                <w:lang w:bidi="ar-MA"/>
              </w:rPr>
              <w:tab/>
            </w:r>
            <w:r w:rsidR="007D4A71">
              <w:rPr>
                <w:lang w:bidi="ar-MA"/>
              </w:rPr>
              <w:t>10</w:t>
            </w:r>
            <w:r w:rsidR="00AC15F5">
              <w:rPr>
                <w:lang w:bidi="ar-MA"/>
              </w:rPr>
              <w:tab/>
              <w:t>%</w:t>
            </w:r>
          </w:p>
        </w:tc>
        <w:tc>
          <w:tcPr>
            <w:tcW w:w="3515" w:type="dxa"/>
            <w:vMerge/>
            <w:shd w:val="clear" w:color="auto" w:fill="auto"/>
          </w:tcPr>
          <w:p w:rsidR="00F90804" w:rsidRDefault="00F90804" w:rsidP="00DD657E">
            <w:pPr>
              <w:numPr>
                <w:ilvl w:val="0"/>
                <w:numId w:val="10"/>
              </w:numPr>
              <w:ind w:left="602" w:hanging="283"/>
            </w:pPr>
          </w:p>
        </w:tc>
      </w:tr>
      <w:tr w:rsidR="00F90804" w:rsidTr="00030743">
        <w:trPr>
          <w:trHeight w:val="382"/>
        </w:trPr>
        <w:tc>
          <w:tcPr>
            <w:tcW w:w="2802" w:type="dxa"/>
            <w:shd w:val="clear" w:color="auto" w:fill="auto"/>
          </w:tcPr>
          <w:p w:rsidR="00F90804" w:rsidRPr="001065BB" w:rsidRDefault="00F90804" w:rsidP="00F90804">
            <w:pPr>
              <w:rPr>
                <w:rFonts w:cs="Arial"/>
              </w:rPr>
            </w:pPr>
            <w:r>
              <w:t>Bac Lettre</w:t>
            </w:r>
            <w:r w:rsidR="001065BB">
              <w:rPr>
                <w:rFonts w:cs="Arial"/>
              </w:rPr>
              <w:t>s</w:t>
            </w:r>
          </w:p>
        </w:tc>
        <w:tc>
          <w:tcPr>
            <w:tcW w:w="3572" w:type="dxa"/>
            <w:shd w:val="clear" w:color="auto" w:fill="auto"/>
          </w:tcPr>
          <w:p w:rsidR="00F90804" w:rsidRPr="00AC15F5" w:rsidRDefault="00D53910" w:rsidP="00AC15F5">
            <w:pPr>
              <w:tabs>
                <w:tab w:val="left" w:pos="1170"/>
                <w:tab w:val="left" w:pos="2156"/>
                <w:tab w:val="right" w:leader="dot" w:pos="3431"/>
              </w:tabs>
              <w:rPr>
                <w:lang w:bidi="ar-MA"/>
              </w:rPr>
            </w:pP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</w:t>
            </w:r>
            <w:r w:rsidR="00CD6369">
              <w:rPr>
                <w:lang w:bidi="ar-MA"/>
              </w:rPr>
              <w:t>+</w:t>
            </w:r>
            <w:r w:rsidR="00F90804" w:rsidRPr="00AC15F5">
              <w:rPr>
                <w:lang w:bidi="ar-MA"/>
              </w:rPr>
              <w:t>Oui</w:t>
            </w:r>
            <w:r w:rsidR="00F90804" w:rsidRPr="00AC15F5">
              <w:rPr>
                <w:lang w:bidi="ar-MA"/>
              </w:rPr>
              <w:tab/>
            </w: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Non</w:t>
            </w:r>
            <w:r w:rsidR="00AC15F5">
              <w:rPr>
                <w:lang w:bidi="ar-MA"/>
              </w:rPr>
              <w:tab/>
            </w:r>
            <w:r w:rsidR="00027819">
              <w:rPr>
                <w:lang w:bidi="ar-MA"/>
              </w:rPr>
              <w:t>6</w:t>
            </w:r>
            <w:r w:rsidR="007D4A71">
              <w:rPr>
                <w:lang w:bidi="ar-MA"/>
              </w:rPr>
              <w:t>0</w:t>
            </w:r>
            <w:r w:rsidR="00AC15F5">
              <w:rPr>
                <w:lang w:bidi="ar-MA"/>
              </w:rPr>
              <w:tab/>
              <w:t>%</w:t>
            </w:r>
          </w:p>
        </w:tc>
        <w:tc>
          <w:tcPr>
            <w:tcW w:w="3515" w:type="dxa"/>
            <w:vMerge/>
            <w:shd w:val="clear" w:color="auto" w:fill="auto"/>
          </w:tcPr>
          <w:p w:rsidR="00F90804" w:rsidRDefault="00F90804" w:rsidP="00DD657E">
            <w:pPr>
              <w:numPr>
                <w:ilvl w:val="0"/>
                <w:numId w:val="10"/>
              </w:numPr>
              <w:ind w:left="602" w:hanging="283"/>
            </w:pPr>
          </w:p>
        </w:tc>
      </w:tr>
      <w:tr w:rsidR="00F90804" w:rsidTr="00030743">
        <w:trPr>
          <w:trHeight w:val="382"/>
        </w:trPr>
        <w:tc>
          <w:tcPr>
            <w:tcW w:w="2802" w:type="dxa"/>
            <w:shd w:val="clear" w:color="auto" w:fill="auto"/>
          </w:tcPr>
          <w:p w:rsidR="00F90804" w:rsidRDefault="00F90804" w:rsidP="00F90804">
            <w:r>
              <w:t>Bac Sport</w:t>
            </w:r>
          </w:p>
        </w:tc>
        <w:tc>
          <w:tcPr>
            <w:tcW w:w="3572" w:type="dxa"/>
            <w:shd w:val="clear" w:color="auto" w:fill="auto"/>
          </w:tcPr>
          <w:p w:rsidR="00F90804" w:rsidRPr="00AC15F5" w:rsidRDefault="00D53910" w:rsidP="00AC15F5">
            <w:pPr>
              <w:tabs>
                <w:tab w:val="left" w:pos="1170"/>
                <w:tab w:val="left" w:pos="2156"/>
                <w:tab w:val="right" w:leader="dot" w:pos="3431"/>
              </w:tabs>
              <w:rPr>
                <w:lang w:bidi="ar-MA"/>
              </w:rPr>
            </w:pP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Oui</w:t>
            </w:r>
            <w:r w:rsidR="00F90804" w:rsidRPr="00AC15F5">
              <w:rPr>
                <w:lang w:bidi="ar-MA"/>
              </w:rPr>
              <w:tab/>
            </w: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04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F90804" w:rsidRPr="00AC15F5">
              <w:rPr>
                <w:lang w:bidi="ar-MA"/>
              </w:rPr>
              <w:t xml:space="preserve"> </w:t>
            </w:r>
            <w:r w:rsidR="00CD6369">
              <w:rPr>
                <w:lang w:bidi="ar-MA"/>
              </w:rPr>
              <w:t>+</w:t>
            </w:r>
            <w:r w:rsidR="00F90804" w:rsidRPr="00AC15F5">
              <w:rPr>
                <w:lang w:bidi="ar-MA"/>
              </w:rPr>
              <w:t>Non</w:t>
            </w:r>
            <w:r w:rsidR="00AC15F5">
              <w:rPr>
                <w:lang w:bidi="ar-MA"/>
              </w:rPr>
              <w:tab/>
            </w:r>
            <w:r w:rsidR="00042861">
              <w:rPr>
                <w:lang w:bidi="ar-MA"/>
              </w:rPr>
              <w:t>0</w:t>
            </w:r>
            <w:r w:rsidR="00AC15F5">
              <w:rPr>
                <w:lang w:bidi="ar-MA"/>
              </w:rPr>
              <w:tab/>
              <w:t>%</w:t>
            </w:r>
          </w:p>
        </w:tc>
        <w:tc>
          <w:tcPr>
            <w:tcW w:w="3515" w:type="dxa"/>
            <w:vMerge/>
            <w:shd w:val="clear" w:color="auto" w:fill="auto"/>
          </w:tcPr>
          <w:p w:rsidR="00F90804" w:rsidRDefault="00F90804" w:rsidP="00DD657E">
            <w:pPr>
              <w:numPr>
                <w:ilvl w:val="0"/>
                <w:numId w:val="10"/>
              </w:numPr>
              <w:ind w:left="602" w:hanging="283"/>
            </w:pPr>
          </w:p>
        </w:tc>
      </w:tr>
      <w:tr w:rsidR="00E16D00" w:rsidTr="00030743">
        <w:trPr>
          <w:trHeight w:val="382"/>
        </w:trPr>
        <w:tc>
          <w:tcPr>
            <w:tcW w:w="2802" w:type="dxa"/>
            <w:shd w:val="clear" w:color="auto" w:fill="auto"/>
          </w:tcPr>
          <w:p w:rsidR="00E16D00" w:rsidRDefault="00E16D00" w:rsidP="00F90804">
            <w:r>
              <w:t>Bac Technique</w:t>
            </w:r>
          </w:p>
        </w:tc>
        <w:tc>
          <w:tcPr>
            <w:tcW w:w="3572" w:type="dxa"/>
            <w:shd w:val="clear" w:color="auto" w:fill="auto"/>
          </w:tcPr>
          <w:p w:rsidR="00E16D00" w:rsidRPr="00AC15F5" w:rsidRDefault="00D53910" w:rsidP="00B72D4B">
            <w:pPr>
              <w:tabs>
                <w:tab w:val="left" w:pos="1170"/>
                <w:tab w:val="left" w:pos="2156"/>
                <w:tab w:val="right" w:leader="dot" w:pos="3431"/>
              </w:tabs>
              <w:rPr>
                <w:lang w:bidi="ar-MA"/>
              </w:rPr>
            </w:pP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00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E16D00" w:rsidRPr="00AC15F5">
              <w:rPr>
                <w:lang w:bidi="ar-MA"/>
              </w:rPr>
              <w:t xml:space="preserve"> Oui</w:t>
            </w:r>
            <w:r w:rsidR="00E16D00" w:rsidRPr="00AC15F5">
              <w:rPr>
                <w:lang w:bidi="ar-MA"/>
              </w:rPr>
              <w:tab/>
            </w: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00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E16D00" w:rsidRPr="00AC15F5">
              <w:rPr>
                <w:lang w:bidi="ar-MA"/>
              </w:rPr>
              <w:t xml:space="preserve"> </w:t>
            </w:r>
            <w:r w:rsidR="00CD6369">
              <w:rPr>
                <w:lang w:bidi="ar-MA"/>
              </w:rPr>
              <w:t>+</w:t>
            </w:r>
            <w:r w:rsidR="00E16D00" w:rsidRPr="00AC15F5">
              <w:rPr>
                <w:lang w:bidi="ar-MA"/>
              </w:rPr>
              <w:t>Non</w:t>
            </w:r>
            <w:r w:rsidR="00E16D00">
              <w:rPr>
                <w:lang w:bidi="ar-MA"/>
              </w:rPr>
              <w:tab/>
            </w:r>
            <w:r w:rsidR="007D4A71">
              <w:rPr>
                <w:lang w:bidi="ar-MA"/>
              </w:rPr>
              <w:t>0</w:t>
            </w:r>
            <w:r w:rsidR="00E16D00">
              <w:rPr>
                <w:lang w:bidi="ar-MA"/>
              </w:rPr>
              <w:tab/>
              <w:t>%</w:t>
            </w:r>
          </w:p>
        </w:tc>
        <w:tc>
          <w:tcPr>
            <w:tcW w:w="3515" w:type="dxa"/>
            <w:vMerge/>
            <w:shd w:val="clear" w:color="auto" w:fill="auto"/>
          </w:tcPr>
          <w:p w:rsidR="00E16D00" w:rsidRDefault="00E16D00" w:rsidP="00DD657E">
            <w:pPr>
              <w:numPr>
                <w:ilvl w:val="0"/>
                <w:numId w:val="10"/>
              </w:numPr>
              <w:ind w:left="602" w:hanging="283"/>
            </w:pPr>
          </w:p>
        </w:tc>
      </w:tr>
      <w:tr w:rsidR="00E16D00" w:rsidTr="00030743">
        <w:trPr>
          <w:trHeight w:val="382"/>
        </w:trPr>
        <w:tc>
          <w:tcPr>
            <w:tcW w:w="2802" w:type="dxa"/>
            <w:shd w:val="clear" w:color="auto" w:fill="auto"/>
          </w:tcPr>
          <w:p w:rsidR="00E16D00" w:rsidRDefault="00E16D00" w:rsidP="00F90804">
            <w:r>
              <w:t>Autres (à préciser) :</w:t>
            </w:r>
          </w:p>
        </w:tc>
        <w:tc>
          <w:tcPr>
            <w:tcW w:w="3572" w:type="dxa"/>
            <w:shd w:val="clear" w:color="auto" w:fill="auto"/>
          </w:tcPr>
          <w:p w:rsidR="00E16D00" w:rsidRPr="00AC15F5" w:rsidRDefault="00D53910" w:rsidP="00AC15F5">
            <w:pPr>
              <w:tabs>
                <w:tab w:val="left" w:pos="1170"/>
                <w:tab w:val="left" w:pos="2156"/>
                <w:tab w:val="right" w:leader="dot" w:pos="3431"/>
              </w:tabs>
              <w:rPr>
                <w:lang w:bidi="ar-MA"/>
              </w:rPr>
            </w:pP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00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E16D00" w:rsidRPr="00AC15F5">
              <w:rPr>
                <w:lang w:bidi="ar-MA"/>
              </w:rPr>
              <w:t xml:space="preserve"> Oui</w:t>
            </w:r>
            <w:r w:rsidR="00E16D00" w:rsidRPr="00AC15F5">
              <w:rPr>
                <w:lang w:bidi="ar-MA"/>
              </w:rPr>
              <w:tab/>
            </w:r>
            <w:r w:rsidRPr="00AC15F5">
              <w:rPr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00" w:rsidRPr="00AC15F5">
              <w:rPr>
                <w:lang w:bidi="ar-MA"/>
              </w:rPr>
              <w:instrText xml:space="preserve"> FORMCHECKBOX </w:instrText>
            </w:r>
            <w:r>
              <w:rPr>
                <w:lang w:bidi="ar-MA"/>
              </w:rPr>
            </w:r>
            <w:r>
              <w:rPr>
                <w:lang w:bidi="ar-MA"/>
              </w:rPr>
              <w:fldChar w:fldCharType="separate"/>
            </w:r>
            <w:r w:rsidRPr="00AC15F5">
              <w:rPr>
                <w:lang w:bidi="ar-MA"/>
              </w:rPr>
              <w:fldChar w:fldCharType="end"/>
            </w:r>
            <w:r w:rsidR="00E16D00" w:rsidRPr="00AC15F5">
              <w:rPr>
                <w:lang w:bidi="ar-MA"/>
              </w:rPr>
              <w:t xml:space="preserve"> </w:t>
            </w:r>
            <w:r w:rsidR="00CD6369">
              <w:rPr>
                <w:lang w:bidi="ar-MA"/>
              </w:rPr>
              <w:t>+</w:t>
            </w:r>
            <w:r w:rsidR="00E16D00" w:rsidRPr="00AC15F5">
              <w:rPr>
                <w:lang w:bidi="ar-MA"/>
              </w:rPr>
              <w:t>Non</w:t>
            </w:r>
            <w:r w:rsidR="00E16D00">
              <w:rPr>
                <w:lang w:bidi="ar-MA"/>
              </w:rPr>
              <w:tab/>
            </w:r>
            <w:r w:rsidR="00E16D00">
              <w:rPr>
                <w:lang w:bidi="ar-MA"/>
              </w:rPr>
              <w:tab/>
              <w:t>%</w:t>
            </w:r>
          </w:p>
        </w:tc>
        <w:tc>
          <w:tcPr>
            <w:tcW w:w="3515" w:type="dxa"/>
            <w:vMerge/>
            <w:shd w:val="clear" w:color="auto" w:fill="auto"/>
          </w:tcPr>
          <w:p w:rsidR="00E16D00" w:rsidRDefault="00E16D00" w:rsidP="00DD657E">
            <w:pPr>
              <w:numPr>
                <w:ilvl w:val="0"/>
                <w:numId w:val="10"/>
              </w:numPr>
              <w:ind w:left="602" w:hanging="283"/>
            </w:pPr>
          </w:p>
        </w:tc>
      </w:tr>
    </w:tbl>
    <w:p w:rsidR="00AC15F5" w:rsidRDefault="00AC15F5" w:rsidP="001B0481">
      <w:pPr>
        <w:rPr>
          <w:lang w:bidi="ar-MA"/>
        </w:rPr>
      </w:pPr>
    </w:p>
    <w:p w:rsidR="001B0481" w:rsidRDefault="00AC15F5" w:rsidP="001B0481">
      <w:pPr>
        <w:rPr>
          <w:b/>
          <w:bCs/>
          <w:lang w:bidi="ar-MA"/>
        </w:rPr>
      </w:pPr>
      <w:r>
        <w:rPr>
          <w:lang w:bidi="ar-MA"/>
        </w:rPr>
        <w:t xml:space="preserve">Test d’admission : </w:t>
      </w:r>
      <w:r w:rsidR="00D53910" w:rsidRPr="00AC15F5">
        <w:rPr>
          <w:lang w:bidi="ar-M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C15F5">
        <w:rPr>
          <w:lang w:bidi="ar-MA"/>
        </w:rPr>
        <w:instrText xml:space="preserve"> FORMCHECKBOX </w:instrText>
      </w:r>
      <w:r w:rsidR="00D53910">
        <w:rPr>
          <w:lang w:bidi="ar-MA"/>
        </w:rPr>
      </w:r>
      <w:r w:rsidR="00D53910">
        <w:rPr>
          <w:lang w:bidi="ar-MA"/>
        </w:rPr>
        <w:fldChar w:fldCharType="separate"/>
      </w:r>
      <w:r w:rsidR="00D53910" w:rsidRPr="00AC15F5">
        <w:rPr>
          <w:lang w:bidi="ar-MA"/>
        </w:rPr>
        <w:fldChar w:fldCharType="end"/>
      </w:r>
      <w:r w:rsidRPr="00AC15F5">
        <w:rPr>
          <w:lang w:bidi="ar-MA"/>
        </w:rPr>
        <w:t xml:space="preserve"> Oui</w:t>
      </w:r>
      <w:r w:rsidRPr="00AC15F5">
        <w:rPr>
          <w:lang w:bidi="ar-MA"/>
        </w:rPr>
        <w:tab/>
      </w:r>
      <w:r w:rsidR="00D53910" w:rsidRPr="00AC15F5">
        <w:rPr>
          <w:lang w:bidi="ar-M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C15F5">
        <w:rPr>
          <w:lang w:bidi="ar-MA"/>
        </w:rPr>
        <w:instrText xml:space="preserve"> FORMCHECKBOX </w:instrText>
      </w:r>
      <w:r w:rsidR="00D53910">
        <w:rPr>
          <w:lang w:bidi="ar-MA"/>
        </w:rPr>
      </w:r>
      <w:r w:rsidR="00D53910">
        <w:rPr>
          <w:lang w:bidi="ar-MA"/>
        </w:rPr>
        <w:fldChar w:fldCharType="separate"/>
      </w:r>
      <w:r w:rsidR="00D53910" w:rsidRPr="00AC15F5">
        <w:rPr>
          <w:lang w:bidi="ar-MA"/>
        </w:rPr>
        <w:fldChar w:fldCharType="end"/>
      </w:r>
      <w:r w:rsidRPr="00AC15F5">
        <w:rPr>
          <w:lang w:bidi="ar-MA"/>
        </w:rPr>
        <w:t xml:space="preserve"> </w:t>
      </w:r>
      <w:r w:rsidRPr="00027819">
        <w:rPr>
          <w:b/>
          <w:bCs/>
          <w:u w:val="single"/>
          <w:lang w:bidi="ar-MA"/>
        </w:rPr>
        <w:t>Non</w:t>
      </w:r>
    </w:p>
    <w:p w:rsidR="00AC15F5" w:rsidRPr="00AC15F5" w:rsidRDefault="00AC15F5" w:rsidP="001B0481">
      <w:pPr>
        <w:rPr>
          <w:lang w:bidi="ar-MA"/>
        </w:rPr>
      </w:pPr>
    </w:p>
    <w:p w:rsidR="00AC15F5" w:rsidRPr="001B0481" w:rsidRDefault="00AC15F5" w:rsidP="00AC15F5">
      <w:pPr>
        <w:tabs>
          <w:tab w:val="right" w:leader="dot" w:pos="9638"/>
        </w:tabs>
        <w:spacing w:line="480" w:lineRule="auto"/>
        <w:jc w:val="left"/>
        <w:rPr>
          <w:lang w:bidi="ar-MA"/>
        </w:rPr>
      </w:pPr>
      <w:r w:rsidRPr="001414B9">
        <w:rPr>
          <w:b/>
          <w:bCs/>
          <w:lang w:bidi="ar-MA"/>
        </w:rPr>
        <w:t>Autre (à préciser)</w:t>
      </w:r>
      <w:r>
        <w:rPr>
          <w:lang w:bidi="ar-MA"/>
        </w:rPr>
        <w:t> :</w:t>
      </w:r>
      <w:r w:rsidR="00971A00">
        <w:rPr>
          <w:lang w:bidi="ar-MA"/>
        </w:rPr>
        <w:t xml:space="preserve"> </w:t>
      </w:r>
      <w:r w:rsidR="001414B9">
        <w:rPr>
          <w:lang w:bidi="ar-MA"/>
        </w:rPr>
        <w:t xml:space="preserve">Les étudiants orientés vers cette licence désirant se spécialiser dans une langue étrangère autre que le français et l’anglais doivent avoir suivi un enseignement dans </w:t>
      </w:r>
      <w:r w:rsidR="00971A00">
        <w:rPr>
          <w:lang w:bidi="ar-MA"/>
        </w:rPr>
        <w:t>la</w:t>
      </w:r>
      <w:r w:rsidR="001414B9">
        <w:rPr>
          <w:lang w:bidi="ar-MA"/>
        </w:rPr>
        <w:t xml:space="preserve"> langue </w:t>
      </w:r>
      <w:r w:rsidR="00971A00">
        <w:rPr>
          <w:lang w:bidi="ar-MA"/>
        </w:rPr>
        <w:t xml:space="preserve">choisie </w:t>
      </w:r>
      <w:r w:rsidR="001414B9">
        <w:rPr>
          <w:lang w:bidi="ar-MA"/>
        </w:rPr>
        <w:t>en 3</w:t>
      </w:r>
      <w:r w:rsidR="001414B9" w:rsidRPr="001414B9">
        <w:rPr>
          <w:vertAlign w:val="superscript"/>
          <w:lang w:bidi="ar-MA"/>
        </w:rPr>
        <w:t>ème</w:t>
      </w:r>
      <w:r w:rsidR="001414B9">
        <w:rPr>
          <w:lang w:bidi="ar-MA"/>
        </w:rPr>
        <w:t xml:space="preserve"> et 4</w:t>
      </w:r>
      <w:r w:rsidR="001414B9" w:rsidRPr="001414B9">
        <w:rPr>
          <w:vertAlign w:val="superscript"/>
          <w:lang w:bidi="ar-MA"/>
        </w:rPr>
        <w:t>ème</w:t>
      </w:r>
      <w:r w:rsidR="001414B9">
        <w:rPr>
          <w:lang w:bidi="ar-MA"/>
        </w:rPr>
        <w:t xml:space="preserve"> ann</w:t>
      </w:r>
      <w:r w:rsidR="00CD6369">
        <w:rPr>
          <w:lang w:bidi="ar-MA"/>
        </w:rPr>
        <w:t>ée de l’enseignement secondaire, o</w:t>
      </w:r>
      <w:r w:rsidR="00971A00">
        <w:rPr>
          <w:lang w:bidi="ar-MA"/>
        </w:rPr>
        <w:t>u justifier un niveau</w:t>
      </w:r>
      <w:r w:rsidR="00310073">
        <w:rPr>
          <w:lang w:bidi="ar-MA"/>
        </w:rPr>
        <w:t xml:space="preserve"> minimum</w:t>
      </w:r>
      <w:r w:rsidR="00971A00">
        <w:rPr>
          <w:lang w:bidi="ar-MA"/>
        </w:rPr>
        <w:t xml:space="preserve"> A2 </w:t>
      </w:r>
      <w:r w:rsidR="00310073">
        <w:rPr>
          <w:lang w:bidi="ar-MA"/>
        </w:rPr>
        <w:t xml:space="preserve">dans cette langue </w:t>
      </w:r>
      <w:r w:rsidR="00971A00">
        <w:rPr>
          <w:lang w:bidi="ar-MA"/>
        </w:rPr>
        <w:t xml:space="preserve">par un certificat </w:t>
      </w:r>
      <w:r w:rsidR="00310073">
        <w:rPr>
          <w:lang w:bidi="ar-MA"/>
        </w:rPr>
        <w:t>délivré par une autorité compétente.</w:t>
      </w:r>
    </w:p>
    <w:p w:rsidR="00A27C10" w:rsidRDefault="00A27C10" w:rsidP="00267C8E">
      <w:pPr>
        <w:pStyle w:val="Titre2"/>
      </w:pPr>
      <w:bookmarkStart w:id="4" w:name="_Toc190138175"/>
      <w:bookmarkEnd w:id="3"/>
      <w:r>
        <w:t>Perspectives</w:t>
      </w:r>
      <w:r w:rsidR="0008290E">
        <w:t xml:space="preserve"> académiques</w:t>
      </w:r>
      <w:bookmarkEnd w:id="4"/>
    </w:p>
    <w:tbl>
      <w:tblPr>
        <w:tblStyle w:val="Grilledutableau"/>
        <w:tblW w:w="0" w:type="auto"/>
        <w:tblLook w:val="04A0"/>
      </w:tblPr>
      <w:tblGrid>
        <w:gridCol w:w="9854"/>
      </w:tblGrid>
      <w:tr w:rsidR="00447A69" w:rsidRPr="007B5569" w:rsidTr="001F0679">
        <w:tc>
          <w:tcPr>
            <w:tcW w:w="9854" w:type="dxa"/>
            <w:shd w:val="clear" w:color="auto" w:fill="DEEAF6" w:themeFill="accent5" w:themeFillTint="33"/>
          </w:tcPr>
          <w:p w:rsidR="00447A69" w:rsidRPr="007B5569" w:rsidRDefault="00447A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447A69" w:rsidRPr="002C01E4" w:rsidTr="001F0679">
        <w:tc>
          <w:tcPr>
            <w:tcW w:w="9854" w:type="dxa"/>
          </w:tcPr>
          <w:p w:rsidR="00447A69" w:rsidRPr="002C01E4" w:rsidRDefault="00447A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Indiquer les perspectives académiques pour cette formation en précisant les possibilités pour poursuivre des études de mastères, d’ingénieurs… et la (les) discipline(s) associée(s).</w:t>
            </w:r>
          </w:p>
        </w:tc>
      </w:tr>
    </w:tbl>
    <w:p w:rsidR="00447A69" w:rsidRPr="00447A69" w:rsidRDefault="00447A69" w:rsidP="00447A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1B0481" w:rsidTr="00DD657E">
        <w:tc>
          <w:tcPr>
            <w:tcW w:w="9854" w:type="dxa"/>
            <w:shd w:val="clear" w:color="auto" w:fill="auto"/>
          </w:tcPr>
          <w:p w:rsidR="001B0481" w:rsidRDefault="00310073" w:rsidP="00DD657E">
            <w:pPr>
              <w:rPr>
                <w:lang w:bidi="ar-MA"/>
              </w:rPr>
            </w:pPr>
            <w:r>
              <w:rPr>
                <w:lang w:bidi="ar-MA"/>
              </w:rPr>
              <w:t>Master et doctorat en traduction</w:t>
            </w:r>
          </w:p>
        </w:tc>
      </w:tr>
    </w:tbl>
    <w:p w:rsidR="00B34DFB" w:rsidRPr="00447A69" w:rsidRDefault="004B00C7" w:rsidP="00447A69">
      <w:pPr>
        <w:pStyle w:val="Titre2"/>
      </w:pPr>
      <w:r w:rsidRPr="00447A69">
        <w:t xml:space="preserve">Perspectives </w:t>
      </w:r>
      <w:r w:rsidR="003B0062" w:rsidRPr="00447A69">
        <w:t xml:space="preserve">à l'échelle </w:t>
      </w:r>
      <w:r w:rsidRPr="00447A69">
        <w:t>inter</w:t>
      </w:r>
      <w:r w:rsidR="003B0062" w:rsidRPr="00447A69">
        <w:t>nationale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447A69" w:rsidRPr="007B5569" w:rsidTr="001F0679">
        <w:tc>
          <w:tcPr>
            <w:tcW w:w="9854" w:type="dxa"/>
            <w:shd w:val="clear" w:color="auto" w:fill="DEEAF6" w:themeFill="accent5" w:themeFillTint="33"/>
          </w:tcPr>
          <w:p w:rsidR="00447A69" w:rsidRPr="007B5569" w:rsidRDefault="00447A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447A69" w:rsidRPr="002C01E4" w:rsidTr="001F0679">
        <w:tc>
          <w:tcPr>
            <w:tcW w:w="9854" w:type="dxa"/>
          </w:tcPr>
          <w:p w:rsidR="00447A69" w:rsidRDefault="00447A69" w:rsidP="00447A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Indiquer les perspectives internationales pour cette formation en précisant les possibilités de mobilités et le cadre de celle-ci.</w:t>
            </w:r>
          </w:p>
          <w:p w:rsidR="00447A69" w:rsidRPr="002C01E4" w:rsidRDefault="00447A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lastRenderedPageBreak/>
              <w:t xml:space="preserve">Exemples : </w:t>
            </w:r>
            <w:r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Erasmus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, C</w:t>
            </w:r>
            <w:r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o-</w:t>
            </w:r>
            <w:proofErr w:type="spellStart"/>
            <w:r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diplômation</w:t>
            </w:r>
            <w:proofErr w:type="spellEnd"/>
            <w:r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, PFE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, </w:t>
            </w:r>
            <w:r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Bourses d’alternance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, Parrainage…</w:t>
            </w:r>
          </w:p>
        </w:tc>
      </w:tr>
    </w:tbl>
    <w:p w:rsidR="00447A69" w:rsidRPr="00447A69" w:rsidRDefault="00447A69" w:rsidP="00447A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47A69" w:rsidTr="001F0679">
        <w:tc>
          <w:tcPr>
            <w:tcW w:w="9854" w:type="dxa"/>
            <w:shd w:val="clear" w:color="auto" w:fill="auto"/>
          </w:tcPr>
          <w:p w:rsidR="00447A69" w:rsidRDefault="00447A69" w:rsidP="001F0679">
            <w:pPr>
              <w:rPr>
                <w:lang w:bidi="ar-MA"/>
              </w:rPr>
            </w:pPr>
          </w:p>
        </w:tc>
      </w:tr>
    </w:tbl>
    <w:p w:rsidR="00447A69" w:rsidRDefault="00447A69" w:rsidP="003B0062">
      <w:pPr>
        <w:jc w:val="left"/>
        <w:rPr>
          <w:b/>
          <w:bCs/>
          <w:color w:val="0000FF"/>
          <w:szCs w:val="22"/>
          <w:lang w:bidi="ar-MA"/>
        </w:rPr>
      </w:pPr>
    </w:p>
    <w:p w:rsidR="00447A69" w:rsidRPr="004B00C7" w:rsidRDefault="00447A69" w:rsidP="003B0062">
      <w:pPr>
        <w:jc w:val="left"/>
        <w:rPr>
          <w:b/>
          <w:bCs/>
          <w:color w:val="0000FF"/>
          <w:szCs w:val="22"/>
          <w:lang w:bidi="ar-MA"/>
        </w:rPr>
        <w:sectPr w:rsidR="00447A69" w:rsidRPr="004B00C7" w:rsidSect="002867C4">
          <w:footerReference w:type="even" r:id="rId9"/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rtlGutter/>
          <w:docGrid w:linePitch="360"/>
        </w:sectPr>
      </w:pPr>
    </w:p>
    <w:p w:rsidR="0042241D" w:rsidRDefault="0042241D" w:rsidP="0042241D">
      <w:pPr>
        <w:pStyle w:val="Titre1"/>
        <w:ind w:left="284" w:hanging="284"/>
      </w:pPr>
      <w:bookmarkStart w:id="5" w:name="_Toc190138178"/>
      <w:r>
        <w:lastRenderedPageBreak/>
        <w:t>Programme de la formation</w:t>
      </w:r>
    </w:p>
    <w:p w:rsidR="002C4E4A" w:rsidRDefault="0042241D" w:rsidP="00267C8E">
      <w:pPr>
        <w:pStyle w:val="Titre2"/>
      </w:pPr>
      <w:r>
        <w:t>(</w:t>
      </w:r>
      <w:r w:rsidR="002C4E4A" w:rsidRPr="0042241D">
        <w:t>Descriptif détaillé du parcours</w:t>
      </w:r>
      <w:bookmarkEnd w:id="5"/>
      <w:r>
        <w:t>)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1F0679" w:rsidRPr="007B5569" w:rsidTr="001F0679">
        <w:tc>
          <w:tcPr>
            <w:tcW w:w="9854" w:type="dxa"/>
            <w:shd w:val="clear" w:color="auto" w:fill="DEEAF6" w:themeFill="accent5" w:themeFillTint="33"/>
          </w:tcPr>
          <w:p w:rsidR="001F0679" w:rsidRPr="007B5569" w:rsidRDefault="001F067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1F0679" w:rsidRPr="001F0679" w:rsidTr="001F0679">
        <w:tc>
          <w:tcPr>
            <w:tcW w:w="9854" w:type="dxa"/>
          </w:tcPr>
          <w:p w:rsidR="001F0679" w:rsidRDefault="001F067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Unité d'Enseignement (UE) 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:</w:t>
            </w:r>
          </w:p>
          <w:p w:rsidR="001F0679" w:rsidRPr="00DC4CF7" w:rsidRDefault="001F0679" w:rsidP="00DC4CF7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l'intitulé de chaque UE</w:t>
            </w:r>
          </w:p>
          <w:p w:rsidR="001F0679" w:rsidRPr="00DC4CF7" w:rsidRDefault="001F0679" w:rsidP="00DC4CF7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le type d'UE</w:t>
            </w:r>
            <w:r w:rsidR="00F01158"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 </w:t>
            </w: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: Obligatoires (Fondament</w:t>
            </w:r>
            <w:r w:rsidR="00F01158"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ales, Pratiques, Transversales)</w:t>
            </w: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ou </w:t>
            </w:r>
            <w:r w:rsidR="00F01158"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Optionnelles</w:t>
            </w:r>
          </w:p>
          <w:p w:rsidR="001F0679" w:rsidRPr="00DC4CF7" w:rsidRDefault="001F0679" w:rsidP="00DC4CF7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le code</w:t>
            </w:r>
            <w:r w:rsidR="00F01158"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de chaque UE</w:t>
            </w:r>
          </w:p>
          <w:p w:rsidR="00D171F9" w:rsidRPr="00D171F9" w:rsidRDefault="00D171F9" w:rsidP="00DC4CF7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171F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Nombre d'UE : Ce nombre est fixé à 5 ou 6 UE par semestre</w:t>
            </w:r>
          </w:p>
          <w:p w:rsidR="00DC4CF7" w:rsidRPr="00F01158" w:rsidRDefault="00DC4CF7" w:rsidP="00DC4CF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Nomenclature pour la codification :</w:t>
            </w:r>
          </w:p>
          <w:p w:rsidR="00F01158" w:rsidRPr="00F01158" w:rsidRDefault="00F01158" w:rsidP="00F01158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Unité d'Enseignement : UE</w:t>
            </w:r>
          </w:p>
          <w:p w:rsidR="00F01158" w:rsidRPr="00F01158" w:rsidRDefault="00F01158" w:rsidP="00F01158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Fondamentale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 </w:t>
            </w: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: F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/ Optionnelle : O / Transversale : T</w:t>
            </w:r>
          </w:p>
          <w:p w:rsidR="00F01158" w:rsidRPr="00F01158" w:rsidRDefault="00F01158" w:rsidP="00F01158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Semestre : 1 à 6</w:t>
            </w:r>
          </w:p>
          <w:p w:rsidR="00F01158" w:rsidRDefault="00F01158" w:rsidP="00F01158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Ordre de l'UE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 </w:t>
            </w: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: 1 à 6</w:t>
            </w:r>
          </w:p>
          <w:p w:rsidR="00F01158" w:rsidRDefault="00F01158" w:rsidP="00F01158">
            <w:pPr>
              <w:pStyle w:val="Paragraphedeliste"/>
              <w:tabs>
                <w:tab w:val="left" w:pos="3544"/>
              </w:tabs>
              <w:ind w:left="0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Exemples :</w:t>
            </w:r>
          </w:p>
          <w:p w:rsidR="00F01158" w:rsidRDefault="00F01158" w:rsidP="00F01158">
            <w:pPr>
              <w:pStyle w:val="Paragraphedeliste"/>
              <w:numPr>
                <w:ilvl w:val="0"/>
                <w:numId w:val="1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UE Fondamentale 1 du semestre 2 aura pour code : UEF210</w:t>
            </w:r>
          </w:p>
          <w:p w:rsidR="00F01158" w:rsidRPr="00F01158" w:rsidRDefault="00F01158" w:rsidP="00F01158">
            <w:pPr>
              <w:pStyle w:val="Paragraphedeliste"/>
              <w:numPr>
                <w:ilvl w:val="0"/>
                <w:numId w:val="1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UE Optionnelle 1 du semestre 3 aura pour code : UEO310</w:t>
            </w:r>
          </w:p>
        </w:tc>
      </w:tr>
      <w:tr w:rsidR="001F0679" w:rsidRPr="001F0679" w:rsidTr="001F0679">
        <w:tc>
          <w:tcPr>
            <w:tcW w:w="9854" w:type="dxa"/>
          </w:tcPr>
          <w:p w:rsidR="00627AA5" w:rsidRDefault="00627AA5" w:rsidP="00627AA5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Répartition des 180 crédits sur les semestres : 30 crédits par semestre x 6 semestres</w:t>
            </w:r>
          </w:p>
          <w:p w:rsidR="00627AA5" w:rsidRDefault="00627AA5" w:rsidP="00627AA5">
            <w:pPr>
              <w:tabs>
                <w:tab w:val="left" w:pos="3544"/>
                <w:tab w:val="left" w:pos="5263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Répartition des 180 crédits de la formation par type d'UE :</w:t>
            </w:r>
          </w:p>
          <w:p w:rsidR="00627AA5" w:rsidRPr="00627AA5" w:rsidRDefault="00627AA5" w:rsidP="00627AA5">
            <w:pPr>
              <w:pStyle w:val="Paragraphedeliste"/>
              <w:numPr>
                <w:ilvl w:val="0"/>
                <w:numId w:val="20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27AA5">
              <w:rPr>
                <w:i/>
                <w:iCs/>
                <w:color w:val="0000FF"/>
                <w:sz w:val="20"/>
                <w:szCs w:val="22"/>
                <w:lang w:bidi="ar-MA"/>
              </w:rPr>
              <w:t>Fondamentales et Pratiques : 120 crédits répartis selon les deux intervalles suivants (Fondamentales 90 à 100 crédits et Pratiques : 20 à 30 c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rédits)</w:t>
            </w:r>
          </w:p>
          <w:p w:rsidR="00627AA5" w:rsidRPr="00627AA5" w:rsidRDefault="00627AA5" w:rsidP="00627AA5">
            <w:pPr>
              <w:pStyle w:val="Paragraphedeliste"/>
              <w:numPr>
                <w:ilvl w:val="0"/>
                <w:numId w:val="20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27AA5">
              <w:rPr>
                <w:i/>
                <w:iCs/>
                <w:color w:val="0000FF"/>
                <w:sz w:val="20"/>
                <w:szCs w:val="22"/>
                <w:lang w:bidi="ar-MA"/>
              </w:rPr>
              <w:t>Transversales : 30 crédits</w:t>
            </w:r>
          </w:p>
          <w:p w:rsidR="001F0679" w:rsidRPr="00627AA5" w:rsidRDefault="00627AA5" w:rsidP="00627AA5">
            <w:pPr>
              <w:pStyle w:val="Paragraphedeliste"/>
              <w:numPr>
                <w:ilvl w:val="0"/>
                <w:numId w:val="20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27AA5">
              <w:rPr>
                <w:i/>
                <w:iCs/>
                <w:color w:val="0000FF"/>
                <w:sz w:val="20"/>
                <w:szCs w:val="22"/>
                <w:lang w:bidi="ar-MA"/>
              </w:rPr>
              <w:t>Optionnelles : 30 crédits</w:t>
            </w:r>
          </w:p>
        </w:tc>
      </w:tr>
      <w:tr w:rsidR="001F0679" w:rsidRPr="001F0679" w:rsidTr="001F0679">
        <w:tc>
          <w:tcPr>
            <w:tcW w:w="9854" w:type="dxa"/>
          </w:tcPr>
          <w:p w:rsidR="00DC4CF7" w:rsidRDefault="00D171F9" w:rsidP="00DC4CF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Elément Constitutif de l'</w:t>
            </w: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Unité d'Enseignement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</w:t>
            </w:r>
            <w:r w:rsid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ECUE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)</w:t>
            </w:r>
            <w:r w:rsid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 : </w:t>
            </w:r>
          </w:p>
          <w:p w:rsidR="00D171F9" w:rsidRPr="00DC4CF7" w:rsidRDefault="00D171F9" w:rsidP="00D171F9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Les ECUE d'une même UE doivent être cohérents</w:t>
            </w:r>
          </w:p>
          <w:p w:rsidR="00DC4CF7" w:rsidRDefault="00DC4CF7" w:rsidP="00DC4CF7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Préciser l'intitulé de chaque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EC</w:t>
            </w: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UE</w:t>
            </w:r>
          </w:p>
          <w:p w:rsidR="00DC4CF7" w:rsidRPr="00DC4CF7" w:rsidRDefault="00DC4CF7" w:rsidP="00DC4CF7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Préciser le code de chaque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EC</w:t>
            </w: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UE</w:t>
            </w:r>
          </w:p>
          <w:p w:rsidR="00DC4CF7" w:rsidRPr="00D171F9" w:rsidRDefault="00DC4CF7" w:rsidP="00DC4CF7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171F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Nombre d’ECUE par UE : 2 par UE avec un maximum de 10 à 12 ECUE par semestre</w:t>
            </w:r>
          </w:p>
          <w:p w:rsidR="00DC4CF7" w:rsidRPr="00F01158" w:rsidRDefault="00DC4CF7" w:rsidP="00DC4CF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Nomenclature pour la codification :</w:t>
            </w:r>
          </w:p>
          <w:p w:rsidR="00DC4CF7" w:rsidRPr="00F01158" w:rsidRDefault="00DC4CF7" w:rsidP="00DC4CF7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Elément Constitutif de l'</w:t>
            </w: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Unité d'Enseignement :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EC</w:t>
            </w: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UE</w:t>
            </w:r>
          </w:p>
          <w:p w:rsidR="00DC4CF7" w:rsidRDefault="00DC4CF7" w:rsidP="00DC4CF7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Ordre de l'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EC</w:t>
            </w:r>
            <w:r w:rsidRPr="00F01158">
              <w:rPr>
                <w:i/>
                <w:iCs/>
                <w:color w:val="0000FF"/>
                <w:sz w:val="20"/>
                <w:szCs w:val="22"/>
                <w:lang w:bidi="ar-MA"/>
              </w:rPr>
              <w:t>UE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 : 1 à 2 (nombre d'ECUE par UE)</w:t>
            </w:r>
          </w:p>
          <w:p w:rsidR="00DC4CF7" w:rsidRDefault="00DC4CF7" w:rsidP="00DC4CF7">
            <w:pPr>
              <w:pStyle w:val="Paragraphedeliste"/>
              <w:tabs>
                <w:tab w:val="left" w:pos="3544"/>
              </w:tabs>
              <w:ind w:left="0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Exemples :</w:t>
            </w:r>
          </w:p>
          <w:p w:rsidR="00DC4CF7" w:rsidRDefault="00DC4CF7" w:rsidP="00DC4CF7">
            <w:pPr>
              <w:pStyle w:val="Paragraphedeliste"/>
              <w:numPr>
                <w:ilvl w:val="0"/>
                <w:numId w:val="1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ECUE 2 de l'UEF210 sera ECUEF212</w:t>
            </w:r>
          </w:p>
          <w:p w:rsidR="00DC4CF7" w:rsidRPr="00DC4CF7" w:rsidRDefault="00DC4CF7" w:rsidP="00DC4CF7">
            <w:pPr>
              <w:pStyle w:val="Paragraphedeliste"/>
              <w:numPr>
                <w:ilvl w:val="0"/>
                <w:numId w:val="1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ECUE 1 de l'</w:t>
            </w: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UEO310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sera ECUE311</w:t>
            </w:r>
          </w:p>
          <w:p w:rsidR="001F0679" w:rsidRPr="002C01E4" w:rsidRDefault="00D171F9" w:rsidP="00D171F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Coefficients : 1 crédit = 0,5 en coefficient (total des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coefficients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par semestre toujours égal à 15)</w:t>
            </w:r>
          </w:p>
        </w:tc>
      </w:tr>
      <w:tr w:rsidR="001F0679" w:rsidRPr="001F0679" w:rsidTr="001F0679">
        <w:tc>
          <w:tcPr>
            <w:tcW w:w="9854" w:type="dxa"/>
          </w:tcPr>
          <w:p w:rsidR="001F0679" w:rsidRPr="002C01E4" w:rsidRDefault="00D171F9" w:rsidP="00D171F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Volume horaire (règle/loi) : 1 crédit = 10 à 15 heures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d'enseignement 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présen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t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iel soit 300 à 450 heures par semestre</w:t>
            </w:r>
          </w:p>
        </w:tc>
      </w:tr>
      <w:tr w:rsidR="001F0679" w:rsidRPr="001F0679" w:rsidTr="001F0679">
        <w:tc>
          <w:tcPr>
            <w:tcW w:w="9854" w:type="dxa"/>
          </w:tcPr>
          <w:p w:rsidR="001F0679" w:rsidRPr="002C01E4" w:rsidRDefault="001F0679" w:rsidP="00D171F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Volume horaire total </w:t>
            </w:r>
            <w:r w:rsidRPr="00D171F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convenu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 : 300 à 380 heures par semestre soit 21,5 à 27 heures/semaine</w:t>
            </w:r>
            <w:r w:rsidR="00D171F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pour un semestre de 14 semaines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(ce choix représente les limites et </w:t>
            </w:r>
            <w:r w:rsidR="00D171F9">
              <w:rPr>
                <w:i/>
                <w:iCs/>
                <w:color w:val="0000FF"/>
                <w:sz w:val="20"/>
                <w:szCs w:val="22"/>
                <w:lang w:bidi="ar-MA"/>
              </w:rPr>
              <w:t>chaque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CNS peut le réduire en respectant la limite inférieure de 300h/semestre) et ce pour éviter les divergences entre les institutions pour une même mention.</w:t>
            </w:r>
          </w:p>
        </w:tc>
      </w:tr>
      <w:tr w:rsidR="00D171F9" w:rsidRPr="001F0679" w:rsidTr="001F0679">
        <w:tc>
          <w:tcPr>
            <w:tcW w:w="9854" w:type="dxa"/>
          </w:tcPr>
          <w:p w:rsidR="00D171F9" w:rsidRDefault="00D171F9" w:rsidP="00D171F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Régime d’exa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men : Mixte pour tous les ECUE.</w:t>
            </w:r>
          </w:p>
          <w:p w:rsidR="00D171F9" w:rsidRDefault="00D171F9" w:rsidP="00D171F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Les</w:t>
            </w:r>
            <w:r w:rsidR="00DA761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pondérations entre Contrôle Continu et Examen Final sont à définir par la CNS selon les spécificités de chaque enseignement.</w:t>
            </w:r>
          </w:p>
          <w:p w:rsidR="00DA761F" w:rsidRDefault="00DA761F" w:rsidP="00DA761F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Le mode d'évaluation (examen écrit, oral, projet...) est à préciser pour chaque ECUE par la CNS.</w:t>
            </w:r>
          </w:p>
          <w:p w:rsidR="00DA761F" w:rsidRPr="001F0679" w:rsidRDefault="00D171F9" w:rsidP="0033485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Il est proposé d’organiser un examen (de 3h) par UE incluant les deux ECUE</w:t>
            </w:r>
            <w:r w:rsidR="00DA761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dans le cas d'examens écrits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. L’étudiant doit passer toutes les épreuves et avoir une notre pour chaque ECUE.</w:t>
            </w:r>
          </w:p>
        </w:tc>
      </w:tr>
      <w:tr w:rsidR="008B2A39" w:rsidRPr="001F0679" w:rsidTr="001F0679">
        <w:tc>
          <w:tcPr>
            <w:tcW w:w="9854" w:type="dxa"/>
          </w:tcPr>
          <w:p w:rsidR="008B2A39" w:rsidRDefault="008B2A39" w:rsidP="0033485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Règles de passage et de réussite</w:t>
            </w:r>
            <w:r w:rsidR="00334850">
              <w:rPr>
                <w:i/>
                <w:iCs/>
                <w:color w:val="0000FF"/>
                <w:sz w:val="20"/>
                <w:szCs w:val="22"/>
                <w:lang w:bidi="ar-MA"/>
              </w:rPr>
              <w:t> :</w:t>
            </w:r>
          </w:p>
          <w:p w:rsidR="00334850" w:rsidRPr="001F0679" w:rsidRDefault="00334850" w:rsidP="0033485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Toutes règles de comptabilisation de crédits et de réussite doivent être précisées par la CNS.</w:t>
            </w:r>
          </w:p>
        </w:tc>
      </w:tr>
    </w:tbl>
    <w:p w:rsidR="004D2912" w:rsidRDefault="00DA761F">
      <w:pPr>
        <w:spacing w:before="0" w:after="0"/>
        <w:jc w:val="left"/>
        <w:rPr>
          <w:lang w:bidi="ar-MA"/>
        </w:rPr>
        <w:sectPr w:rsidR="004D2912" w:rsidSect="004D2912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lang w:bidi="ar-MA"/>
        </w:rPr>
        <w:br w:type="page"/>
      </w: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  <w:proofErr w:type="spellStart"/>
      <w:r w:rsidRPr="000B0519">
        <w:rPr>
          <w:b/>
          <w:bCs/>
          <w:sz w:val="24"/>
          <w:lang w:val="en-US"/>
        </w:rPr>
        <w:lastRenderedPageBreak/>
        <w:t>Semestre</w:t>
      </w:r>
      <w:proofErr w:type="spellEnd"/>
      <w:r w:rsidRPr="000B0519">
        <w:rPr>
          <w:b/>
          <w:bCs/>
          <w:sz w:val="24"/>
          <w:lang w:val="en-US"/>
        </w:rPr>
        <w:t xml:space="preserve"> 1</w:t>
      </w: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tbl>
      <w:tblPr>
        <w:tblW w:w="15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2552"/>
        <w:gridCol w:w="680"/>
        <w:gridCol w:w="680"/>
        <w:gridCol w:w="680"/>
        <w:gridCol w:w="680"/>
        <w:gridCol w:w="680"/>
        <w:gridCol w:w="680"/>
        <w:gridCol w:w="680"/>
        <w:gridCol w:w="680"/>
        <w:gridCol w:w="851"/>
        <w:gridCol w:w="851"/>
      </w:tblGrid>
      <w:tr w:rsidR="00F50B29" w:rsidRPr="008A7ADB" w:rsidTr="00F50B29">
        <w:trPr>
          <w:trHeight w:hRule="exact" w:val="851"/>
        </w:trPr>
        <w:tc>
          <w:tcPr>
            <w:tcW w:w="567" w:type="dxa"/>
            <w:vMerge w:val="restart"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  <w:r w:rsidRPr="008A7ADB">
              <w:rPr>
                <w:b/>
                <w:bCs/>
              </w:rPr>
              <w:t>N</w:t>
            </w:r>
          </w:p>
        </w:tc>
        <w:tc>
          <w:tcPr>
            <w:tcW w:w="2835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Unité d’enseignement (UE) / Compétences</w:t>
            </w:r>
          </w:p>
        </w:tc>
        <w:tc>
          <w:tcPr>
            <w:tcW w:w="2268" w:type="dxa"/>
            <w:gridSpan w:val="2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Code de l’UE</w:t>
            </w:r>
          </w:p>
          <w:p w:rsidR="00F50B29" w:rsidRPr="008A7ADB" w:rsidRDefault="00F50B29" w:rsidP="002A525E">
            <w:pPr>
              <w:spacing w:after="0"/>
              <w:jc w:val="center"/>
              <w:rPr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2552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Elément constitutif d’UE (ECUE)</w:t>
            </w:r>
          </w:p>
        </w:tc>
        <w:tc>
          <w:tcPr>
            <w:tcW w:w="2720" w:type="dxa"/>
            <w:gridSpan w:val="4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Volume des heures de formation </w:t>
            </w:r>
            <w:proofErr w:type="spellStart"/>
            <w:r w:rsidRPr="008A7ADB">
              <w:rPr>
                <w:b/>
                <w:bCs/>
              </w:rPr>
              <w:t>présentielles</w:t>
            </w:r>
            <w:proofErr w:type="spellEnd"/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 (14 semaines)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Nombre de Crédits accordés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Coefficients</w:t>
            </w:r>
          </w:p>
        </w:tc>
        <w:tc>
          <w:tcPr>
            <w:tcW w:w="1702" w:type="dxa"/>
            <w:gridSpan w:val="2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Modalité d’évaluation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268" w:type="dxa"/>
            <w:gridSpan w:val="2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Contrôle continu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Régime mixte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Consolidation des acquis en langue arabe (A)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UEF111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Langue (</w:t>
            </w:r>
            <w:r>
              <w:t>Morphologie et syntaxe</w:t>
            </w:r>
            <w:r w:rsidRPr="008A7ADB">
              <w:t>)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796484" w:rsidRDefault="00F50B29" w:rsidP="002A525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96484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UEF112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Analyse de textes et p</w:t>
            </w:r>
            <w:r w:rsidRPr="008A7ADB">
              <w:t>roduction écrite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24"/>
              </w:rPr>
              <w:t>Consolidation des acquis en langue de spécialité (B)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UEF120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UEF121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Langue (</w:t>
            </w:r>
            <w:r>
              <w:t>Morphologie et syntaxe</w:t>
            </w:r>
            <w:r w:rsidRPr="008A7ADB">
              <w:t>)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796484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UEF122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Analyse de textes et p</w:t>
            </w:r>
            <w:r w:rsidRPr="008A7ADB">
              <w:t>roduction écrite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24"/>
              </w:rPr>
              <w:t>Consolidation des acquis en langue Française (C)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UEF130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UEF131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Langue (</w:t>
            </w:r>
            <w:r>
              <w:t>Morphologie et syntaxe</w:t>
            </w:r>
            <w:r w:rsidRPr="008A7ADB">
              <w:t>)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796484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UEF132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Analyse de textes et p</w:t>
            </w:r>
            <w:r w:rsidRPr="008A7ADB">
              <w:t>roduction écrite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Traduction générale 1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UEF140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UEF141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De A vers B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4</w:t>
            </w: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6</w:t>
            </w:r>
          </w:p>
        </w:tc>
        <w:tc>
          <w:tcPr>
            <w:tcW w:w="680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  <w:vMerge w:val="restart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796484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UEF142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De B vers A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UEF143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De C vers A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2</w:t>
            </w: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1</w:t>
            </w: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796484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251588">
              <w:rPr>
                <w:b/>
                <w:bCs/>
                <w:sz w:val="24"/>
              </w:rPr>
              <w:t>Sciences Annexes 1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UEF150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UEF151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Introduction a la linguistique générale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jc w:val="center"/>
            </w:pPr>
            <w:r w:rsidRPr="00796484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UEF152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Lexicologie et lexicographie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Compétences digitales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UET110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UET111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Internet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jc w:val="center"/>
            </w:pPr>
            <w:r w:rsidRPr="00796484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UET112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 xml:space="preserve">Manipulation </w:t>
            </w:r>
            <w:r w:rsidRPr="008A7ADB">
              <w:t>M</w:t>
            </w:r>
            <w:r>
              <w:t>S</w:t>
            </w:r>
            <w:r w:rsidRPr="008A7ADB">
              <w:t xml:space="preserve"> Office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397"/>
        </w:trPr>
        <w:tc>
          <w:tcPr>
            <w:tcW w:w="3402" w:type="dxa"/>
            <w:gridSpan w:val="2"/>
          </w:tcPr>
          <w:p w:rsidR="00F50B29" w:rsidRPr="008A7ADB" w:rsidRDefault="00F50B29" w:rsidP="002A525E">
            <w:pPr>
              <w:spacing w:after="0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TOTAL</w:t>
            </w:r>
          </w:p>
        </w:tc>
        <w:tc>
          <w:tcPr>
            <w:tcW w:w="2268" w:type="dxa"/>
            <w:gridSpan w:val="2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D509E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D509E8">
              <w:rPr>
                <w:b/>
                <w:bCs/>
              </w:rPr>
              <w:t>84</w:t>
            </w:r>
          </w:p>
        </w:tc>
        <w:tc>
          <w:tcPr>
            <w:tcW w:w="680" w:type="dxa"/>
            <w:vAlign w:val="center"/>
          </w:tcPr>
          <w:p w:rsidR="00F50B29" w:rsidRPr="00D509E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D509E8">
              <w:rPr>
                <w:b/>
                <w:bCs/>
              </w:rPr>
              <w:t>252</w:t>
            </w:r>
          </w:p>
        </w:tc>
        <w:tc>
          <w:tcPr>
            <w:tcW w:w="680" w:type="dxa"/>
            <w:vAlign w:val="center"/>
          </w:tcPr>
          <w:p w:rsidR="00F50B29" w:rsidRPr="00D509E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D509E8">
              <w:rPr>
                <w:b/>
                <w:bCs/>
              </w:rPr>
              <w:t>56</w:t>
            </w:r>
          </w:p>
        </w:tc>
        <w:tc>
          <w:tcPr>
            <w:tcW w:w="680" w:type="dxa"/>
            <w:vAlign w:val="center"/>
          </w:tcPr>
          <w:p w:rsidR="00F50B29" w:rsidRPr="00D509E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D509E8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0" w:type="dxa"/>
            <w:vAlign w:val="center"/>
          </w:tcPr>
          <w:p w:rsidR="00F50B29" w:rsidRPr="00D509E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D509E8">
              <w:rPr>
                <w:b/>
                <w:bCs/>
              </w:rPr>
              <w:t>30</w:t>
            </w:r>
          </w:p>
        </w:tc>
        <w:tc>
          <w:tcPr>
            <w:tcW w:w="680" w:type="dxa"/>
            <w:vAlign w:val="center"/>
          </w:tcPr>
          <w:p w:rsidR="00F50B29" w:rsidRPr="00D509E8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0" w:type="dxa"/>
            <w:vAlign w:val="center"/>
          </w:tcPr>
          <w:p w:rsidR="00F50B29" w:rsidRPr="00D509E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D509E8">
              <w:rPr>
                <w:b/>
                <w:bCs/>
              </w:rPr>
              <w:t>15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</w:tbl>
    <w:p w:rsidR="00F50B29" w:rsidRDefault="00F50B29" w:rsidP="00F50B29">
      <w:pPr>
        <w:jc w:val="center"/>
        <w:rPr>
          <w:b/>
          <w:bCs/>
          <w:sz w:val="24"/>
          <w:lang w:val="en-US"/>
        </w:rPr>
      </w:pPr>
      <w:proofErr w:type="spellStart"/>
      <w:r w:rsidRPr="000B0519">
        <w:rPr>
          <w:b/>
          <w:bCs/>
          <w:sz w:val="24"/>
          <w:lang w:val="en-US"/>
        </w:rPr>
        <w:lastRenderedPageBreak/>
        <w:t>Semestre</w:t>
      </w:r>
      <w:proofErr w:type="spellEnd"/>
      <w:r w:rsidRPr="000B0519"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lang w:val="en-US"/>
        </w:rPr>
        <w:t>2</w:t>
      </w: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tbl>
      <w:tblPr>
        <w:tblW w:w="15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2552"/>
        <w:gridCol w:w="680"/>
        <w:gridCol w:w="680"/>
        <w:gridCol w:w="680"/>
        <w:gridCol w:w="680"/>
        <w:gridCol w:w="680"/>
        <w:gridCol w:w="680"/>
        <w:gridCol w:w="680"/>
        <w:gridCol w:w="680"/>
        <w:gridCol w:w="851"/>
        <w:gridCol w:w="851"/>
      </w:tblGrid>
      <w:tr w:rsidR="00F50B29" w:rsidRPr="008A7ADB" w:rsidTr="00F50B29">
        <w:trPr>
          <w:trHeight w:hRule="exact" w:val="851"/>
        </w:trPr>
        <w:tc>
          <w:tcPr>
            <w:tcW w:w="567" w:type="dxa"/>
            <w:vMerge w:val="restart"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  <w:r w:rsidRPr="008A7ADB">
              <w:rPr>
                <w:b/>
                <w:bCs/>
              </w:rPr>
              <w:t>N</w:t>
            </w:r>
          </w:p>
        </w:tc>
        <w:tc>
          <w:tcPr>
            <w:tcW w:w="2835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Unité d’enseignement (UE) / Compétences</w:t>
            </w:r>
          </w:p>
        </w:tc>
        <w:tc>
          <w:tcPr>
            <w:tcW w:w="2268" w:type="dxa"/>
            <w:gridSpan w:val="2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Code de l’UE</w:t>
            </w:r>
          </w:p>
          <w:p w:rsidR="00F50B29" w:rsidRPr="008A7ADB" w:rsidRDefault="00F50B29" w:rsidP="002A525E">
            <w:pPr>
              <w:spacing w:after="0"/>
              <w:jc w:val="center"/>
              <w:rPr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2552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Elément constitutif d’UE (ECUE)</w:t>
            </w:r>
          </w:p>
        </w:tc>
        <w:tc>
          <w:tcPr>
            <w:tcW w:w="2720" w:type="dxa"/>
            <w:gridSpan w:val="4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Volume des heures de formation </w:t>
            </w:r>
            <w:proofErr w:type="spellStart"/>
            <w:r w:rsidRPr="008A7ADB">
              <w:rPr>
                <w:b/>
                <w:bCs/>
              </w:rPr>
              <w:t>présentielles</w:t>
            </w:r>
            <w:proofErr w:type="spellEnd"/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 (14 semaines)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Nombre de Crédits accordés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Coefficients</w:t>
            </w:r>
          </w:p>
        </w:tc>
        <w:tc>
          <w:tcPr>
            <w:tcW w:w="1702" w:type="dxa"/>
            <w:gridSpan w:val="2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Modalité d’évaluation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268" w:type="dxa"/>
            <w:gridSpan w:val="2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Contrôle continu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Régime mixte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Consolidation des acquis en langue arabe (A)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11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Langue (</w:t>
            </w:r>
            <w:r>
              <w:t>Morphologie et syntaxe</w:t>
            </w:r>
            <w:r w:rsidRPr="008A7ADB">
              <w:t>)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93074D" w:rsidRDefault="00F50B29" w:rsidP="002A525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074D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12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Analyse de textes et p</w:t>
            </w:r>
            <w:r w:rsidRPr="008A7ADB">
              <w:t>roduction écrite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24"/>
              </w:rPr>
              <w:t>Consolidation des acquis en langue de spécialité (B)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20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21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Langue (</w:t>
            </w:r>
            <w:r>
              <w:t>Morphologie et syntaxe</w:t>
            </w:r>
            <w:r w:rsidRPr="008A7ADB">
              <w:t>)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93074D" w:rsidRDefault="00F50B29" w:rsidP="002A525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074D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22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Analyse de textes et p</w:t>
            </w:r>
            <w:r w:rsidRPr="008A7ADB">
              <w:t>roduction écrite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24"/>
              </w:rPr>
              <w:t>Consolidation des acquis en langue Française (C)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30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31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Langue (</w:t>
            </w:r>
            <w:r>
              <w:t>Morphologie et syntaxe</w:t>
            </w:r>
            <w:r w:rsidRPr="008A7ADB">
              <w:t>)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93074D" w:rsidRDefault="00F50B29" w:rsidP="002A525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074D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32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Analyse de textes et p</w:t>
            </w:r>
            <w:r w:rsidRPr="008A7ADB">
              <w:t>roduction écrite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 xml:space="preserve">Traduction générale </w:t>
            </w: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40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41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 xml:space="preserve">De </w:t>
            </w:r>
            <w:r>
              <w:t>B</w:t>
            </w:r>
            <w:r w:rsidRPr="008A7ADB">
              <w:t xml:space="preserve"> vers </w:t>
            </w:r>
            <w:r>
              <w:t>A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4</w:t>
            </w: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6</w:t>
            </w: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  <w:r w:rsidRPr="00251588"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  <w:vMerge w:val="restart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93074D" w:rsidRDefault="00F50B29" w:rsidP="002A525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074D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42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 xml:space="preserve">De </w:t>
            </w:r>
            <w:r>
              <w:t>A</w:t>
            </w:r>
            <w:r w:rsidRPr="008A7ADB">
              <w:t xml:space="preserve"> vers </w:t>
            </w:r>
            <w:r>
              <w:t>B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43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 xml:space="preserve">De </w:t>
            </w:r>
            <w:r>
              <w:t>A</w:t>
            </w:r>
            <w:r w:rsidRPr="008A7ADB">
              <w:t xml:space="preserve"> vers </w:t>
            </w:r>
            <w:r>
              <w:t>C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2</w:t>
            </w: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  <w:r w:rsidRPr="00251588">
              <w:t>1</w:t>
            </w: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Align w:val="center"/>
          </w:tcPr>
          <w:p w:rsidR="00F50B29" w:rsidRPr="0093074D" w:rsidRDefault="00F50B29" w:rsidP="002A525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3074D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Sciences Annexes</w:t>
            </w:r>
            <w:r>
              <w:rPr>
                <w:b/>
                <w:bCs/>
                <w:sz w:val="24"/>
              </w:rPr>
              <w:t xml:space="preserve"> 2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50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51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 w:rsidRPr="008A7ADB">
              <w:t>Introduction a la linguistique générale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251588">
              <w:rPr>
                <w:b/>
                <w:bCs/>
              </w:rPr>
              <w:t>4</w:t>
            </w: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93074D" w:rsidRDefault="00F50B29" w:rsidP="002A525E">
            <w:pPr>
              <w:jc w:val="center"/>
              <w:rPr>
                <w:b/>
                <w:bCs/>
                <w:sz w:val="28"/>
                <w:szCs w:val="28"/>
              </w:rPr>
            </w:pPr>
            <w:r w:rsidRPr="0093074D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2</w:t>
            </w:r>
            <w:r w:rsidRPr="008A7ADB">
              <w:t>52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 xml:space="preserve">Terminologie et terminographie 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25158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251588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F50B29" w:rsidRPr="0093074D" w:rsidRDefault="00F50B29" w:rsidP="002A525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Compétences digitales</w:t>
            </w:r>
            <w:r>
              <w:rPr>
                <w:b/>
                <w:bCs/>
                <w:sz w:val="24"/>
              </w:rPr>
              <w:t xml:space="preserve"> et sociales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t>2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t>2</w:t>
            </w:r>
            <w:r w:rsidRPr="008A7ADB">
              <w:t>11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 xml:space="preserve">Traitement digital des données 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93074D" w:rsidRDefault="00F50B29" w:rsidP="002A525E">
            <w:pPr>
              <w:jc w:val="center"/>
              <w:rPr>
                <w:b/>
                <w:bCs/>
                <w:sz w:val="28"/>
                <w:szCs w:val="28"/>
              </w:rPr>
            </w:pPr>
            <w:r w:rsidRPr="0093074D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t>2</w:t>
            </w:r>
            <w:r w:rsidRPr="008A7ADB">
              <w:t>12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 xml:space="preserve">Soft </w:t>
            </w:r>
            <w:proofErr w:type="spellStart"/>
            <w:r>
              <w:t>Skills</w:t>
            </w:r>
            <w:proofErr w:type="spellEnd"/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50B29" w:rsidRPr="0093074D" w:rsidRDefault="00F50B29" w:rsidP="002A525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397"/>
        </w:trPr>
        <w:tc>
          <w:tcPr>
            <w:tcW w:w="3402" w:type="dxa"/>
            <w:gridSpan w:val="2"/>
          </w:tcPr>
          <w:p w:rsidR="00F50B29" w:rsidRPr="008A7ADB" w:rsidRDefault="00F50B29" w:rsidP="002A525E">
            <w:pPr>
              <w:spacing w:after="0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TOTAL</w:t>
            </w:r>
          </w:p>
        </w:tc>
        <w:tc>
          <w:tcPr>
            <w:tcW w:w="2268" w:type="dxa"/>
            <w:gridSpan w:val="2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98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266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28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30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15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</w:tbl>
    <w:p w:rsidR="00F50B29" w:rsidRDefault="00F50B29" w:rsidP="00F50B29">
      <w:pPr>
        <w:jc w:val="center"/>
        <w:rPr>
          <w:b/>
          <w:bCs/>
          <w:sz w:val="24"/>
          <w:lang w:val="en-US"/>
        </w:rPr>
      </w:pPr>
      <w:proofErr w:type="spellStart"/>
      <w:r w:rsidRPr="000B0519">
        <w:rPr>
          <w:b/>
          <w:bCs/>
          <w:sz w:val="24"/>
          <w:lang w:val="en-US"/>
        </w:rPr>
        <w:lastRenderedPageBreak/>
        <w:t>Semestre</w:t>
      </w:r>
      <w:proofErr w:type="spellEnd"/>
      <w:r w:rsidRPr="000B0519"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lang w:val="en-US"/>
        </w:rPr>
        <w:t>3</w:t>
      </w: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tbl>
      <w:tblPr>
        <w:tblW w:w="15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2552"/>
        <w:gridCol w:w="680"/>
        <w:gridCol w:w="680"/>
        <w:gridCol w:w="680"/>
        <w:gridCol w:w="680"/>
        <w:gridCol w:w="680"/>
        <w:gridCol w:w="680"/>
        <w:gridCol w:w="680"/>
        <w:gridCol w:w="680"/>
        <w:gridCol w:w="851"/>
        <w:gridCol w:w="851"/>
      </w:tblGrid>
      <w:tr w:rsidR="00F50B29" w:rsidRPr="008A7ADB" w:rsidTr="00F50B29">
        <w:trPr>
          <w:trHeight w:hRule="exact" w:val="851"/>
        </w:trPr>
        <w:tc>
          <w:tcPr>
            <w:tcW w:w="567" w:type="dxa"/>
            <w:vMerge w:val="restart"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  <w:r w:rsidRPr="008A7ADB">
              <w:rPr>
                <w:b/>
                <w:bCs/>
              </w:rPr>
              <w:t>N</w:t>
            </w:r>
          </w:p>
        </w:tc>
        <w:tc>
          <w:tcPr>
            <w:tcW w:w="2835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Unité d’enseignement (UE) / Compétences</w:t>
            </w:r>
          </w:p>
        </w:tc>
        <w:tc>
          <w:tcPr>
            <w:tcW w:w="2268" w:type="dxa"/>
            <w:gridSpan w:val="2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Code de l’UE</w:t>
            </w:r>
          </w:p>
          <w:p w:rsidR="00F50B29" w:rsidRPr="008A7ADB" w:rsidRDefault="00F50B29" w:rsidP="002A525E">
            <w:pPr>
              <w:spacing w:after="0"/>
              <w:jc w:val="center"/>
              <w:rPr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2552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Elément constitutif d’UE (ECUE)</w:t>
            </w:r>
          </w:p>
        </w:tc>
        <w:tc>
          <w:tcPr>
            <w:tcW w:w="2720" w:type="dxa"/>
            <w:gridSpan w:val="4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Volume des heures de formation </w:t>
            </w:r>
            <w:proofErr w:type="spellStart"/>
            <w:r w:rsidRPr="008A7ADB">
              <w:rPr>
                <w:b/>
                <w:bCs/>
              </w:rPr>
              <w:t>présentielles</w:t>
            </w:r>
            <w:proofErr w:type="spellEnd"/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 (14 semaines)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Nombre de Crédits accordés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Coefficients</w:t>
            </w:r>
          </w:p>
        </w:tc>
        <w:tc>
          <w:tcPr>
            <w:tcW w:w="1702" w:type="dxa"/>
            <w:gridSpan w:val="2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Modalité d’évaluation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268" w:type="dxa"/>
            <w:gridSpan w:val="2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Contrôle continu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Régime mixte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 xml:space="preserve">Traduction générale </w:t>
            </w: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</w:t>
            </w:r>
            <w:r w:rsidRPr="008A7ADB">
              <w:t>11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A vers B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  <w:sz w:val="24"/>
                <w:lang w:val="en-US"/>
              </w:rPr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</w:t>
            </w:r>
            <w:r w:rsidRPr="008A7ADB">
              <w:t>12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B vers A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24"/>
              </w:rPr>
              <w:t xml:space="preserve">Traduction générale </w:t>
            </w: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</w:t>
            </w:r>
            <w:r w:rsidRPr="008A7ADB">
              <w:t>20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</w:t>
            </w:r>
            <w:r w:rsidRPr="008A7ADB">
              <w:t>21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C vers B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6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</w:t>
            </w:r>
            <w:r w:rsidRPr="008A7ADB">
              <w:t>22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C vers A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Consolidation des acquis en langue</w:t>
            </w:r>
            <w:r>
              <w:rPr>
                <w:b/>
                <w:bCs/>
                <w:sz w:val="24"/>
              </w:rPr>
              <w:t>s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33</w:t>
            </w:r>
            <w:r w:rsidRPr="008A7ADB">
              <w:t>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33</w:t>
            </w:r>
            <w:r w:rsidRPr="008A7ADB">
              <w:t>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Langue A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33</w:t>
            </w:r>
            <w:r w:rsidRPr="008A7ADB">
              <w:t>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Langue B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33</w:t>
            </w:r>
            <w:r w:rsidRPr="008A7ADB">
              <w:t>3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Langue C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Sciences Annexes</w:t>
            </w:r>
            <w:r>
              <w:rPr>
                <w:b/>
                <w:bCs/>
                <w:sz w:val="24"/>
              </w:rPr>
              <w:t xml:space="preserve"> 3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</w:t>
            </w:r>
            <w:r w:rsidRPr="008A7ADB">
              <w:t>40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341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proofErr w:type="spellStart"/>
            <w:r>
              <w:t>Traductique</w:t>
            </w:r>
            <w:proofErr w:type="spellEnd"/>
            <w:r>
              <w:t xml:space="preserve"> et traduction assistée par ordinateur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342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Traductologie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Transversale 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t>3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t>3</w:t>
            </w:r>
            <w:r w:rsidRPr="008A7ADB">
              <w:t>11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 xml:space="preserve">Organisations et relation internationales 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t>3</w:t>
            </w:r>
            <w:r w:rsidRPr="008A7ADB">
              <w:t>12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 xml:space="preserve">Soft </w:t>
            </w:r>
            <w:proofErr w:type="spellStart"/>
            <w:r>
              <w:t>Skills</w:t>
            </w:r>
            <w:proofErr w:type="spellEnd"/>
            <w:r>
              <w:t xml:space="preserve"> 2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Option 1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</w:t>
            </w:r>
            <w:r>
              <w:t>O3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</w:t>
            </w:r>
            <w:r>
              <w:t>O3</w:t>
            </w:r>
            <w:r w:rsidRPr="008A7ADB">
              <w:t>11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مدخل إلى </w:t>
            </w:r>
            <w:proofErr w:type="spellStart"/>
            <w:r>
              <w:rPr>
                <w:rFonts w:cs="Times New Roman" w:hint="cs"/>
                <w:rtl/>
              </w:rPr>
              <w:t>الإقتصاد</w:t>
            </w:r>
            <w:proofErr w:type="spellEnd"/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</w:t>
            </w:r>
            <w:r>
              <w:t>O3</w:t>
            </w:r>
            <w:r w:rsidRPr="008A7ADB">
              <w:t>12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proofErr w:type="gramStart"/>
            <w:r>
              <w:rPr>
                <w:rFonts w:cs="Times New Roman" w:hint="cs"/>
                <w:rtl/>
              </w:rPr>
              <w:t>مدخل</w:t>
            </w:r>
            <w:proofErr w:type="gramEnd"/>
            <w:r>
              <w:rPr>
                <w:rFonts w:cs="Times New Roman" w:hint="cs"/>
                <w:rtl/>
              </w:rPr>
              <w:t xml:space="preserve"> إلى القانون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397"/>
        </w:trPr>
        <w:tc>
          <w:tcPr>
            <w:tcW w:w="3402" w:type="dxa"/>
            <w:gridSpan w:val="2"/>
          </w:tcPr>
          <w:p w:rsidR="00F50B29" w:rsidRPr="008A7ADB" w:rsidRDefault="00F50B29" w:rsidP="002A525E">
            <w:pPr>
              <w:spacing w:after="0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TOTAL</w:t>
            </w:r>
          </w:p>
        </w:tc>
        <w:tc>
          <w:tcPr>
            <w:tcW w:w="2268" w:type="dxa"/>
            <w:gridSpan w:val="2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140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224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30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15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</w:tbl>
    <w:p w:rsidR="00F50B29" w:rsidRDefault="00F50B29" w:rsidP="00F50B29">
      <w:pPr>
        <w:jc w:val="center"/>
        <w:rPr>
          <w:b/>
          <w:bCs/>
          <w:sz w:val="24"/>
          <w:lang w:val="en-US"/>
        </w:rPr>
      </w:pPr>
      <w:proofErr w:type="spellStart"/>
      <w:r w:rsidRPr="000B0519">
        <w:rPr>
          <w:b/>
          <w:bCs/>
          <w:sz w:val="24"/>
          <w:lang w:val="en-US"/>
        </w:rPr>
        <w:lastRenderedPageBreak/>
        <w:t>Semestre</w:t>
      </w:r>
      <w:proofErr w:type="spellEnd"/>
      <w:r w:rsidRPr="000B0519"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lang w:val="en-US"/>
        </w:rPr>
        <w:t>4</w:t>
      </w: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tbl>
      <w:tblPr>
        <w:tblW w:w="15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2552"/>
        <w:gridCol w:w="680"/>
        <w:gridCol w:w="680"/>
        <w:gridCol w:w="680"/>
        <w:gridCol w:w="680"/>
        <w:gridCol w:w="680"/>
        <w:gridCol w:w="680"/>
        <w:gridCol w:w="680"/>
        <w:gridCol w:w="680"/>
        <w:gridCol w:w="851"/>
        <w:gridCol w:w="851"/>
      </w:tblGrid>
      <w:tr w:rsidR="00F50B29" w:rsidRPr="008A7ADB" w:rsidTr="00F50B29">
        <w:trPr>
          <w:trHeight w:hRule="exact" w:val="851"/>
        </w:trPr>
        <w:tc>
          <w:tcPr>
            <w:tcW w:w="567" w:type="dxa"/>
            <w:vMerge w:val="restart"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  <w:r w:rsidRPr="008A7ADB">
              <w:rPr>
                <w:b/>
                <w:bCs/>
              </w:rPr>
              <w:t>N</w:t>
            </w:r>
          </w:p>
        </w:tc>
        <w:tc>
          <w:tcPr>
            <w:tcW w:w="2835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Unité d’enseignement (UE) / Compétences</w:t>
            </w:r>
          </w:p>
        </w:tc>
        <w:tc>
          <w:tcPr>
            <w:tcW w:w="2268" w:type="dxa"/>
            <w:gridSpan w:val="2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Code de l’UE</w:t>
            </w:r>
          </w:p>
          <w:p w:rsidR="00F50B29" w:rsidRPr="008A7ADB" w:rsidRDefault="00F50B29" w:rsidP="002A525E">
            <w:pPr>
              <w:spacing w:after="0"/>
              <w:jc w:val="center"/>
              <w:rPr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2552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Elément constitutif d’UE (ECUE)</w:t>
            </w:r>
          </w:p>
        </w:tc>
        <w:tc>
          <w:tcPr>
            <w:tcW w:w="2720" w:type="dxa"/>
            <w:gridSpan w:val="4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Volume des heures de formation </w:t>
            </w:r>
            <w:proofErr w:type="spellStart"/>
            <w:r w:rsidRPr="008A7ADB">
              <w:rPr>
                <w:b/>
                <w:bCs/>
              </w:rPr>
              <w:t>présentielles</w:t>
            </w:r>
            <w:proofErr w:type="spellEnd"/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 (14 semaines)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Nombre de Crédits accordés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Coefficients</w:t>
            </w:r>
          </w:p>
        </w:tc>
        <w:tc>
          <w:tcPr>
            <w:tcW w:w="1702" w:type="dxa"/>
            <w:gridSpan w:val="2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Modalité d’évaluation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268" w:type="dxa"/>
            <w:gridSpan w:val="2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Contrôle continu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Régime mixte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 xml:space="preserve">Traduction générale </w:t>
            </w: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</w:t>
            </w:r>
            <w:r w:rsidRPr="008A7ADB">
              <w:t>11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A vers B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  <w:sz w:val="24"/>
                <w:lang w:val="en-US"/>
              </w:rPr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</w:t>
            </w:r>
            <w:r w:rsidRPr="008A7ADB">
              <w:t>12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B vers A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24"/>
              </w:rPr>
              <w:t xml:space="preserve">Traduction générale </w:t>
            </w: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</w:t>
            </w:r>
            <w:r w:rsidRPr="008A7ADB">
              <w:t>20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</w:t>
            </w:r>
            <w:r w:rsidRPr="008A7ADB">
              <w:t>21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C vers B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6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</w:t>
            </w:r>
            <w:r w:rsidRPr="008A7ADB">
              <w:t>22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C vers B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F50B29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Traduction spécialisée 1</w:t>
            </w: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(économie)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43</w:t>
            </w:r>
            <w:r w:rsidRPr="008A7ADB">
              <w:t>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43</w:t>
            </w:r>
            <w:r w:rsidRPr="008A7ADB">
              <w:t>1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A vers B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43</w:t>
            </w:r>
            <w:r w:rsidRPr="008A7ADB">
              <w:t>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B vers A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Sciences Annexes</w:t>
            </w:r>
            <w:r>
              <w:rPr>
                <w:b/>
                <w:bCs/>
                <w:sz w:val="24"/>
              </w:rPr>
              <w:t xml:space="preserve"> 4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</w:t>
            </w:r>
            <w:r w:rsidRPr="008A7ADB">
              <w:t>40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441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Techniques de traduction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t>442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Révision et évaluation de traduction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val="963"/>
        </w:trPr>
        <w:tc>
          <w:tcPr>
            <w:tcW w:w="567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5</w:t>
            </w:r>
          </w:p>
        </w:tc>
        <w:tc>
          <w:tcPr>
            <w:tcW w:w="2835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Transversale 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t>4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t>4</w:t>
            </w:r>
            <w:r w:rsidRPr="008A7ADB">
              <w:t>11</w:t>
            </w: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</w:pPr>
            <w:r>
              <w:t>Traduction : Métiers, marché et éthique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jc w:val="center"/>
            </w:pPr>
            <w:r>
              <w:t>28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998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Option 2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</w:t>
            </w:r>
            <w:r>
              <w:t>O4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</w:t>
            </w:r>
            <w:r>
              <w:t>O4</w:t>
            </w:r>
            <w:r w:rsidRPr="008A7ADB">
              <w:t>11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  <w:rPr>
                <w:rtl/>
              </w:rPr>
            </w:pPr>
            <w:r>
              <w:t>Traduction et secteurs d’activité 1(Media, tourisme, patrimoine…)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</w:t>
            </w:r>
            <w:r>
              <w:t>O4</w:t>
            </w:r>
            <w:r w:rsidRPr="008A7ADB">
              <w:t>12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Création artistique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397"/>
        </w:trPr>
        <w:tc>
          <w:tcPr>
            <w:tcW w:w="3402" w:type="dxa"/>
            <w:gridSpan w:val="2"/>
          </w:tcPr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TOTAL</w:t>
            </w: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30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15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</w:tbl>
    <w:p w:rsidR="00A7409B" w:rsidRDefault="00A7409B" w:rsidP="00F50B29">
      <w:pPr>
        <w:jc w:val="center"/>
        <w:rPr>
          <w:b/>
          <w:bCs/>
          <w:sz w:val="24"/>
          <w:lang w:val="en-US"/>
        </w:rPr>
      </w:pP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  <w:proofErr w:type="spellStart"/>
      <w:r w:rsidRPr="000B0519">
        <w:rPr>
          <w:b/>
          <w:bCs/>
          <w:sz w:val="24"/>
          <w:lang w:val="en-US"/>
        </w:rPr>
        <w:lastRenderedPageBreak/>
        <w:t>Semestre</w:t>
      </w:r>
      <w:proofErr w:type="spellEnd"/>
      <w:r w:rsidRPr="000B0519"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lang w:val="en-US"/>
        </w:rPr>
        <w:t>5</w:t>
      </w: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tbl>
      <w:tblPr>
        <w:tblW w:w="15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2552"/>
        <w:gridCol w:w="680"/>
        <w:gridCol w:w="680"/>
        <w:gridCol w:w="680"/>
        <w:gridCol w:w="680"/>
        <w:gridCol w:w="680"/>
        <w:gridCol w:w="680"/>
        <w:gridCol w:w="680"/>
        <w:gridCol w:w="680"/>
        <w:gridCol w:w="851"/>
        <w:gridCol w:w="851"/>
      </w:tblGrid>
      <w:tr w:rsidR="00F50B29" w:rsidRPr="008A7ADB" w:rsidTr="00F50B29">
        <w:trPr>
          <w:trHeight w:hRule="exact" w:val="851"/>
        </w:trPr>
        <w:tc>
          <w:tcPr>
            <w:tcW w:w="567" w:type="dxa"/>
            <w:vMerge w:val="restart"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  <w:r w:rsidRPr="008A7ADB">
              <w:rPr>
                <w:b/>
                <w:bCs/>
              </w:rPr>
              <w:t>N</w:t>
            </w:r>
          </w:p>
        </w:tc>
        <w:tc>
          <w:tcPr>
            <w:tcW w:w="2835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Unité d’enseignement (UE) / Compétences</w:t>
            </w:r>
          </w:p>
        </w:tc>
        <w:tc>
          <w:tcPr>
            <w:tcW w:w="2268" w:type="dxa"/>
            <w:gridSpan w:val="2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Code de l’UE</w:t>
            </w:r>
          </w:p>
          <w:p w:rsidR="00F50B29" w:rsidRPr="008A7ADB" w:rsidRDefault="00F50B29" w:rsidP="002A525E">
            <w:pPr>
              <w:spacing w:after="0"/>
              <w:jc w:val="center"/>
              <w:rPr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2552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Elément constitutif d’UE (ECUE)</w:t>
            </w:r>
          </w:p>
        </w:tc>
        <w:tc>
          <w:tcPr>
            <w:tcW w:w="2720" w:type="dxa"/>
            <w:gridSpan w:val="4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Volume des heures de formation </w:t>
            </w:r>
            <w:proofErr w:type="spellStart"/>
            <w:r w:rsidRPr="008A7ADB">
              <w:rPr>
                <w:b/>
                <w:bCs/>
              </w:rPr>
              <w:t>présentielles</w:t>
            </w:r>
            <w:proofErr w:type="spellEnd"/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 (14 semaines)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Nombre de Crédits accordés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Coefficients</w:t>
            </w:r>
          </w:p>
        </w:tc>
        <w:tc>
          <w:tcPr>
            <w:tcW w:w="1702" w:type="dxa"/>
            <w:gridSpan w:val="2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Modalité d’évaluation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268" w:type="dxa"/>
            <w:gridSpan w:val="2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Contrôle continu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Régime mixte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cs="Times New Roman" w:hint="cs"/>
                <w:b/>
                <w:bCs/>
                <w:sz w:val="24"/>
                <w:rtl/>
              </w:rPr>
              <w:t>مبادئ</w:t>
            </w:r>
            <w:proofErr w:type="gramEnd"/>
            <w:r>
              <w:rPr>
                <w:rFonts w:cs="Times New Roman" w:hint="cs"/>
                <w:b/>
                <w:bCs/>
                <w:sz w:val="24"/>
                <w:rtl/>
              </w:rPr>
              <w:t xml:space="preserve"> في الترجمة غير التحريرية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 w:rsidRPr="008A7ADB">
              <w:t>11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A vers B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 w:rsidRPr="008A7ADB">
              <w:t>12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B vers A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F50B29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Traduction spécialisée 2</w:t>
            </w:r>
          </w:p>
          <w:p w:rsidR="00F50B29" w:rsidRPr="008A7ADB" w:rsidRDefault="00F50B29" w:rsidP="002A525E">
            <w:pPr>
              <w:spacing w:after="0"/>
              <w:jc w:val="center"/>
            </w:pPr>
            <w:r>
              <w:rPr>
                <w:b/>
                <w:bCs/>
                <w:sz w:val="24"/>
              </w:rPr>
              <w:t>(</w:t>
            </w:r>
            <w:r w:rsidRPr="005A7AB7">
              <w:rPr>
                <w:b/>
                <w:bCs/>
                <w:sz w:val="20"/>
                <w:szCs w:val="20"/>
              </w:rPr>
              <w:t>Juridique et administrative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 w:rsidRPr="008A7ADB">
              <w:t>20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 w:rsidRPr="008A7ADB">
              <w:t>21</w:t>
            </w:r>
          </w:p>
        </w:tc>
        <w:tc>
          <w:tcPr>
            <w:tcW w:w="2552" w:type="dxa"/>
          </w:tcPr>
          <w:p w:rsidR="00F50B29" w:rsidRPr="005A7AB7" w:rsidRDefault="00F50B29" w:rsidP="002A52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B </w:t>
            </w:r>
            <w:proofErr w:type="spellStart"/>
            <w:r>
              <w:rPr>
                <w:lang w:val="en-US"/>
              </w:rPr>
              <w:t>vers</w:t>
            </w:r>
            <w:proofErr w:type="spellEnd"/>
            <w:r>
              <w:rPr>
                <w:lang w:val="en-US"/>
              </w:rPr>
              <w:t xml:space="preserve"> A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6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 w:rsidRPr="008A7ADB">
              <w:t>22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C vers B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F50B29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Traduction spécialisée 3</w:t>
            </w: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0"/>
                <w:szCs w:val="20"/>
              </w:rPr>
              <w:t>scientifique et technique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>
              <w:t>3</w:t>
            </w:r>
            <w:r w:rsidRPr="008A7ADB">
              <w:t>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>
              <w:t>3</w:t>
            </w:r>
            <w:r w:rsidRPr="008A7ADB">
              <w:t>1</w:t>
            </w:r>
          </w:p>
        </w:tc>
        <w:tc>
          <w:tcPr>
            <w:tcW w:w="2552" w:type="dxa"/>
          </w:tcPr>
          <w:p w:rsidR="00F50B29" w:rsidRPr="005A7AB7" w:rsidRDefault="00F50B29" w:rsidP="002A52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B </w:t>
            </w:r>
            <w:proofErr w:type="spellStart"/>
            <w:r>
              <w:rPr>
                <w:lang w:val="en-US"/>
              </w:rPr>
              <w:t>vers</w:t>
            </w:r>
            <w:proofErr w:type="spellEnd"/>
            <w:r>
              <w:rPr>
                <w:lang w:val="en-US"/>
              </w:rPr>
              <w:t xml:space="preserve"> A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</w:tr>
      <w:tr w:rsidR="00F50B29" w:rsidRPr="008A7ADB" w:rsidTr="00F50B29">
        <w:trPr>
          <w:trHeight w:hRule="exact" w:val="454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>
              <w:t>3</w:t>
            </w:r>
            <w:r w:rsidRPr="008A7ADB">
              <w:t>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C vers B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28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Sciences Annexes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 w:rsidRPr="008A7ADB">
              <w:t>40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>
              <w:t>41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Théories de la traduction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2</w:t>
            </w: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UEF</w:t>
            </w:r>
            <w:r>
              <w:rPr>
                <w:rFonts w:hint="cs"/>
                <w:rtl/>
              </w:rPr>
              <w:t>5</w:t>
            </w:r>
            <w:r>
              <w:t>42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Méthodologie de la recherche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>
              <w:t>3</w:t>
            </w: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Transversale 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rPr>
                <w:rFonts w:hint="cs"/>
                <w:rtl/>
              </w:rPr>
              <w:t>5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rPr>
                <w:rFonts w:hint="cs"/>
                <w:rtl/>
              </w:rPr>
              <w:t>5</w:t>
            </w:r>
            <w:r w:rsidRPr="008A7ADB">
              <w:t>11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Analyse de discours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UET</w:t>
            </w:r>
            <w:r>
              <w:rPr>
                <w:rFonts w:hint="cs"/>
                <w:rtl/>
              </w:rPr>
              <w:t>5</w:t>
            </w:r>
            <w:r w:rsidRPr="008A7ADB">
              <w:t>12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Inter-culturalité et médiation culturelle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 w:rsidRPr="008A7ADB"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Option </w:t>
            </w:r>
            <w:r>
              <w:rPr>
                <w:rFonts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</w:t>
            </w:r>
            <w:r>
              <w:t>O</w:t>
            </w:r>
            <w:r>
              <w:rPr>
                <w:rFonts w:hint="cs"/>
                <w:rtl/>
              </w:rPr>
              <w:t>5</w:t>
            </w:r>
            <w:r w:rsidRPr="008A7ADB">
              <w:t>10</w:t>
            </w: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</w:t>
            </w:r>
            <w:r>
              <w:t>O</w:t>
            </w:r>
            <w:r>
              <w:rPr>
                <w:rFonts w:hint="cs"/>
                <w:rtl/>
              </w:rPr>
              <w:t>5</w:t>
            </w:r>
            <w:r w:rsidRPr="008A7ADB">
              <w:t>11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  <w:rPr>
                <w:rtl/>
              </w:rPr>
            </w:pPr>
            <w:r>
              <w:t>Gestion de projet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 w:val="restart"/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5F52BF"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F273B8">
              <w:rPr>
                <w:b/>
                <w:bCs/>
                <w:sz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t>UE</w:t>
            </w:r>
            <w:r>
              <w:t>O</w:t>
            </w:r>
            <w:r>
              <w:rPr>
                <w:rFonts w:hint="cs"/>
                <w:rtl/>
              </w:rPr>
              <w:t>5</w:t>
            </w:r>
            <w:r w:rsidRPr="008A7ADB">
              <w:t>12</w:t>
            </w:r>
          </w:p>
        </w:tc>
        <w:tc>
          <w:tcPr>
            <w:tcW w:w="2552" w:type="dxa"/>
          </w:tcPr>
          <w:p w:rsidR="00F50B29" w:rsidRPr="008A7ADB" w:rsidRDefault="00F50B29" w:rsidP="002A525E">
            <w:pPr>
              <w:spacing w:after="0"/>
            </w:pPr>
            <w:r>
              <w:t>Langage des signes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851" w:type="dxa"/>
          </w:tcPr>
          <w:p w:rsidR="00F50B29" w:rsidRPr="008A7ADB" w:rsidRDefault="00F50B29" w:rsidP="002A525E">
            <w:pPr>
              <w:spacing w:after="0"/>
            </w:pPr>
          </w:p>
        </w:tc>
      </w:tr>
      <w:tr w:rsidR="00F50B29" w:rsidRPr="008A7ADB" w:rsidTr="00F50B29">
        <w:trPr>
          <w:trHeight w:hRule="exact" w:val="397"/>
        </w:trPr>
        <w:tc>
          <w:tcPr>
            <w:tcW w:w="3402" w:type="dxa"/>
            <w:gridSpan w:val="2"/>
            <w:vAlign w:val="center"/>
          </w:tcPr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TOTAL</w:t>
            </w: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224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30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15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15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</w:tr>
    </w:tbl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  <w:proofErr w:type="spellStart"/>
      <w:r w:rsidRPr="000B0519">
        <w:rPr>
          <w:b/>
          <w:bCs/>
          <w:sz w:val="24"/>
          <w:lang w:val="en-US"/>
        </w:rPr>
        <w:lastRenderedPageBreak/>
        <w:t>Semestre</w:t>
      </w:r>
      <w:proofErr w:type="spellEnd"/>
      <w:r w:rsidRPr="000B0519"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lang w:val="en-US"/>
        </w:rPr>
        <w:t>6</w:t>
      </w: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tbl>
      <w:tblPr>
        <w:tblW w:w="15364" w:type="dxa"/>
        <w:tblInd w:w="-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2552"/>
        <w:gridCol w:w="680"/>
        <w:gridCol w:w="680"/>
        <w:gridCol w:w="680"/>
        <w:gridCol w:w="680"/>
        <w:gridCol w:w="680"/>
        <w:gridCol w:w="680"/>
        <w:gridCol w:w="680"/>
        <w:gridCol w:w="680"/>
        <w:gridCol w:w="851"/>
        <w:gridCol w:w="851"/>
      </w:tblGrid>
      <w:tr w:rsidR="00F50B29" w:rsidRPr="008A7ADB" w:rsidTr="00F50B29">
        <w:trPr>
          <w:trHeight w:hRule="exact" w:val="851"/>
        </w:trPr>
        <w:tc>
          <w:tcPr>
            <w:tcW w:w="567" w:type="dxa"/>
            <w:vMerge w:val="restart"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  <w:r w:rsidRPr="008A7ADB">
              <w:rPr>
                <w:b/>
                <w:bCs/>
              </w:rPr>
              <w:t>N</w:t>
            </w:r>
          </w:p>
        </w:tc>
        <w:tc>
          <w:tcPr>
            <w:tcW w:w="2835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Unité d’enseignement (UE) / Compétences</w:t>
            </w:r>
          </w:p>
        </w:tc>
        <w:tc>
          <w:tcPr>
            <w:tcW w:w="2268" w:type="dxa"/>
            <w:gridSpan w:val="2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Code de l’UE</w:t>
            </w:r>
          </w:p>
          <w:p w:rsidR="00F50B29" w:rsidRPr="008A7ADB" w:rsidRDefault="00F50B29" w:rsidP="002A525E">
            <w:pPr>
              <w:spacing w:after="0"/>
              <w:jc w:val="center"/>
              <w:rPr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2552" w:type="dxa"/>
            <w:vMerge w:val="restart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Elément constitutif d’UE (ECUE)</w:t>
            </w:r>
          </w:p>
        </w:tc>
        <w:tc>
          <w:tcPr>
            <w:tcW w:w="2720" w:type="dxa"/>
            <w:gridSpan w:val="4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Volume des heures de formation </w:t>
            </w:r>
            <w:proofErr w:type="spellStart"/>
            <w:r w:rsidRPr="008A7ADB">
              <w:rPr>
                <w:b/>
                <w:bCs/>
              </w:rPr>
              <w:t>présentielles</w:t>
            </w:r>
            <w:proofErr w:type="spellEnd"/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 xml:space="preserve"> (14 semaines)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Nombre de Crédits accordés</w:t>
            </w:r>
          </w:p>
        </w:tc>
        <w:tc>
          <w:tcPr>
            <w:tcW w:w="1360" w:type="dxa"/>
            <w:gridSpan w:val="2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Coefficients</w:t>
            </w:r>
          </w:p>
        </w:tc>
        <w:tc>
          <w:tcPr>
            <w:tcW w:w="1702" w:type="dxa"/>
            <w:gridSpan w:val="2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Modalité d’évaluation</w:t>
            </w:r>
          </w:p>
        </w:tc>
      </w:tr>
      <w:tr w:rsidR="00F50B29" w:rsidRPr="008A7ADB" w:rsidTr="00F50B29">
        <w:trPr>
          <w:trHeight w:hRule="exact" w:val="567"/>
        </w:trPr>
        <w:tc>
          <w:tcPr>
            <w:tcW w:w="567" w:type="dxa"/>
            <w:vMerge/>
          </w:tcPr>
          <w:p w:rsidR="00F50B29" w:rsidRPr="008A7ADB" w:rsidRDefault="00F50B29" w:rsidP="002A525E">
            <w:pPr>
              <w:spacing w:after="0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268" w:type="dxa"/>
            <w:gridSpan w:val="2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2552" w:type="dxa"/>
            <w:vMerge/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8A7ADB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680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Contrôle continu</w:t>
            </w: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  <w:r w:rsidRPr="008A7ADB">
              <w:rPr>
                <w:b/>
                <w:bCs/>
                <w:sz w:val="16"/>
                <w:szCs w:val="16"/>
              </w:rPr>
              <w:t>Régime mixte</w:t>
            </w:r>
          </w:p>
        </w:tc>
      </w:tr>
      <w:tr w:rsidR="00F50B29" w:rsidRPr="008A7ADB" w:rsidTr="00F50B29">
        <w:trPr>
          <w:trHeight w:val="1671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50B29" w:rsidRPr="008A7ADB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8A7ADB"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F50B29" w:rsidRPr="00B3502C" w:rsidRDefault="00F50B29" w:rsidP="002A525E">
            <w:pPr>
              <w:spacing w:after="0"/>
              <w:jc w:val="center"/>
              <w:rPr>
                <w:b/>
                <w:bCs/>
                <w:sz w:val="24"/>
              </w:rPr>
            </w:pPr>
            <w:r w:rsidRPr="00B3502C">
              <w:rPr>
                <w:b/>
                <w:bCs/>
                <w:sz w:val="24"/>
              </w:rPr>
              <w:t>Mémoire / Stage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50B29" w:rsidRPr="00B3502C" w:rsidRDefault="00F50B29" w:rsidP="002A525E">
            <w:pPr>
              <w:spacing w:after="0"/>
              <w:jc w:val="center"/>
            </w:pPr>
            <w:r w:rsidRPr="00B3502C">
              <w:t>UEF610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50B29" w:rsidRPr="008A7ADB" w:rsidRDefault="00F50B29" w:rsidP="002A525E">
            <w:pPr>
              <w:jc w:val="center"/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F50B29" w:rsidRPr="008A7ADB" w:rsidRDefault="00F50B29" w:rsidP="002A525E"/>
        </w:tc>
        <w:tc>
          <w:tcPr>
            <w:tcW w:w="680" w:type="dxa"/>
            <w:tcBorders>
              <w:bottom w:val="single" w:sz="12" w:space="0" w:color="auto"/>
            </w:tcBorders>
          </w:tcPr>
          <w:p w:rsidR="00F50B29" w:rsidRPr="008A7ADB" w:rsidRDefault="00F50B29" w:rsidP="002A525E"/>
        </w:tc>
        <w:tc>
          <w:tcPr>
            <w:tcW w:w="680" w:type="dxa"/>
            <w:tcBorders>
              <w:bottom w:val="single" w:sz="12" w:space="0" w:color="auto"/>
            </w:tcBorders>
          </w:tcPr>
          <w:p w:rsidR="00F50B29" w:rsidRPr="008A7ADB" w:rsidRDefault="00F50B29" w:rsidP="002A525E"/>
        </w:tc>
        <w:tc>
          <w:tcPr>
            <w:tcW w:w="680" w:type="dxa"/>
            <w:tcBorders>
              <w:bottom w:val="single" w:sz="12" w:space="0" w:color="auto"/>
            </w:tcBorders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F50B29" w:rsidRPr="008A7ADB" w:rsidRDefault="00F50B29" w:rsidP="002A525E">
            <w:pPr>
              <w:spacing w:after="0"/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F50B29" w:rsidRPr="005F52BF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F50B29" w:rsidRPr="008A7ADB" w:rsidTr="00F50B29">
        <w:trPr>
          <w:trHeight w:hRule="exact" w:val="397"/>
        </w:trPr>
        <w:tc>
          <w:tcPr>
            <w:tcW w:w="3402" w:type="dxa"/>
            <w:gridSpan w:val="2"/>
            <w:vAlign w:val="center"/>
          </w:tcPr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  <w:r w:rsidRPr="008A7ADB">
              <w:rPr>
                <w:b/>
                <w:bCs/>
                <w:sz w:val="24"/>
              </w:rPr>
              <w:t>TOTAL</w:t>
            </w: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  <w:p w:rsidR="00F50B29" w:rsidRPr="008A7ADB" w:rsidRDefault="00F50B29" w:rsidP="002A525E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2552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  <w:r w:rsidRPr="00F273B8">
              <w:rPr>
                <w:b/>
                <w:bCs/>
              </w:rPr>
              <w:t>30</w:t>
            </w: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Align w:val="center"/>
          </w:tcPr>
          <w:p w:rsidR="00F50B29" w:rsidRPr="00F273B8" w:rsidRDefault="00F50B29" w:rsidP="002A525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F50B29" w:rsidRPr="008A7ADB" w:rsidRDefault="00F50B29" w:rsidP="002A525E">
            <w:pPr>
              <w:spacing w:after="0"/>
              <w:jc w:val="center"/>
            </w:pPr>
          </w:p>
        </w:tc>
      </w:tr>
    </w:tbl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2A525E">
      <w:pPr>
        <w:bidi/>
        <w:jc w:val="left"/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</w:pPr>
      <w:proofErr w:type="gramStart"/>
      <w:r w:rsidRPr="002A525E"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>تنبيه</w:t>
      </w:r>
      <w:r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>ات</w:t>
      </w:r>
      <w:proofErr w:type="gramEnd"/>
      <w:r w:rsidRPr="002A525E"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 xml:space="preserve"> هام</w:t>
      </w:r>
      <w:r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>ّة:</w:t>
      </w:r>
    </w:p>
    <w:p w:rsidR="002A525E" w:rsidRDefault="002A525E" w:rsidP="002A525E">
      <w:pPr>
        <w:pStyle w:val="Paragraphedeliste"/>
        <w:numPr>
          <w:ilvl w:val="0"/>
          <w:numId w:val="32"/>
        </w:numPr>
        <w:bidi/>
        <w:jc w:val="left"/>
        <w:rPr>
          <w:rFonts w:cstheme="minorBidi" w:hint="cs"/>
          <w:b/>
          <w:bCs/>
          <w:color w:val="FF0000"/>
          <w:sz w:val="32"/>
          <w:szCs w:val="32"/>
          <w:lang w:bidi="ar-SA"/>
        </w:rPr>
      </w:pPr>
      <w:proofErr w:type="gramStart"/>
      <w:r w:rsidRPr="002A525E"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>الأرصدة</w:t>
      </w:r>
      <w:proofErr w:type="gramEnd"/>
      <w:r w:rsidRPr="002A525E"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A525E"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>المسندة</w:t>
      </w:r>
      <w:r w:rsidRPr="002A525E"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A525E"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>إلى</w:t>
      </w:r>
      <w:r w:rsidRPr="002A525E"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A525E"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>الوحدة</w:t>
      </w:r>
      <w:r w:rsidRPr="002A525E"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A525E"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>غير</w:t>
      </w:r>
      <w:r w:rsidRPr="002A525E"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2A525E"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>ق</w:t>
      </w:r>
      <w:r w:rsidRPr="002A525E"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  <w:t>ابلة للقسمة ما لم يتمّ تنصيص على ذلك في نظام الدراسات الوارد أعلاه.</w:t>
      </w:r>
    </w:p>
    <w:p w:rsidR="002A525E" w:rsidRPr="002A525E" w:rsidRDefault="002A525E" w:rsidP="002A525E">
      <w:pPr>
        <w:pStyle w:val="Paragraphedeliste"/>
        <w:numPr>
          <w:ilvl w:val="0"/>
          <w:numId w:val="32"/>
        </w:numPr>
        <w:bidi/>
        <w:jc w:val="left"/>
        <w:rPr>
          <w:rFonts w:cstheme="minorBidi" w:hint="cs"/>
          <w:b/>
          <w:bCs/>
          <w:color w:val="FF0000"/>
          <w:sz w:val="32"/>
          <w:szCs w:val="32"/>
          <w:rtl/>
          <w:lang w:bidi="ar-SA"/>
        </w:rPr>
      </w:pPr>
      <w:r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>اكتساب الوحدة</w:t>
      </w:r>
      <w:r w:rsidR="00475FB1"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 xml:space="preserve"> ذات الأرصدة غير المقسومة</w:t>
      </w:r>
      <w:r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 xml:space="preserve"> مشروط بالحصول على ال</w:t>
      </w:r>
      <w:r w:rsidR="00475FB1">
        <w:rPr>
          <w:rFonts w:ascii="Arial" w:hAnsi="Arial" w:cstheme="minorBidi" w:hint="cs"/>
          <w:b/>
          <w:bCs/>
          <w:color w:val="FF0000"/>
          <w:sz w:val="32"/>
          <w:szCs w:val="32"/>
          <w:rtl/>
          <w:lang w:bidi="ar-SA"/>
        </w:rPr>
        <w:t>معدّل بين العناصر المكوّنة لها.</w:t>
      </w: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2A525E" w:rsidRDefault="002A525E" w:rsidP="00F50B29">
      <w:pPr>
        <w:jc w:val="center"/>
        <w:rPr>
          <w:b/>
          <w:bCs/>
          <w:sz w:val="24"/>
          <w:lang w:val="en-US"/>
        </w:rPr>
      </w:pPr>
    </w:p>
    <w:p w:rsidR="00F50B29" w:rsidRDefault="00F50B29" w:rsidP="00F50B29">
      <w:pPr>
        <w:jc w:val="center"/>
        <w:rPr>
          <w:b/>
          <w:bCs/>
          <w:sz w:val="24"/>
          <w:lang w:val="en-US"/>
        </w:rPr>
      </w:pPr>
    </w:p>
    <w:p w:rsidR="004D2912" w:rsidRDefault="004D2912" w:rsidP="00F50B29">
      <w:pPr>
        <w:jc w:val="center"/>
        <w:rPr>
          <w:b/>
          <w:bCs/>
          <w:sz w:val="24"/>
          <w:lang w:val="en-US"/>
        </w:rPr>
        <w:sectPr w:rsidR="004D2912" w:rsidSect="00A7409B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A27C10" w:rsidRDefault="00A27C10" w:rsidP="00267C8E">
      <w:pPr>
        <w:pStyle w:val="Titre2"/>
      </w:pPr>
      <w:bookmarkStart w:id="6" w:name="_Toc190138179"/>
      <w:r>
        <w:lastRenderedPageBreak/>
        <w:t xml:space="preserve">Descriptif des </w:t>
      </w:r>
      <w:r w:rsidR="0095610B">
        <w:t>activités pratiques</w:t>
      </w:r>
      <w:bookmarkEnd w:id="6"/>
    </w:p>
    <w:tbl>
      <w:tblPr>
        <w:tblStyle w:val="Grilledutableau"/>
        <w:tblW w:w="0" w:type="auto"/>
        <w:tblLook w:val="04A0"/>
      </w:tblPr>
      <w:tblGrid>
        <w:gridCol w:w="9854"/>
      </w:tblGrid>
      <w:tr w:rsidR="00F46C2A" w:rsidRPr="007B5569" w:rsidTr="00872A6D">
        <w:tc>
          <w:tcPr>
            <w:tcW w:w="9854" w:type="dxa"/>
            <w:shd w:val="clear" w:color="auto" w:fill="DEEAF6" w:themeFill="accent5" w:themeFillTint="33"/>
          </w:tcPr>
          <w:p w:rsidR="00F46C2A" w:rsidRPr="007B5569" w:rsidRDefault="00F46C2A" w:rsidP="00872A6D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3C671B" w:rsidRPr="003C671B" w:rsidTr="00872A6D">
        <w:tc>
          <w:tcPr>
            <w:tcW w:w="9854" w:type="dxa"/>
          </w:tcPr>
          <w:p w:rsidR="00F46C2A" w:rsidRPr="003C671B" w:rsidRDefault="00F46C2A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Différentes activités pratiques peuvent être envisagées</w:t>
            </w:r>
            <w:r w:rsid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selon les options suivantes</w:t>
            </w: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 :</w:t>
            </w:r>
          </w:p>
          <w:p w:rsidR="00F46C2A" w:rsidRPr="003C671B" w:rsidRDefault="00F46C2A" w:rsidP="003C671B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Stage au 6èmesemestre avec quelques petites activités initiales pendant les semestres précédents</w:t>
            </w:r>
          </w:p>
          <w:p w:rsidR="003C671B" w:rsidRPr="003C671B" w:rsidRDefault="00F46C2A" w:rsidP="003C671B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Stage entre les années/semestre</w:t>
            </w:r>
            <w:r w:rsidR="003C671B"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 :</w:t>
            </w:r>
          </w:p>
          <w:p w:rsidR="00F46C2A" w:rsidRPr="003C671B" w:rsidRDefault="003C671B" w:rsidP="003C671B">
            <w:pPr>
              <w:pStyle w:val="Paragraphedeliste"/>
              <w:numPr>
                <w:ilvl w:val="1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S</w:t>
            </w:r>
            <w:r w:rsidR="00F46C2A"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tage </w:t>
            </w: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d</w:t>
            </w:r>
            <w:r w:rsidR="00F46C2A"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’été</w:t>
            </w: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après la 1èr</w:t>
            </w:r>
            <w:r w:rsid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e </w:t>
            </w: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année comptabilisé en 2ème année</w:t>
            </w:r>
          </w:p>
          <w:p w:rsidR="003C671B" w:rsidRPr="003C671B" w:rsidRDefault="003C671B" w:rsidP="003C671B">
            <w:pPr>
              <w:pStyle w:val="Paragraphedeliste"/>
              <w:numPr>
                <w:ilvl w:val="1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Stage d’été après la 2ème année comptabilisé en 3ème année</w:t>
            </w:r>
          </w:p>
          <w:p w:rsidR="003C671B" w:rsidRPr="003C671B" w:rsidRDefault="003C671B" w:rsidP="003C671B">
            <w:pPr>
              <w:pStyle w:val="Paragraphedeliste"/>
              <w:numPr>
                <w:ilvl w:val="1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Stage entre les semestres si le calendrier universitaire le permet</w:t>
            </w:r>
            <w:r w:rsidR="00A82B6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et </w:t>
            </w:r>
            <w:r w:rsid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comptabilisé pendant la même année</w:t>
            </w:r>
          </w:p>
          <w:p w:rsidR="00F46C2A" w:rsidRPr="003C671B" w:rsidRDefault="00F46C2A" w:rsidP="003C671B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Stage </w:t>
            </w:r>
            <w:r w:rsid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d’</w:t>
            </w: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alternance</w:t>
            </w:r>
          </w:p>
          <w:p w:rsidR="00F46C2A" w:rsidRPr="003C671B" w:rsidRDefault="00F46C2A" w:rsidP="003C671B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Activités pratiques réparties du S1 à S6</w:t>
            </w:r>
            <w:r w:rsid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-à ne pas confondre avec les TD et TP des modules habituels !</w:t>
            </w:r>
          </w:p>
          <w:p w:rsidR="00F46C2A" w:rsidRPr="003C671B" w:rsidRDefault="00F46C2A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Selon le type d’activité pratique, pr</w:t>
            </w:r>
            <w:r w:rsidR="00A82B67">
              <w:rPr>
                <w:i/>
                <w:iCs/>
                <w:color w:val="0000FF"/>
                <w:sz w:val="20"/>
                <w:szCs w:val="22"/>
                <w:lang w:bidi="ar-MA"/>
              </w:rPr>
              <w:t>éciser les éléments indiqués dan</w:t>
            </w: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s le tableau suivant :</w:t>
            </w:r>
          </w:p>
        </w:tc>
      </w:tr>
    </w:tbl>
    <w:p w:rsidR="00F46C2A" w:rsidRDefault="00F46C2A" w:rsidP="002852E4">
      <w:pPr>
        <w:rPr>
          <w:lang w:bidi="ar-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87"/>
      </w:tblGrid>
      <w:tr w:rsidR="003C671B" w:rsidRPr="001B0481" w:rsidTr="00872A6D">
        <w:tc>
          <w:tcPr>
            <w:tcW w:w="2802" w:type="dxa"/>
            <w:vAlign w:val="center"/>
          </w:tcPr>
          <w:p w:rsidR="003C671B" w:rsidRDefault="003C671B" w:rsidP="00872A6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Types d’activités</w:t>
            </w:r>
          </w:p>
        </w:tc>
        <w:tc>
          <w:tcPr>
            <w:tcW w:w="7087" w:type="dxa"/>
            <w:vAlign w:val="center"/>
          </w:tcPr>
          <w:p w:rsidR="003C671B" w:rsidRPr="00FF635D" w:rsidRDefault="003C671B" w:rsidP="00872A6D">
            <w:pPr>
              <w:jc w:val="left"/>
            </w:pPr>
          </w:p>
        </w:tc>
      </w:tr>
      <w:tr w:rsidR="00AD14DC" w:rsidRPr="001B0481" w:rsidTr="00F46C2A">
        <w:tc>
          <w:tcPr>
            <w:tcW w:w="2802" w:type="dxa"/>
            <w:vAlign w:val="center"/>
          </w:tcPr>
          <w:p w:rsidR="00AD14DC" w:rsidRPr="002867C4" w:rsidRDefault="001A214B" w:rsidP="00DD657E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Objectifs</w:t>
            </w:r>
          </w:p>
        </w:tc>
        <w:tc>
          <w:tcPr>
            <w:tcW w:w="7087" w:type="dxa"/>
            <w:vAlign w:val="center"/>
          </w:tcPr>
          <w:p w:rsidR="00AD14DC" w:rsidRPr="00FF635D" w:rsidRDefault="00AD14DC" w:rsidP="00DD657E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AD14DC" w:rsidRPr="001B0481" w:rsidTr="00F46C2A">
        <w:tc>
          <w:tcPr>
            <w:tcW w:w="2802" w:type="dxa"/>
            <w:vAlign w:val="center"/>
          </w:tcPr>
          <w:p w:rsidR="00AD14DC" w:rsidRPr="002867C4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7087" w:type="dxa"/>
            <w:vAlign w:val="center"/>
          </w:tcPr>
          <w:p w:rsidR="00AD14DC" w:rsidRPr="00FF635D" w:rsidRDefault="00AD14DC" w:rsidP="00DD657E">
            <w:pPr>
              <w:jc w:val="left"/>
            </w:pPr>
          </w:p>
        </w:tc>
      </w:tr>
      <w:tr w:rsidR="00AD14DC" w:rsidRPr="001B0481" w:rsidTr="00F46C2A">
        <w:tc>
          <w:tcPr>
            <w:tcW w:w="2802" w:type="dxa"/>
            <w:vAlign w:val="center"/>
          </w:tcPr>
          <w:p w:rsidR="00AD14DC" w:rsidRPr="002867C4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Durée</w:t>
            </w:r>
          </w:p>
        </w:tc>
        <w:tc>
          <w:tcPr>
            <w:tcW w:w="7087" w:type="dxa"/>
            <w:vAlign w:val="center"/>
          </w:tcPr>
          <w:p w:rsidR="00AD14DC" w:rsidRPr="00FF635D" w:rsidRDefault="00AD14DC" w:rsidP="00DD657E">
            <w:pPr>
              <w:jc w:val="left"/>
            </w:pPr>
          </w:p>
        </w:tc>
      </w:tr>
      <w:tr w:rsidR="001A214B" w:rsidRPr="001B0481" w:rsidTr="00F46C2A">
        <w:tc>
          <w:tcPr>
            <w:tcW w:w="2802" w:type="dxa"/>
            <w:vAlign w:val="center"/>
          </w:tcPr>
          <w:p w:rsidR="001A214B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  <w:tc>
          <w:tcPr>
            <w:tcW w:w="7087" w:type="dxa"/>
            <w:vAlign w:val="center"/>
          </w:tcPr>
          <w:p w:rsidR="001A214B" w:rsidRPr="00FF635D" w:rsidRDefault="001A214B" w:rsidP="00DD657E">
            <w:pPr>
              <w:jc w:val="left"/>
            </w:pPr>
          </w:p>
        </w:tc>
      </w:tr>
      <w:tr w:rsidR="001A214B" w:rsidRPr="001B0481" w:rsidTr="00F46C2A">
        <w:tc>
          <w:tcPr>
            <w:tcW w:w="2802" w:type="dxa"/>
            <w:vAlign w:val="center"/>
          </w:tcPr>
          <w:p w:rsidR="001A214B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Rapport</w:t>
            </w:r>
            <w:r w:rsidR="0042241D">
              <w:rPr>
                <w:b/>
                <w:bCs/>
              </w:rPr>
              <w:t>/rendu</w:t>
            </w:r>
          </w:p>
        </w:tc>
        <w:tc>
          <w:tcPr>
            <w:tcW w:w="7087" w:type="dxa"/>
            <w:vAlign w:val="center"/>
          </w:tcPr>
          <w:p w:rsidR="001A214B" w:rsidRPr="00FF635D" w:rsidRDefault="001A214B" w:rsidP="00DD657E">
            <w:pPr>
              <w:jc w:val="left"/>
            </w:pPr>
          </w:p>
        </w:tc>
      </w:tr>
      <w:tr w:rsidR="001A214B" w:rsidRPr="001B0481" w:rsidTr="00F46C2A">
        <w:tc>
          <w:tcPr>
            <w:tcW w:w="2802" w:type="dxa"/>
            <w:vAlign w:val="center"/>
          </w:tcPr>
          <w:p w:rsidR="001A214B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Soutenance</w:t>
            </w:r>
          </w:p>
        </w:tc>
        <w:tc>
          <w:tcPr>
            <w:tcW w:w="7087" w:type="dxa"/>
            <w:vAlign w:val="center"/>
          </w:tcPr>
          <w:p w:rsidR="001A214B" w:rsidRPr="00FF635D" w:rsidRDefault="001A214B" w:rsidP="00DD657E">
            <w:pPr>
              <w:jc w:val="left"/>
            </w:pPr>
          </w:p>
        </w:tc>
      </w:tr>
      <w:tr w:rsidR="001A214B" w:rsidRPr="001B0481" w:rsidTr="00F46C2A">
        <w:tc>
          <w:tcPr>
            <w:tcW w:w="2802" w:type="dxa"/>
            <w:vAlign w:val="center"/>
          </w:tcPr>
          <w:p w:rsidR="001A214B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Autres détails</w:t>
            </w:r>
          </w:p>
        </w:tc>
        <w:tc>
          <w:tcPr>
            <w:tcW w:w="7087" w:type="dxa"/>
            <w:vAlign w:val="center"/>
          </w:tcPr>
          <w:p w:rsidR="001A214B" w:rsidRPr="00FF635D" w:rsidRDefault="001A214B" w:rsidP="00DD657E">
            <w:pPr>
              <w:jc w:val="left"/>
            </w:pPr>
          </w:p>
        </w:tc>
      </w:tr>
    </w:tbl>
    <w:p w:rsidR="00AD14DC" w:rsidRDefault="00AD14DC" w:rsidP="00AD14DC">
      <w:pPr>
        <w:rPr>
          <w:lang w:bidi="ar-MA"/>
        </w:rPr>
      </w:pPr>
    </w:p>
    <w:p w:rsidR="00A27C10" w:rsidRDefault="00A27C10" w:rsidP="00267C8E">
      <w:pPr>
        <w:pStyle w:val="Titre2"/>
      </w:pPr>
      <w:bookmarkStart w:id="7" w:name="_Toc190138184"/>
      <w:r>
        <w:t>Inter</w:t>
      </w:r>
      <w:r w:rsidR="001A214B">
        <w:t>-</w:t>
      </w:r>
      <w:r w:rsidRPr="00075282">
        <w:t xml:space="preserve">liaisons entre les semestres du parcours, </w:t>
      </w:r>
      <w:proofErr w:type="gramStart"/>
      <w:r w:rsidRPr="00075282">
        <w:t>passerelles</w:t>
      </w:r>
      <w:r w:rsidR="00B126D3" w:rsidRPr="005E533E">
        <w:rPr>
          <w:sz w:val="18"/>
          <w:szCs w:val="18"/>
        </w:rPr>
        <w:t>(</w:t>
      </w:r>
      <w:proofErr w:type="gramEnd"/>
      <w:r w:rsidR="00B126D3" w:rsidRPr="005E533E">
        <w:rPr>
          <w:sz w:val="18"/>
          <w:szCs w:val="18"/>
        </w:rPr>
        <w:t>à préciser)</w:t>
      </w:r>
      <w:r w:rsidRPr="00075282">
        <w:t>, évaluation et progression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27C10" w:rsidRPr="00211D7A" w:rsidTr="00BC0085">
        <w:trPr>
          <w:jc w:val="center"/>
        </w:trPr>
        <w:tc>
          <w:tcPr>
            <w:tcW w:w="9854" w:type="dxa"/>
          </w:tcPr>
          <w:p w:rsidR="00211D7A" w:rsidRPr="00211D7A" w:rsidRDefault="00211D7A" w:rsidP="00AD14DC">
            <w:pPr>
              <w:rPr>
                <w:lang w:bidi="ar-MA"/>
              </w:rPr>
            </w:pPr>
          </w:p>
        </w:tc>
      </w:tr>
    </w:tbl>
    <w:p w:rsidR="00BF46A5" w:rsidRDefault="00BF46A5" w:rsidP="0008290E">
      <w:pPr>
        <w:pStyle w:val="Titre1"/>
      </w:pPr>
      <w:bookmarkStart w:id="8" w:name="_Toc190138187"/>
      <w:r w:rsidRPr="00BF46A5">
        <w:rPr>
          <w:highlight w:val="yellow"/>
        </w:rPr>
        <w:t xml:space="preserve">Méthodes pédagogiques </w:t>
      </w:r>
      <w:r w:rsidR="0008290E">
        <w:rPr>
          <w:highlight w:val="yellow"/>
        </w:rPr>
        <w:t>adoptées (classiques et innovantes)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67281B" w:rsidRPr="007B5569" w:rsidTr="00872A6D">
        <w:tc>
          <w:tcPr>
            <w:tcW w:w="9854" w:type="dxa"/>
            <w:shd w:val="clear" w:color="auto" w:fill="DEEAF6" w:themeFill="accent5" w:themeFillTint="33"/>
          </w:tcPr>
          <w:p w:rsidR="0067281B" w:rsidRPr="007B5569" w:rsidRDefault="0067281B" w:rsidP="00872A6D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67281B" w:rsidRPr="003C671B" w:rsidTr="00872A6D">
        <w:tc>
          <w:tcPr>
            <w:tcW w:w="9854" w:type="dxa"/>
          </w:tcPr>
          <w:p w:rsidR="00AB3A87" w:rsidRDefault="00AB3A87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  <w:p w:rsidR="0067281B" w:rsidRDefault="0067281B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Différentes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approches pédagogiques peuvent être adoptées pour rendre l’expérience </w:t>
            </w:r>
            <w:r w:rsidR="00A82B67">
              <w:rPr>
                <w:i/>
                <w:iCs/>
                <w:color w:val="0000FF"/>
                <w:sz w:val="20"/>
                <w:szCs w:val="22"/>
                <w:lang w:bidi="ar-MA"/>
              </w:rPr>
              <w:t>d’apprentissage plus attractive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 w:rsidR="00A82B67">
              <w:rPr>
                <w:i/>
                <w:iCs/>
                <w:color w:val="0000FF"/>
                <w:sz w:val="20"/>
                <w:szCs w:val="22"/>
                <w:lang w:bidi="ar-MA"/>
              </w:rPr>
              <w:t>et stimulante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aux apprenants. On cite à ce titre, les exemples suivants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de pédagogies actives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 :</w:t>
            </w:r>
          </w:p>
          <w:p w:rsidR="00A15559" w:rsidRPr="00AB3A87" w:rsidRDefault="00FD7868" w:rsidP="00AB3A87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val="en-US"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projet</w:t>
            </w:r>
          </w:p>
          <w:p w:rsidR="00A15559" w:rsidRPr="00AB3A87" w:rsidRDefault="00FD7868" w:rsidP="00AB3A87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val="en-US"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résolution de problème</w:t>
            </w:r>
          </w:p>
          <w:p w:rsidR="00A15559" w:rsidRPr="00AB3A87" w:rsidRDefault="00FD7868" w:rsidP="00AB3A87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val="en-US"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étude de cas</w:t>
            </w:r>
          </w:p>
          <w:p w:rsidR="00A15559" w:rsidRPr="00AB3A87" w:rsidRDefault="00FD7868" w:rsidP="00AB3A87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val="en-US"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conception</w:t>
            </w:r>
          </w:p>
          <w:p w:rsidR="0067281B" w:rsidRPr="00AB3A87" w:rsidRDefault="00FD7868" w:rsidP="00872A6D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investigation</w:t>
            </w:r>
          </w:p>
          <w:p w:rsidR="0067281B" w:rsidRDefault="0067281B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  <w:p w:rsidR="0067281B" w:rsidRDefault="0067281B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7281B"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le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(s)</w:t>
            </w:r>
            <w:r w:rsidRPr="006728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type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(s)</w:t>
            </w:r>
            <w:r w:rsidRPr="006728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de pédagogies adoptées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/envisagées dans le cadre de l’offre de formation proposée pour habilitation.</w:t>
            </w:r>
          </w:p>
          <w:p w:rsidR="0067281B" w:rsidRPr="003C671B" w:rsidRDefault="0067281B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</w:tc>
      </w:tr>
    </w:tbl>
    <w:p w:rsidR="00827E28" w:rsidRPr="00827E28" w:rsidRDefault="00827E28" w:rsidP="00827E28">
      <w:pPr>
        <w:rPr>
          <w:lang w:bidi="ar-MA"/>
        </w:rPr>
      </w:pPr>
    </w:p>
    <w:p w:rsidR="00267C8E" w:rsidRDefault="00267C8E" w:rsidP="001B0481">
      <w:pPr>
        <w:pStyle w:val="Titre1"/>
      </w:pPr>
      <w:r>
        <w:lastRenderedPageBreak/>
        <w:t>Ressources et Partenaires</w:t>
      </w:r>
    </w:p>
    <w:p w:rsidR="00A27C10" w:rsidRDefault="00A27C10" w:rsidP="00267C8E">
      <w:pPr>
        <w:pStyle w:val="Titre2"/>
      </w:pPr>
      <w:r w:rsidRPr="00267C8E">
        <w:t>Liste des enseignants et des autres compétences participants aux activités de formation</w:t>
      </w:r>
      <w:bookmarkEnd w:id="8"/>
    </w:p>
    <w:tbl>
      <w:tblPr>
        <w:tblStyle w:val="Grilledutableau"/>
        <w:tblW w:w="0" w:type="auto"/>
        <w:tblLook w:val="04A0"/>
      </w:tblPr>
      <w:tblGrid>
        <w:gridCol w:w="9854"/>
      </w:tblGrid>
      <w:tr w:rsidR="00AB3A87" w:rsidRPr="007B5569" w:rsidTr="00872A6D">
        <w:tc>
          <w:tcPr>
            <w:tcW w:w="9854" w:type="dxa"/>
            <w:shd w:val="clear" w:color="auto" w:fill="DEEAF6" w:themeFill="accent5" w:themeFillTint="33"/>
          </w:tcPr>
          <w:p w:rsidR="00AB3A87" w:rsidRPr="007B5569" w:rsidRDefault="00AB3A87" w:rsidP="00AB3A87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AB3A87" w:rsidRPr="003C671B" w:rsidTr="00872A6D">
        <w:tc>
          <w:tcPr>
            <w:tcW w:w="9854" w:type="dxa"/>
          </w:tcPr>
          <w:p w:rsidR="00AB3A87" w:rsidRDefault="00AB3A87" w:rsidP="00AB3A8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  <w:p w:rsidR="00AB3A87" w:rsidRDefault="00AB3A87" w:rsidP="00AB3A8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l’ensemble des intervenants dans la formation proposée en remplissant minutieusement l’ensemble des tableaux suivants</w:t>
            </w:r>
          </w:p>
          <w:p w:rsidR="00AB3A87" w:rsidRPr="003C671B" w:rsidRDefault="00AB3A87" w:rsidP="00AB3A8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</w:tc>
      </w:tr>
    </w:tbl>
    <w:p w:rsidR="00AB3A87" w:rsidRPr="00AB3A87" w:rsidRDefault="00AB3A87" w:rsidP="00AB3A87">
      <w:pPr>
        <w:rPr>
          <w:lang w:bidi="ar-MA"/>
        </w:rPr>
      </w:pPr>
    </w:p>
    <w:p w:rsidR="007B5569" w:rsidRDefault="007B5569" w:rsidP="00267C8E">
      <w:pPr>
        <w:pStyle w:val="Titre3"/>
      </w:pPr>
      <w:r>
        <w:t>Responsable de la licence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324"/>
        <w:gridCol w:w="1585"/>
        <w:gridCol w:w="1690"/>
        <w:gridCol w:w="1690"/>
      </w:tblGrid>
      <w:tr w:rsidR="007B5569" w:rsidRPr="00DD657E" w:rsidTr="007B5569">
        <w:tc>
          <w:tcPr>
            <w:tcW w:w="2551" w:type="dxa"/>
            <w:shd w:val="clear" w:color="auto" w:fill="auto"/>
            <w:vAlign w:val="center"/>
          </w:tcPr>
          <w:p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Etablissement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Grade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Discipline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Spécialité</w:t>
            </w:r>
          </w:p>
        </w:tc>
      </w:tr>
      <w:tr w:rsidR="007B5569" w:rsidTr="007B5569">
        <w:tc>
          <w:tcPr>
            <w:tcW w:w="2551" w:type="dxa"/>
            <w:shd w:val="clear" w:color="auto" w:fill="auto"/>
          </w:tcPr>
          <w:p w:rsidR="007B5569" w:rsidRDefault="007B5569" w:rsidP="001F0679">
            <w:pPr>
              <w:rPr>
                <w:lang w:bidi="ar-MA"/>
              </w:rPr>
            </w:pPr>
          </w:p>
        </w:tc>
        <w:tc>
          <w:tcPr>
            <w:tcW w:w="2324" w:type="dxa"/>
            <w:shd w:val="clear" w:color="auto" w:fill="auto"/>
          </w:tcPr>
          <w:p w:rsidR="007B5569" w:rsidRDefault="007B5569" w:rsidP="001F0679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:rsidR="007B5569" w:rsidRDefault="007B5569" w:rsidP="001F0679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7B5569" w:rsidRDefault="007B5569" w:rsidP="001F0679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7B5569" w:rsidRDefault="007B5569" w:rsidP="001F0679">
            <w:pPr>
              <w:rPr>
                <w:lang w:bidi="ar-MA"/>
              </w:rPr>
            </w:pPr>
          </w:p>
        </w:tc>
      </w:tr>
    </w:tbl>
    <w:p w:rsidR="001A214B" w:rsidRPr="00267C8E" w:rsidRDefault="00267C8E" w:rsidP="00267C8E">
      <w:pPr>
        <w:pStyle w:val="Titre3"/>
      </w:pPr>
      <w:r w:rsidRPr="00267C8E">
        <w:t>De l’é</w:t>
      </w:r>
      <w:r w:rsidR="001A214B" w:rsidRPr="00267C8E">
        <w:t>tablissement demandeur</w:t>
      </w:r>
      <w:r w:rsidR="00827E28">
        <w:t xml:space="preserve"> (uniquement les permanents)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1"/>
        <w:gridCol w:w="1971"/>
        <w:gridCol w:w="1971"/>
        <w:gridCol w:w="1971"/>
      </w:tblGrid>
      <w:tr w:rsidR="001A214B" w:rsidRPr="00DD657E" w:rsidTr="00DD657E">
        <w:tc>
          <w:tcPr>
            <w:tcW w:w="1970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Grade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Discipline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Spécialité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UE Concernées</w:t>
            </w:r>
          </w:p>
        </w:tc>
      </w:tr>
      <w:tr w:rsidR="001A214B" w:rsidTr="00DD657E">
        <w:tc>
          <w:tcPr>
            <w:tcW w:w="1970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</w:tr>
      <w:tr w:rsidR="001A214B" w:rsidTr="00DD657E">
        <w:tc>
          <w:tcPr>
            <w:tcW w:w="1970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</w:tr>
      <w:tr w:rsidR="001A214B" w:rsidTr="00DD657E">
        <w:tc>
          <w:tcPr>
            <w:tcW w:w="1970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</w:tr>
      <w:tr w:rsidR="001A214B" w:rsidTr="00DD657E">
        <w:tc>
          <w:tcPr>
            <w:tcW w:w="1970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</w:tr>
      <w:tr w:rsidR="001A214B" w:rsidTr="00DD657E">
        <w:tc>
          <w:tcPr>
            <w:tcW w:w="1970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:rsidR="001A214B" w:rsidRDefault="001A214B" w:rsidP="001A214B">
            <w:pPr>
              <w:rPr>
                <w:lang w:bidi="ar-MA"/>
              </w:rPr>
            </w:pPr>
          </w:p>
        </w:tc>
      </w:tr>
    </w:tbl>
    <w:p w:rsidR="001A214B" w:rsidRPr="00267C8E" w:rsidRDefault="001A214B" w:rsidP="00267C8E">
      <w:pPr>
        <w:pStyle w:val="Titre3"/>
      </w:pPr>
      <w:r w:rsidRPr="00267C8E">
        <w:t>D'autres établissements universitaires (à préciser)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1505"/>
        <w:gridCol w:w="1585"/>
        <w:gridCol w:w="1690"/>
        <w:gridCol w:w="1690"/>
        <w:gridCol w:w="1747"/>
      </w:tblGrid>
      <w:tr w:rsidR="001A214B" w:rsidRPr="00DD657E" w:rsidTr="00DD657E">
        <w:tc>
          <w:tcPr>
            <w:tcW w:w="1637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Etablissement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Grade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Discipline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Spécialité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UE Concernées</w:t>
            </w:r>
          </w:p>
        </w:tc>
      </w:tr>
      <w:tr w:rsidR="001A214B" w:rsidTr="00DD657E">
        <w:tc>
          <w:tcPr>
            <w:tcW w:w="163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</w:tr>
      <w:tr w:rsidR="001A214B" w:rsidTr="00DD657E">
        <w:tc>
          <w:tcPr>
            <w:tcW w:w="163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</w:tr>
      <w:tr w:rsidR="001A214B" w:rsidTr="00DD657E">
        <w:tc>
          <w:tcPr>
            <w:tcW w:w="163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</w:tr>
      <w:tr w:rsidR="001A214B" w:rsidTr="00DD657E">
        <w:tc>
          <w:tcPr>
            <w:tcW w:w="163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</w:tr>
      <w:tr w:rsidR="001A214B" w:rsidTr="00DD657E">
        <w:tc>
          <w:tcPr>
            <w:tcW w:w="163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:rsidR="001A214B" w:rsidRDefault="001A214B" w:rsidP="00DD657E">
            <w:pPr>
              <w:rPr>
                <w:lang w:bidi="ar-MA"/>
              </w:rPr>
            </w:pPr>
          </w:p>
        </w:tc>
      </w:tr>
      <w:tr w:rsidR="00BE44FF" w:rsidTr="00DD657E">
        <w:tc>
          <w:tcPr>
            <w:tcW w:w="1637" w:type="dxa"/>
            <w:shd w:val="clear" w:color="auto" w:fill="auto"/>
          </w:tcPr>
          <w:p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:rsidR="00BE44FF" w:rsidRDefault="00BE44FF" w:rsidP="00DD657E">
            <w:pPr>
              <w:rPr>
                <w:lang w:bidi="ar-MA"/>
              </w:rPr>
            </w:pPr>
          </w:p>
        </w:tc>
      </w:tr>
    </w:tbl>
    <w:p w:rsidR="001A214B" w:rsidRDefault="001A214B" w:rsidP="00267C8E">
      <w:pPr>
        <w:pStyle w:val="Titre3"/>
      </w:pPr>
      <w:r w:rsidRPr="001A214B">
        <w:t>Non universitaires (à préciser)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4"/>
        <w:gridCol w:w="2106"/>
        <w:gridCol w:w="1716"/>
        <w:gridCol w:w="2009"/>
        <w:gridCol w:w="2069"/>
      </w:tblGrid>
      <w:tr w:rsidR="00827E28" w:rsidTr="00827E28">
        <w:tc>
          <w:tcPr>
            <w:tcW w:w="1954" w:type="dxa"/>
            <w:shd w:val="clear" w:color="auto" w:fill="auto"/>
            <w:vAlign w:val="center"/>
          </w:tcPr>
          <w:p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Organisation</w:t>
            </w:r>
          </w:p>
        </w:tc>
        <w:tc>
          <w:tcPr>
            <w:tcW w:w="1716" w:type="dxa"/>
          </w:tcPr>
          <w:p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Diplôme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Spécialité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UE Concernées</w:t>
            </w:r>
          </w:p>
        </w:tc>
      </w:tr>
      <w:tr w:rsidR="00827E28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</w:tr>
      <w:tr w:rsidR="00827E28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</w:tr>
      <w:tr w:rsidR="00827E28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</w:tr>
      <w:tr w:rsidR="00827E28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</w:tr>
      <w:tr w:rsidR="00827E28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827E28" w:rsidRPr="001A214B" w:rsidRDefault="00827E28" w:rsidP="001A214B">
            <w:pPr>
              <w:rPr>
                <w:lang w:bidi="ar-MA"/>
              </w:rPr>
            </w:pPr>
          </w:p>
        </w:tc>
      </w:tr>
    </w:tbl>
    <w:p w:rsidR="004B0474" w:rsidRDefault="004B0474" w:rsidP="004B0474">
      <w:bookmarkStart w:id="9" w:name="_Toc190138194"/>
    </w:p>
    <w:p w:rsidR="004B0474" w:rsidRDefault="004B0474" w:rsidP="00267C8E">
      <w:pPr>
        <w:pStyle w:val="Titre2"/>
      </w:pPr>
      <w:r>
        <w:lastRenderedPageBreak/>
        <w:t>Locaux et équipements pédagogiques</w:t>
      </w:r>
      <w:bookmarkEnd w:id="9"/>
    </w:p>
    <w:tbl>
      <w:tblPr>
        <w:tblStyle w:val="Grilledutableau"/>
        <w:tblW w:w="0" w:type="auto"/>
        <w:tblLook w:val="04A0"/>
      </w:tblPr>
      <w:tblGrid>
        <w:gridCol w:w="9854"/>
      </w:tblGrid>
      <w:tr w:rsidR="00AB3A87" w:rsidRPr="007B5569" w:rsidTr="00872A6D">
        <w:tc>
          <w:tcPr>
            <w:tcW w:w="9854" w:type="dxa"/>
            <w:shd w:val="clear" w:color="auto" w:fill="DEEAF6" w:themeFill="accent5" w:themeFillTint="33"/>
          </w:tcPr>
          <w:p w:rsidR="00AB3A87" w:rsidRPr="007B5569" w:rsidRDefault="00AB3A87" w:rsidP="00872A6D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AB3A87" w:rsidRPr="003C671B" w:rsidTr="00872A6D">
        <w:tc>
          <w:tcPr>
            <w:tcW w:w="9854" w:type="dxa"/>
          </w:tcPr>
          <w:p w:rsidR="00AB3A87" w:rsidRDefault="00AB3A87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  <w:p w:rsidR="00AB3A87" w:rsidRDefault="00AB3A87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l’ensemble des locaux et équipements nécessaires (disponibles et prévus) à l’organisation de la formation proposée en remplissant minutieusement l’ensemble des rubriques du tableau suivant :</w:t>
            </w:r>
          </w:p>
          <w:p w:rsidR="00AB3A87" w:rsidRPr="003C671B" w:rsidRDefault="00AB3A87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</w:tc>
      </w:tr>
    </w:tbl>
    <w:p w:rsidR="00AB3A87" w:rsidRPr="00AB3A87" w:rsidRDefault="00AB3A87" w:rsidP="00AB3A87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76"/>
      </w:tblGrid>
      <w:tr w:rsidR="001A214B" w:rsidRPr="001B0481" w:rsidTr="00DD657E">
        <w:tc>
          <w:tcPr>
            <w:tcW w:w="2802" w:type="dxa"/>
            <w:vAlign w:val="center"/>
          </w:tcPr>
          <w:p w:rsidR="001A214B" w:rsidRPr="002867C4" w:rsidRDefault="001A214B" w:rsidP="00DD657E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Locaux disponibles</w:t>
            </w:r>
          </w:p>
        </w:tc>
        <w:tc>
          <w:tcPr>
            <w:tcW w:w="6976" w:type="dxa"/>
            <w:vAlign w:val="center"/>
          </w:tcPr>
          <w:p w:rsidR="001A214B" w:rsidRPr="00FF635D" w:rsidRDefault="001A214B" w:rsidP="00DD657E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1A214B" w:rsidRPr="001B0481" w:rsidTr="00DD657E">
        <w:tc>
          <w:tcPr>
            <w:tcW w:w="2802" w:type="dxa"/>
            <w:vAlign w:val="center"/>
          </w:tcPr>
          <w:p w:rsidR="001A214B" w:rsidRPr="002867C4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Locaux </w:t>
            </w:r>
            <w:r w:rsidR="004B0474">
              <w:rPr>
                <w:b/>
                <w:bCs/>
              </w:rPr>
              <w:t>prévus</w:t>
            </w:r>
          </w:p>
        </w:tc>
        <w:tc>
          <w:tcPr>
            <w:tcW w:w="6976" w:type="dxa"/>
            <w:vAlign w:val="center"/>
          </w:tcPr>
          <w:p w:rsidR="001A214B" w:rsidRPr="00FF635D" w:rsidRDefault="001A214B" w:rsidP="00DD657E">
            <w:pPr>
              <w:jc w:val="left"/>
            </w:pPr>
          </w:p>
        </w:tc>
      </w:tr>
      <w:tr w:rsidR="004B0474" w:rsidRPr="001B0481" w:rsidTr="00DD657E">
        <w:tc>
          <w:tcPr>
            <w:tcW w:w="2802" w:type="dxa"/>
            <w:vAlign w:val="center"/>
          </w:tcPr>
          <w:p w:rsidR="004B0474" w:rsidRDefault="004B0474" w:rsidP="00DD657E">
            <w:pPr>
              <w:jc w:val="left"/>
              <w:rPr>
                <w:b/>
                <w:bCs/>
              </w:rPr>
            </w:pPr>
            <w:r w:rsidRPr="004B0474">
              <w:rPr>
                <w:b/>
                <w:bCs/>
              </w:rPr>
              <w:t>Equipements disponibles</w:t>
            </w:r>
          </w:p>
        </w:tc>
        <w:tc>
          <w:tcPr>
            <w:tcW w:w="6976" w:type="dxa"/>
            <w:vAlign w:val="center"/>
          </w:tcPr>
          <w:p w:rsidR="004B0474" w:rsidRPr="00FF635D" w:rsidRDefault="004B0474" w:rsidP="00DD657E">
            <w:pPr>
              <w:jc w:val="left"/>
            </w:pPr>
          </w:p>
        </w:tc>
      </w:tr>
      <w:tr w:rsidR="004B0474" w:rsidRPr="001B0481" w:rsidTr="00DD657E">
        <w:tc>
          <w:tcPr>
            <w:tcW w:w="2802" w:type="dxa"/>
            <w:vAlign w:val="center"/>
          </w:tcPr>
          <w:p w:rsidR="004B0474" w:rsidRDefault="004B0474" w:rsidP="00DD657E">
            <w:pPr>
              <w:jc w:val="left"/>
              <w:rPr>
                <w:b/>
                <w:bCs/>
              </w:rPr>
            </w:pPr>
            <w:bookmarkStart w:id="10" w:name="_Toc190138198"/>
            <w:r w:rsidRPr="004B0474">
              <w:rPr>
                <w:b/>
                <w:bCs/>
              </w:rPr>
              <w:t>Equipements prévus</w:t>
            </w:r>
            <w:bookmarkEnd w:id="10"/>
          </w:p>
        </w:tc>
        <w:tc>
          <w:tcPr>
            <w:tcW w:w="6976" w:type="dxa"/>
            <w:vAlign w:val="center"/>
          </w:tcPr>
          <w:p w:rsidR="004B0474" w:rsidRPr="00FF635D" w:rsidRDefault="004B0474" w:rsidP="00DD657E">
            <w:pPr>
              <w:jc w:val="left"/>
            </w:pPr>
          </w:p>
        </w:tc>
      </w:tr>
      <w:tr w:rsidR="004B0474" w:rsidRPr="001B0481" w:rsidTr="00DD657E">
        <w:tc>
          <w:tcPr>
            <w:tcW w:w="2802" w:type="dxa"/>
            <w:vAlign w:val="center"/>
          </w:tcPr>
          <w:p w:rsidR="004B0474" w:rsidRPr="004B0474" w:rsidRDefault="004B0474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Autres (à préciser)</w:t>
            </w:r>
          </w:p>
        </w:tc>
        <w:tc>
          <w:tcPr>
            <w:tcW w:w="6976" w:type="dxa"/>
            <w:vAlign w:val="center"/>
          </w:tcPr>
          <w:p w:rsidR="004B0474" w:rsidRPr="00FF635D" w:rsidRDefault="004B0474" w:rsidP="00DD657E">
            <w:pPr>
              <w:jc w:val="left"/>
            </w:pPr>
          </w:p>
        </w:tc>
      </w:tr>
    </w:tbl>
    <w:p w:rsidR="001A214B" w:rsidRPr="001A214B" w:rsidRDefault="001A214B" w:rsidP="001A214B">
      <w:pPr>
        <w:rPr>
          <w:lang w:bidi="ar-MA"/>
        </w:rPr>
      </w:pPr>
    </w:p>
    <w:p w:rsidR="00A27C10" w:rsidRDefault="00A27C10" w:rsidP="00267C8E">
      <w:pPr>
        <w:pStyle w:val="Titre2"/>
      </w:pPr>
      <w:bookmarkStart w:id="11" w:name="_Toc190138201"/>
      <w:r w:rsidRPr="00A64CA0">
        <w:t>Partenariat (précise</w:t>
      </w:r>
      <w:r>
        <w:t>r</w:t>
      </w:r>
      <w:r w:rsidRPr="00A64CA0">
        <w:t xml:space="preserve"> la nature des partenaria</w:t>
      </w:r>
      <w:r>
        <w:t>t</w:t>
      </w:r>
      <w:r w:rsidRPr="00A64CA0">
        <w:t>s et ses modalités)</w:t>
      </w:r>
      <w:bookmarkEnd w:id="11"/>
    </w:p>
    <w:tbl>
      <w:tblPr>
        <w:tblStyle w:val="Grilledutableau"/>
        <w:tblW w:w="0" w:type="auto"/>
        <w:tblLook w:val="04A0"/>
      </w:tblPr>
      <w:tblGrid>
        <w:gridCol w:w="9854"/>
      </w:tblGrid>
      <w:tr w:rsidR="00AB3A87" w:rsidRPr="007B5569" w:rsidTr="00872A6D">
        <w:tc>
          <w:tcPr>
            <w:tcW w:w="9854" w:type="dxa"/>
            <w:shd w:val="clear" w:color="auto" w:fill="DEEAF6" w:themeFill="accent5" w:themeFillTint="33"/>
          </w:tcPr>
          <w:p w:rsidR="00AB3A87" w:rsidRPr="007B5569" w:rsidRDefault="00AB3A87" w:rsidP="00872A6D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AB3A87" w:rsidRPr="003C671B" w:rsidTr="00872A6D">
        <w:tc>
          <w:tcPr>
            <w:tcW w:w="9854" w:type="dxa"/>
          </w:tcPr>
          <w:p w:rsidR="00AB3A87" w:rsidRDefault="00AB3A87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  <w:p w:rsidR="00AB3A87" w:rsidRDefault="00AB3A87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l’ensemble des partenaires mobilisés pour l’organisation de la formation proposée en remplissant minutieusement l’ensemble des tableaux suivants :</w:t>
            </w:r>
          </w:p>
          <w:p w:rsidR="00AB3A87" w:rsidRPr="003C671B" w:rsidRDefault="00AB3A87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</w:tc>
      </w:tr>
    </w:tbl>
    <w:p w:rsidR="00AB3A87" w:rsidRPr="00AB3A87" w:rsidRDefault="00AB3A87" w:rsidP="00AB3A87">
      <w:pPr>
        <w:rPr>
          <w:lang w:bidi="ar-MA"/>
        </w:rPr>
      </w:pPr>
    </w:p>
    <w:p w:rsidR="00A27C10" w:rsidRPr="00AD14DC" w:rsidRDefault="00A27C10" w:rsidP="00267C8E">
      <w:pPr>
        <w:pStyle w:val="Titre3"/>
      </w:pPr>
      <w:bookmarkStart w:id="12" w:name="_Toc190138202"/>
      <w:r w:rsidRPr="00AD14DC">
        <w:t>Partenariat universitaire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A27C10" w:rsidRPr="004B0474" w:rsidTr="00211D7A">
        <w:tc>
          <w:tcPr>
            <w:tcW w:w="3284" w:type="dxa"/>
            <w:vAlign w:val="center"/>
          </w:tcPr>
          <w:p w:rsidR="00A27C10" w:rsidRPr="004B0474" w:rsidRDefault="00A27C10" w:rsidP="004B0474">
            <w:pPr>
              <w:jc w:val="center"/>
              <w:rPr>
                <w:rFonts w:cs="Times New Roman"/>
                <w:b/>
                <w:bCs/>
                <w:lang w:bidi="ar-MA"/>
              </w:rPr>
            </w:pPr>
            <w:bookmarkStart w:id="13" w:name="_Toc190138203"/>
            <w:r w:rsidRPr="004B0474">
              <w:rPr>
                <w:b/>
                <w:bCs/>
              </w:rPr>
              <w:t>Etablissement</w:t>
            </w:r>
            <w:bookmarkEnd w:id="13"/>
          </w:p>
        </w:tc>
        <w:tc>
          <w:tcPr>
            <w:tcW w:w="3285" w:type="dxa"/>
            <w:vAlign w:val="center"/>
          </w:tcPr>
          <w:p w:rsidR="00A27C10" w:rsidRPr="004B0474" w:rsidRDefault="004B0474" w:rsidP="004B0474">
            <w:pPr>
              <w:jc w:val="center"/>
              <w:rPr>
                <w:b/>
                <w:bCs/>
                <w:lang w:bidi="ar-MA"/>
              </w:rPr>
            </w:pPr>
            <w:bookmarkStart w:id="14" w:name="_Toc190138204"/>
            <w:r>
              <w:rPr>
                <w:b/>
                <w:bCs/>
                <w:lang w:bidi="ar-MA"/>
              </w:rPr>
              <w:t>Secteur/</w:t>
            </w:r>
            <w:r w:rsidR="00A27C10" w:rsidRPr="004B0474">
              <w:rPr>
                <w:b/>
                <w:bCs/>
                <w:lang w:bidi="ar-MA"/>
              </w:rPr>
              <w:t>Activités</w:t>
            </w:r>
            <w:bookmarkEnd w:id="14"/>
          </w:p>
        </w:tc>
        <w:tc>
          <w:tcPr>
            <w:tcW w:w="3285" w:type="dxa"/>
            <w:vAlign w:val="center"/>
          </w:tcPr>
          <w:p w:rsidR="00A27C10" w:rsidRPr="004B0474" w:rsidRDefault="00A27C10" w:rsidP="004B0474">
            <w:pPr>
              <w:jc w:val="center"/>
              <w:rPr>
                <w:b/>
                <w:bCs/>
                <w:lang w:bidi="ar-MA"/>
              </w:rPr>
            </w:pPr>
            <w:bookmarkStart w:id="15" w:name="_Toc190138205"/>
            <w:r w:rsidRPr="004B0474">
              <w:rPr>
                <w:b/>
                <w:bCs/>
                <w:lang w:bidi="ar-MA"/>
              </w:rPr>
              <w:t>Nature et modalités des partenariats</w:t>
            </w:r>
            <w:bookmarkEnd w:id="15"/>
          </w:p>
        </w:tc>
      </w:tr>
      <w:tr w:rsidR="00A27C10" w:rsidRPr="00211D7A" w:rsidTr="00211D7A">
        <w:tc>
          <w:tcPr>
            <w:tcW w:w="3284" w:type="dxa"/>
            <w:vAlign w:val="center"/>
          </w:tcPr>
          <w:p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</w:tr>
      <w:tr w:rsidR="00A27C10" w:rsidRPr="00211D7A" w:rsidTr="00211D7A">
        <w:tc>
          <w:tcPr>
            <w:tcW w:w="3284" w:type="dxa"/>
            <w:vAlign w:val="center"/>
          </w:tcPr>
          <w:p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</w:tr>
    </w:tbl>
    <w:p w:rsidR="00A27C10" w:rsidRPr="004F7D12" w:rsidRDefault="00A27C10" w:rsidP="00267C8E">
      <w:pPr>
        <w:pStyle w:val="Titre3"/>
      </w:pPr>
      <w:bookmarkStart w:id="16" w:name="_Toc190138206"/>
      <w:r w:rsidRPr="004F7D12">
        <w:t>Partenariat</w:t>
      </w:r>
      <w:r w:rsidR="007C22F8">
        <w:t xml:space="preserve"> avec le milieu professionnel, é</w:t>
      </w:r>
      <w:r w:rsidRPr="004F7D12">
        <w:t>conomique et social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4B0474" w:rsidRPr="004B0474" w:rsidTr="00DD657E">
        <w:tc>
          <w:tcPr>
            <w:tcW w:w="3284" w:type="dxa"/>
            <w:vAlign w:val="center"/>
          </w:tcPr>
          <w:p w:rsidR="004B0474" w:rsidRPr="004B0474" w:rsidRDefault="004B0474" w:rsidP="00DD657E">
            <w:pPr>
              <w:jc w:val="center"/>
              <w:rPr>
                <w:rFonts w:cs="Times New Roman"/>
                <w:b/>
                <w:bCs/>
                <w:lang w:bidi="ar-MA"/>
              </w:rPr>
            </w:pPr>
            <w:r w:rsidRPr="004B0474">
              <w:rPr>
                <w:b/>
                <w:bCs/>
              </w:rPr>
              <w:t>Etablissement</w:t>
            </w:r>
          </w:p>
        </w:tc>
        <w:tc>
          <w:tcPr>
            <w:tcW w:w="3285" w:type="dxa"/>
            <w:vAlign w:val="center"/>
          </w:tcPr>
          <w:p w:rsidR="004B0474" w:rsidRPr="004B0474" w:rsidRDefault="004B0474" w:rsidP="00DD657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Secteur/</w:t>
            </w:r>
            <w:r w:rsidRPr="004B0474">
              <w:rPr>
                <w:b/>
                <w:bCs/>
                <w:lang w:bidi="ar-MA"/>
              </w:rPr>
              <w:t>Activités</w:t>
            </w:r>
          </w:p>
        </w:tc>
        <w:tc>
          <w:tcPr>
            <w:tcW w:w="3285" w:type="dxa"/>
            <w:vAlign w:val="center"/>
          </w:tcPr>
          <w:p w:rsidR="004B0474" w:rsidRPr="004B0474" w:rsidRDefault="004B0474" w:rsidP="00DD657E">
            <w:pPr>
              <w:jc w:val="center"/>
              <w:rPr>
                <w:b/>
                <w:bCs/>
                <w:lang w:bidi="ar-MA"/>
              </w:rPr>
            </w:pPr>
            <w:r w:rsidRPr="004B0474">
              <w:rPr>
                <w:b/>
                <w:bCs/>
                <w:lang w:bidi="ar-MA"/>
              </w:rPr>
              <w:t>Nature et modalités des partenariats</w:t>
            </w:r>
          </w:p>
        </w:tc>
      </w:tr>
      <w:tr w:rsidR="00A27C10" w:rsidRPr="00211D7A" w:rsidTr="00211D7A">
        <w:tc>
          <w:tcPr>
            <w:tcW w:w="3284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</w:tr>
      <w:tr w:rsidR="00A27C10" w:rsidRPr="00211D7A" w:rsidTr="00211D7A">
        <w:tc>
          <w:tcPr>
            <w:tcW w:w="3284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</w:tr>
    </w:tbl>
    <w:p w:rsidR="00A27C10" w:rsidRPr="004F7D12" w:rsidRDefault="00A27C10" w:rsidP="00267C8E">
      <w:pPr>
        <w:pStyle w:val="Titre3"/>
      </w:pPr>
      <w:bookmarkStart w:id="17" w:name="_Toc190138210"/>
      <w:r w:rsidRPr="004F7D12">
        <w:t>Autres types de Partenariat (à préciser)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4B0474" w:rsidRPr="00211D7A" w:rsidTr="00211D7A">
        <w:tc>
          <w:tcPr>
            <w:tcW w:w="3284" w:type="dxa"/>
            <w:vAlign w:val="center"/>
          </w:tcPr>
          <w:p w:rsidR="004B0474" w:rsidRPr="004B0474" w:rsidRDefault="004B0474" w:rsidP="004B0474">
            <w:pPr>
              <w:jc w:val="center"/>
              <w:rPr>
                <w:rFonts w:cs="Times New Roman"/>
                <w:b/>
                <w:bCs/>
                <w:lang w:bidi="ar-MA"/>
              </w:rPr>
            </w:pPr>
            <w:r w:rsidRPr="004B0474">
              <w:rPr>
                <w:b/>
                <w:bCs/>
              </w:rPr>
              <w:t>Etablissement</w:t>
            </w:r>
          </w:p>
        </w:tc>
        <w:tc>
          <w:tcPr>
            <w:tcW w:w="3285" w:type="dxa"/>
            <w:vAlign w:val="center"/>
          </w:tcPr>
          <w:p w:rsidR="004B0474" w:rsidRPr="004B0474" w:rsidRDefault="004B0474" w:rsidP="004B0474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Secteur/</w:t>
            </w:r>
            <w:r w:rsidRPr="004B0474">
              <w:rPr>
                <w:b/>
                <w:bCs/>
                <w:lang w:bidi="ar-MA"/>
              </w:rPr>
              <w:t>Activités</w:t>
            </w:r>
          </w:p>
        </w:tc>
        <w:tc>
          <w:tcPr>
            <w:tcW w:w="3285" w:type="dxa"/>
            <w:vAlign w:val="center"/>
          </w:tcPr>
          <w:p w:rsidR="004B0474" w:rsidRPr="004B0474" w:rsidRDefault="004B0474" w:rsidP="004B0474">
            <w:pPr>
              <w:jc w:val="center"/>
              <w:rPr>
                <w:b/>
                <w:bCs/>
                <w:lang w:bidi="ar-MA"/>
              </w:rPr>
            </w:pPr>
            <w:r w:rsidRPr="004B0474">
              <w:rPr>
                <w:b/>
                <w:bCs/>
                <w:lang w:bidi="ar-MA"/>
              </w:rPr>
              <w:t>Nature et modalités des partenariats</w:t>
            </w:r>
          </w:p>
        </w:tc>
      </w:tr>
      <w:tr w:rsidR="00A27C10" w:rsidRPr="00211D7A" w:rsidTr="00211D7A">
        <w:tc>
          <w:tcPr>
            <w:tcW w:w="3284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</w:tr>
      <w:tr w:rsidR="00A27C10" w:rsidRPr="00211D7A" w:rsidTr="00211D7A">
        <w:tc>
          <w:tcPr>
            <w:tcW w:w="3284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:rsidR="00A27C10" w:rsidRPr="00211D7A" w:rsidRDefault="00A27C10" w:rsidP="00AD14DC">
            <w:pPr>
              <w:rPr>
                <w:lang w:bidi="ar-MA"/>
              </w:rPr>
            </w:pPr>
          </w:p>
        </w:tc>
      </w:tr>
    </w:tbl>
    <w:p w:rsidR="002E2FC3" w:rsidRDefault="002E2FC3" w:rsidP="00267C8E"/>
    <w:p w:rsidR="00267C8E" w:rsidRDefault="00267C8E" w:rsidP="00267C8E">
      <w:pPr>
        <w:pStyle w:val="Titre1"/>
      </w:pPr>
      <w:r>
        <w:lastRenderedPageBreak/>
        <w:t>Sy</w:t>
      </w:r>
      <w:r w:rsidRPr="00267C8E">
        <w:t xml:space="preserve">stème </w:t>
      </w:r>
      <w:r w:rsidR="002852E4">
        <w:t xml:space="preserve">interne </w:t>
      </w:r>
      <w:r w:rsidRPr="00267C8E">
        <w:t xml:space="preserve">d’évaluation </w:t>
      </w:r>
      <w:r>
        <w:t xml:space="preserve">et d’amélioration </w:t>
      </w:r>
      <w:r w:rsidRPr="00267C8E">
        <w:t>du programme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AB3A87" w:rsidRPr="007B5569" w:rsidTr="00872A6D">
        <w:tc>
          <w:tcPr>
            <w:tcW w:w="9854" w:type="dxa"/>
            <w:shd w:val="clear" w:color="auto" w:fill="DEEAF6" w:themeFill="accent5" w:themeFillTint="33"/>
          </w:tcPr>
          <w:p w:rsidR="00AB3A87" w:rsidRPr="007B5569" w:rsidRDefault="00AB3A87" w:rsidP="00872A6D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AB3A87" w:rsidRPr="003C671B" w:rsidTr="00872A6D">
        <w:tc>
          <w:tcPr>
            <w:tcW w:w="9854" w:type="dxa"/>
          </w:tcPr>
          <w:p w:rsidR="00AB3A87" w:rsidRDefault="0037762A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Comme toute formation peut être améliorée dans le temps, il est important de concevoir un système d’évaluation interne à l’établissement offreur dès le la conception de l’offre de formation.</w:t>
            </w:r>
          </w:p>
          <w:p w:rsidR="0037762A" w:rsidRDefault="0037762A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Divers systèmes d’évaluation peuvent être envisagés et chaque établissement peut avoir son propre système.</w:t>
            </w:r>
          </w:p>
          <w:p w:rsidR="00644650" w:rsidRDefault="00644650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  <w:p w:rsidR="00644650" w:rsidRDefault="00644650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Il est possible d’envisager de développer un tableau de bord avec un ensemble d’indicateurs de performance comme par exemple :</w:t>
            </w:r>
          </w:p>
          <w:p w:rsidR="00644650" w:rsidRPr="00644650" w:rsidRDefault="00A82B67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taux de réussite</w:t>
            </w:r>
          </w:p>
          <w:p w:rsidR="00644650" w:rsidRPr="00644650" w:rsidRDefault="00644650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taux d'abandon</w:t>
            </w:r>
          </w:p>
          <w:p w:rsidR="00644650" w:rsidRPr="00644650" w:rsidRDefault="00644650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taux d'insertion</w:t>
            </w:r>
          </w:p>
          <w:p w:rsidR="00644650" w:rsidRPr="00644650" w:rsidRDefault="00644650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taux d'encadrements</w:t>
            </w:r>
          </w:p>
          <w:p w:rsidR="00644650" w:rsidRPr="00644650" w:rsidRDefault="00644650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…</w:t>
            </w:r>
          </w:p>
          <w:p w:rsidR="00644650" w:rsidRDefault="00644650" w:rsidP="0064465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  <w:p w:rsidR="00644650" w:rsidRDefault="00644650" w:rsidP="0064465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Il est aussi possible d’approfondir l’évaluation en collectant des informations quantitatives ou qualitatives pour analyser les éléments relatifs au processus même de la formation ou à son output (résultat). Cette évaluation peut être effectuée :</w:t>
            </w:r>
          </w:p>
          <w:p w:rsidR="00644650" w:rsidRPr="00644650" w:rsidRDefault="00644650" w:rsidP="00644650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par les étudiants</w:t>
            </w:r>
          </w:p>
          <w:p w:rsidR="00644650" w:rsidRPr="00644650" w:rsidRDefault="00644650" w:rsidP="00644650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par les professionnels</w:t>
            </w:r>
          </w:p>
          <w:p w:rsidR="00AB3A87" w:rsidRPr="009E42C1" w:rsidRDefault="00644650" w:rsidP="009E42C1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par </w:t>
            </w: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les pairs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(collègues)</w:t>
            </w:r>
          </w:p>
        </w:tc>
      </w:tr>
    </w:tbl>
    <w:p w:rsidR="00267C8E" w:rsidRDefault="00267C8E" w:rsidP="00267C8E">
      <w:pPr>
        <w:pStyle w:val="Titre1"/>
      </w:pPr>
      <w:r>
        <w:t>Démarche de promotion du programme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644650" w:rsidRPr="007B5569" w:rsidTr="00872A6D">
        <w:tc>
          <w:tcPr>
            <w:tcW w:w="9854" w:type="dxa"/>
            <w:shd w:val="clear" w:color="auto" w:fill="DEEAF6" w:themeFill="accent5" w:themeFillTint="33"/>
          </w:tcPr>
          <w:p w:rsidR="00644650" w:rsidRPr="007B5569" w:rsidRDefault="00644650" w:rsidP="00872A6D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644650" w:rsidRPr="003C671B" w:rsidTr="00872A6D">
        <w:tc>
          <w:tcPr>
            <w:tcW w:w="9854" w:type="dxa"/>
          </w:tcPr>
          <w:p w:rsidR="009E42C1" w:rsidRDefault="009E42C1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Pour faire attirer les bacheliers à choisir votre offre de formation, il est nécessaire de stimuler cette demande par l’adoption d’une démarche de communication et de promotion de l’offre de formation.</w:t>
            </w:r>
          </w:p>
          <w:p w:rsidR="00644650" w:rsidRDefault="00644650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Il est possible d’envisager </w:t>
            </w:r>
            <w:r w:rsid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divers types d’actions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comme par exemple :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Visites de lycées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Participation aux s</w:t>
            </w: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alons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Journée porte ouverte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Réseaux sociaux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Radio, Télé, Journa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ux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Affichage urbain</w:t>
            </w:r>
          </w:p>
          <w:p w:rsidR="00644650" w:rsidRPr="009E42C1" w:rsidRDefault="00644650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…</w:t>
            </w:r>
          </w:p>
        </w:tc>
      </w:tr>
    </w:tbl>
    <w:p w:rsidR="00F178D6" w:rsidRDefault="009E42C1" w:rsidP="00AC1B77">
      <w:pPr>
        <w:pStyle w:val="Titre1"/>
        <w:rPr>
          <w:highlight w:val="yellow"/>
        </w:rPr>
      </w:pPr>
      <w:r w:rsidRPr="009E42C1">
        <w:rPr>
          <w:highlight w:val="yellow"/>
        </w:rPr>
        <w:t>L</w:t>
      </w:r>
      <w:r w:rsidR="00827E28" w:rsidRPr="009E42C1">
        <w:rPr>
          <w:highlight w:val="yellow"/>
        </w:rPr>
        <w:t>e parcours</w:t>
      </w:r>
      <w:r w:rsidR="00F178D6" w:rsidRPr="009E42C1">
        <w:rPr>
          <w:highlight w:val="yellow"/>
        </w:rPr>
        <w:t xml:space="preserve"> en chiffre</w:t>
      </w:r>
      <w:r w:rsidR="00827E28" w:rsidRPr="009E42C1">
        <w:rPr>
          <w:highlight w:val="yellow"/>
        </w:rPr>
        <w:t>s</w:t>
      </w:r>
      <w:r w:rsidR="00EC6B33">
        <w:rPr>
          <w:highlight w:val="yellow"/>
        </w:rPr>
        <w:t xml:space="preserve"> (cette rubrique peut être intégrée à la sectio</w:t>
      </w:r>
      <w:r w:rsidR="00EC6B33" w:rsidRPr="00EC6B33">
        <w:rPr>
          <w:highlight w:val="yellow"/>
        </w:rPr>
        <w:t>n</w:t>
      </w:r>
      <w:r w:rsidR="00EC6B33">
        <w:rPr>
          <w:highlight w:val="yellow"/>
        </w:rPr>
        <w:t xml:space="preserve"> : </w:t>
      </w:r>
      <w:r w:rsidR="00EC6B33" w:rsidRPr="00EC6B33">
        <w:rPr>
          <w:highlight w:val="yellow"/>
        </w:rPr>
        <w:t>Système interne d’évaluation et d’amélioration du programme)</w:t>
      </w:r>
    </w:p>
    <w:tbl>
      <w:tblPr>
        <w:tblStyle w:val="Grilledutableau"/>
        <w:tblW w:w="0" w:type="auto"/>
        <w:tblLook w:val="04A0"/>
      </w:tblPr>
      <w:tblGrid>
        <w:gridCol w:w="9854"/>
      </w:tblGrid>
      <w:tr w:rsidR="009E42C1" w:rsidRPr="007B5569" w:rsidTr="00872A6D">
        <w:tc>
          <w:tcPr>
            <w:tcW w:w="9854" w:type="dxa"/>
            <w:shd w:val="clear" w:color="auto" w:fill="DEEAF6" w:themeFill="accent5" w:themeFillTint="33"/>
          </w:tcPr>
          <w:p w:rsidR="009E42C1" w:rsidRPr="007B5569" w:rsidRDefault="009E42C1" w:rsidP="00872A6D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9E42C1" w:rsidRPr="003C671B" w:rsidTr="00872A6D">
        <w:tc>
          <w:tcPr>
            <w:tcW w:w="9854" w:type="dxa"/>
          </w:tcPr>
          <w:p w:rsidR="009E42C1" w:rsidRDefault="009E42C1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Un ensemble d’indicateurs unifiés seront mis en place progressivement pour pouvoir établir des benchmarks nationaux mais adaptés aux spécificités des domaines et des régions.</w:t>
            </w:r>
          </w:p>
          <w:p w:rsidR="009E42C1" w:rsidRDefault="009E42C1" w:rsidP="00872A6D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Exemple d’indicateurs :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Taux d’attractivité : (nb d’inscrits/nb de vœux)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Taux d’encadrement : (nb d’inscrits/nb de permanents)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Nb d’étudiants ayant bénéficiés de bourses (mobilité, alternance, échange…)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Nb d’étudiants étrangers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Nb de partenaires (subvention, co-construction, alternance, stages, sponsoring événements, entretiens d’embauche, …)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Taux de réussite 1er-2ème année, 2ème -3ème année, 3ème année</w:t>
            </w:r>
          </w:p>
          <w:p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…</w:t>
            </w:r>
          </w:p>
        </w:tc>
      </w:tr>
    </w:tbl>
    <w:p w:rsidR="00407438" w:rsidRDefault="00407438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54"/>
      </w:tblGrid>
      <w:tr w:rsidR="001118A8" w:rsidRPr="00830709" w:rsidTr="00DD657E">
        <w:tc>
          <w:tcPr>
            <w:tcW w:w="9854" w:type="dxa"/>
          </w:tcPr>
          <w:p w:rsidR="001118A8" w:rsidRPr="00830709" w:rsidRDefault="001118A8" w:rsidP="000A0F25">
            <w:pPr>
              <w:pStyle w:val="Titre"/>
              <w:rPr>
                <w:lang w:bidi="ar-MA"/>
              </w:rPr>
            </w:pPr>
            <w:r w:rsidRPr="00830709">
              <w:rPr>
                <w:lang w:bidi="ar-MA"/>
              </w:rPr>
              <w:lastRenderedPageBreak/>
              <w:t>Avis et visas</w:t>
            </w:r>
          </w:p>
        </w:tc>
      </w:tr>
      <w:tr w:rsidR="001118A8" w:rsidRPr="004B0474" w:rsidTr="00DD657E">
        <w:tc>
          <w:tcPr>
            <w:tcW w:w="9854" w:type="dxa"/>
          </w:tcPr>
          <w:p w:rsidR="001118A8" w:rsidRPr="004B0474" w:rsidRDefault="001118A8" w:rsidP="004B0474">
            <w:pPr>
              <w:pStyle w:val="Titre"/>
            </w:pPr>
            <w:r w:rsidRPr="004B0474">
              <w:t>Le Doyen / Directeur de d’établissement</w:t>
            </w:r>
          </w:p>
        </w:tc>
      </w:tr>
      <w:tr w:rsidR="001118A8" w:rsidRPr="00BC0085" w:rsidTr="00DD657E">
        <w:trPr>
          <w:trHeight w:val="3402"/>
        </w:trPr>
        <w:tc>
          <w:tcPr>
            <w:tcW w:w="9854" w:type="dxa"/>
          </w:tcPr>
          <w:p w:rsidR="001118A8" w:rsidRPr="00BC0085" w:rsidRDefault="001118A8" w:rsidP="00DD657E">
            <w:pPr>
              <w:rPr>
                <w:lang w:bidi="ar-MA"/>
              </w:rPr>
            </w:pPr>
            <w:r w:rsidRPr="00BC0085">
              <w:rPr>
                <w:lang w:bidi="ar-MA"/>
              </w:rPr>
              <w:t>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avis du conseil scientifique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établissement doit se baser sur les critères de qualité, d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adaptabilité, et d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efficacité. Il doit favoriser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exploitation optimale des ressources humaines et matérielles au niveau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établissement.</w:t>
            </w:r>
          </w:p>
          <w:p w:rsidR="001118A8" w:rsidRPr="00A80444" w:rsidRDefault="001118A8" w:rsidP="00DD657E">
            <w:pPr>
              <w:rPr>
                <w:lang w:bidi="ar-MA"/>
              </w:rPr>
            </w:pPr>
          </w:p>
          <w:p w:rsidR="004B0474" w:rsidRDefault="004B0474" w:rsidP="004B0474">
            <w:pPr>
              <w:tabs>
                <w:tab w:val="left" w:pos="1695"/>
                <w:tab w:val="left" w:pos="3686"/>
                <w:tab w:val="left" w:pos="6823"/>
              </w:tabs>
              <w:spacing w:line="360" w:lineRule="auto"/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ab/>
            </w:r>
            <w:r w:rsidR="00D53910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A80444">
              <w:rPr>
                <w:b/>
                <w:bCs/>
                <w:lang w:bidi="ar-MA"/>
              </w:rPr>
              <w:fldChar w:fldCharType="end"/>
            </w:r>
            <w:r w:rsidRPr="00A80444">
              <w:rPr>
                <w:b/>
                <w:bCs/>
                <w:lang w:bidi="ar-MA"/>
              </w:rPr>
              <w:t>Approuvé</w:t>
            </w:r>
            <w:r>
              <w:rPr>
                <w:b/>
                <w:bCs/>
                <w:lang w:bidi="ar-MA"/>
              </w:rPr>
              <w:tab/>
            </w:r>
            <w:r w:rsidR="00D53910" w:rsidRPr="00A80444">
              <w:rPr>
                <w:b/>
                <w:bCs/>
                <w:lang w:bidi="ar-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Complément de dossier</w:t>
            </w:r>
            <w:r>
              <w:rPr>
                <w:b/>
                <w:bCs/>
                <w:lang w:bidi="ar-MA"/>
              </w:rPr>
              <w:tab/>
            </w:r>
            <w:r w:rsidR="00D53910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A80444">
              <w:rPr>
                <w:b/>
                <w:bCs/>
                <w:lang w:bidi="ar-MA"/>
              </w:rPr>
              <w:fldChar w:fldCharType="end"/>
            </w:r>
            <w:r w:rsidRPr="00A80444">
              <w:rPr>
                <w:b/>
                <w:bCs/>
                <w:lang w:bidi="ar-MA"/>
              </w:rPr>
              <w:t>Non approuvée</w:t>
            </w:r>
          </w:p>
          <w:p w:rsidR="001A2118" w:rsidRPr="00A80444" w:rsidRDefault="001A2118" w:rsidP="001A2118">
            <w:pPr>
              <w:rPr>
                <w:lang w:bidi="ar-MA"/>
              </w:rPr>
            </w:pPr>
          </w:p>
          <w:p w:rsidR="001A2118" w:rsidRDefault="001A2118" w:rsidP="001A2118">
            <w:pPr>
              <w:tabs>
                <w:tab w:val="right" w:leader="dot" w:pos="9498"/>
              </w:tabs>
              <w:spacing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Complément de dossier ou </w:t>
            </w:r>
            <w:r w:rsidRPr="00A80444">
              <w:rPr>
                <w:b/>
                <w:bCs/>
                <w:lang w:bidi="ar-MA"/>
              </w:rPr>
              <w:t xml:space="preserve">Motifs du refus : </w:t>
            </w:r>
            <w:r w:rsidRPr="008C21D6">
              <w:rPr>
                <w:lang w:bidi="ar-MA"/>
              </w:rPr>
              <w:tab/>
            </w:r>
          </w:p>
          <w:p w:rsidR="001A2118" w:rsidRDefault="001A2118" w:rsidP="001A2118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:rsidR="001A2118" w:rsidRPr="004B0474" w:rsidRDefault="001A2118" w:rsidP="001A2118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:rsidR="001118A8" w:rsidRDefault="001118A8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  <w:r w:rsidRPr="00A80444">
              <w:rPr>
                <w:b/>
                <w:bCs/>
                <w:lang w:bidi="ar-MA"/>
              </w:rPr>
              <w:t>Date, Signature et cachet du chef d</w:t>
            </w:r>
            <w:r>
              <w:rPr>
                <w:b/>
                <w:bCs/>
                <w:lang w:bidi="ar-MA"/>
              </w:rPr>
              <w:t>’</w:t>
            </w:r>
            <w:r w:rsidRPr="00A80444">
              <w:rPr>
                <w:b/>
                <w:bCs/>
                <w:lang w:bidi="ar-MA"/>
              </w:rPr>
              <w:t>établissement</w:t>
            </w:r>
          </w:p>
          <w:p w:rsidR="004B047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:rsidR="004B047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:rsidR="004B047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:rsidR="004B0474" w:rsidRPr="00A8044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</w:tc>
      </w:tr>
      <w:tr w:rsidR="001118A8" w:rsidRPr="004B0474" w:rsidTr="00DD657E">
        <w:tc>
          <w:tcPr>
            <w:tcW w:w="9854" w:type="dxa"/>
          </w:tcPr>
          <w:p w:rsidR="001118A8" w:rsidRPr="004B0474" w:rsidRDefault="001118A8" w:rsidP="004B0474">
            <w:pPr>
              <w:pStyle w:val="Titre"/>
            </w:pPr>
            <w:r w:rsidRPr="004B0474">
              <w:t>Le Président de l’Université</w:t>
            </w:r>
          </w:p>
        </w:tc>
      </w:tr>
      <w:tr w:rsidR="001118A8" w:rsidRPr="00BC0085" w:rsidTr="00DD657E">
        <w:trPr>
          <w:trHeight w:val="3685"/>
        </w:trPr>
        <w:tc>
          <w:tcPr>
            <w:tcW w:w="9854" w:type="dxa"/>
          </w:tcPr>
          <w:p w:rsidR="001118A8" w:rsidRDefault="001118A8" w:rsidP="00DD657E">
            <w:pPr>
              <w:rPr>
                <w:lang w:bidi="ar-MA"/>
              </w:rPr>
            </w:pPr>
            <w:r w:rsidRPr="00BC0085">
              <w:rPr>
                <w:lang w:bidi="ar-MA"/>
              </w:rPr>
              <w:t>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avis du conseil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université doit se baser sur les critères de qualité, d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adaptabilité, et d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efficacité. Il doit favoriser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exploitation optimale des ressources humaines et matérielles au niveau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université.</w:t>
            </w:r>
          </w:p>
          <w:p w:rsidR="001118A8" w:rsidRPr="00A80444" w:rsidRDefault="001118A8" w:rsidP="00DD657E">
            <w:pPr>
              <w:rPr>
                <w:lang w:bidi="ar-MA"/>
              </w:rPr>
            </w:pPr>
          </w:p>
          <w:p w:rsidR="001118A8" w:rsidRPr="00A80444" w:rsidRDefault="004B0474" w:rsidP="004B0474">
            <w:pPr>
              <w:tabs>
                <w:tab w:val="left" w:pos="1695"/>
                <w:tab w:val="left" w:pos="3686"/>
                <w:tab w:val="left" w:pos="6823"/>
              </w:tabs>
              <w:spacing w:line="360" w:lineRule="auto"/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ab/>
            </w:r>
            <w:r w:rsidR="00D53910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A80444">
              <w:rPr>
                <w:b/>
                <w:bCs/>
                <w:lang w:bidi="ar-MA"/>
              </w:rPr>
              <w:fldChar w:fldCharType="end"/>
            </w:r>
            <w:r w:rsidR="001118A8" w:rsidRPr="00A80444">
              <w:rPr>
                <w:b/>
                <w:bCs/>
                <w:lang w:bidi="ar-MA"/>
              </w:rPr>
              <w:t>Approuvé</w:t>
            </w:r>
            <w:r>
              <w:rPr>
                <w:b/>
                <w:bCs/>
                <w:lang w:bidi="ar-MA"/>
              </w:rPr>
              <w:tab/>
            </w:r>
            <w:r w:rsidR="00D53910" w:rsidRPr="00A80444">
              <w:rPr>
                <w:b/>
                <w:bCs/>
                <w:lang w:bidi="ar-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8A8"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Complément de dossier</w:t>
            </w:r>
            <w:r>
              <w:rPr>
                <w:b/>
                <w:bCs/>
                <w:lang w:bidi="ar-MA"/>
              </w:rPr>
              <w:tab/>
            </w:r>
            <w:r w:rsidR="00D53910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D53910">
              <w:rPr>
                <w:b/>
                <w:bCs/>
                <w:lang w:bidi="ar-MA"/>
              </w:rPr>
            </w:r>
            <w:r w:rsidR="00D53910">
              <w:rPr>
                <w:b/>
                <w:bCs/>
                <w:lang w:bidi="ar-MA"/>
              </w:rPr>
              <w:fldChar w:fldCharType="separate"/>
            </w:r>
            <w:r w:rsidR="00D53910" w:rsidRPr="00A80444">
              <w:rPr>
                <w:b/>
                <w:bCs/>
                <w:lang w:bidi="ar-MA"/>
              </w:rPr>
              <w:fldChar w:fldCharType="end"/>
            </w:r>
            <w:r w:rsidR="001118A8" w:rsidRPr="00A80444">
              <w:rPr>
                <w:b/>
                <w:bCs/>
                <w:lang w:bidi="ar-MA"/>
              </w:rPr>
              <w:t>Non approuvée</w:t>
            </w:r>
          </w:p>
          <w:p w:rsidR="001A2118" w:rsidRPr="001A2118" w:rsidRDefault="001A2118" w:rsidP="001A2118">
            <w:pPr>
              <w:rPr>
                <w:lang w:bidi="ar-MA"/>
              </w:rPr>
            </w:pPr>
          </w:p>
          <w:p w:rsidR="001118A8" w:rsidRDefault="004B0474" w:rsidP="00DD657E">
            <w:pPr>
              <w:tabs>
                <w:tab w:val="right" w:leader="dot" w:pos="9498"/>
              </w:tabs>
              <w:spacing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Complément de dossier ou </w:t>
            </w:r>
            <w:r w:rsidR="001118A8" w:rsidRPr="00A80444">
              <w:rPr>
                <w:b/>
                <w:bCs/>
                <w:lang w:bidi="ar-MA"/>
              </w:rPr>
              <w:t xml:space="preserve">Motifs du refus : </w:t>
            </w:r>
            <w:r w:rsidR="001118A8" w:rsidRPr="008C21D6">
              <w:rPr>
                <w:lang w:bidi="ar-MA"/>
              </w:rPr>
              <w:tab/>
            </w:r>
          </w:p>
          <w:p w:rsidR="004B0474" w:rsidRDefault="004B0474" w:rsidP="00DD657E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:rsidR="004B0474" w:rsidRPr="004B0474" w:rsidRDefault="004B0474" w:rsidP="00DD657E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:rsidR="001118A8" w:rsidRDefault="001118A8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  <w:r w:rsidRPr="00A80444">
              <w:rPr>
                <w:b/>
                <w:bCs/>
                <w:lang w:bidi="ar-MA"/>
              </w:rPr>
              <w:t>Date, Signature et cachet du Président de l</w:t>
            </w:r>
            <w:r>
              <w:rPr>
                <w:b/>
                <w:bCs/>
                <w:lang w:bidi="ar-MA"/>
              </w:rPr>
              <w:t>’</w:t>
            </w:r>
            <w:r w:rsidRPr="00A80444">
              <w:rPr>
                <w:b/>
                <w:bCs/>
                <w:lang w:bidi="ar-MA"/>
              </w:rPr>
              <w:t>Université</w:t>
            </w:r>
          </w:p>
          <w:p w:rsidR="004B047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:rsidR="004B047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:rsidR="004B047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:rsidR="004B0474" w:rsidRPr="00A8044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</w:tc>
      </w:tr>
    </w:tbl>
    <w:p w:rsidR="001118A8" w:rsidRDefault="001118A8" w:rsidP="004B0474"/>
    <w:p w:rsidR="009E42C1" w:rsidRDefault="009E42C1">
      <w:pPr>
        <w:spacing w:before="0" w:after="0"/>
        <w:jc w:val="left"/>
        <w:rPr>
          <w:rFonts w:ascii="TimesNewRomanPSMT" w:hAnsi="TimesNewRomanPSMT" w:cs="TimesNewRomanPSMT"/>
          <w:b/>
          <w:bCs/>
          <w:color w:val="4472C4" w:themeColor="accent1"/>
          <w:sz w:val="36"/>
          <w:szCs w:val="36"/>
          <w:lang w:eastAsia="en-US" w:bidi="ar-SA"/>
        </w:rPr>
      </w:pPr>
    </w:p>
    <w:sectPr w:rsidR="009E42C1" w:rsidSect="004D29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5E" w:rsidRDefault="002A525E">
      <w:r>
        <w:separator/>
      </w:r>
    </w:p>
    <w:p w:rsidR="002A525E" w:rsidRDefault="002A525E"/>
  </w:endnote>
  <w:endnote w:type="continuationSeparator" w:id="0">
    <w:p w:rsidR="002A525E" w:rsidRDefault="002A525E">
      <w:r>
        <w:continuationSeparator/>
      </w:r>
    </w:p>
    <w:p w:rsidR="002A525E" w:rsidRDefault="002A525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5E" w:rsidRDefault="002A525E">
    <w:pPr>
      <w:pStyle w:val="Pieddepage"/>
      <w:framePr w:wrap="around" w:vAnchor="text" w:hAnchor="margin" w:xAlign="center" w:y="1"/>
      <w:jc w:val="right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>
      <w:rPr>
        <w:rStyle w:val="Numrodepage"/>
        <w:noProof/>
      </w:rPr>
      <w:t>8</w:t>
    </w:r>
    <w:r>
      <w:rPr>
        <w:rStyle w:val="Numrodepage"/>
        <w:rtl/>
      </w:rPr>
      <w:fldChar w:fldCharType="end"/>
    </w:r>
  </w:p>
  <w:p w:rsidR="002A525E" w:rsidRDefault="002A525E">
    <w:pPr>
      <w:pStyle w:val="Pieddepage"/>
      <w:jc w:val="right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5E" w:rsidRPr="00DD657E" w:rsidRDefault="002A525E" w:rsidP="00DD657E">
    <w:pPr>
      <w:pStyle w:val="Pieddepage"/>
      <w:jc w:val="center"/>
      <w:rPr>
        <w:caps/>
        <w:noProof/>
        <w:color w:val="4472C4"/>
        <w:rtl/>
      </w:rPr>
    </w:pPr>
    <w:r w:rsidRPr="00DD657E">
      <w:rPr>
        <w:caps/>
        <w:color w:val="4472C4"/>
      </w:rPr>
      <w:fldChar w:fldCharType="begin"/>
    </w:r>
    <w:r w:rsidRPr="00DD657E">
      <w:rPr>
        <w:caps/>
        <w:color w:val="4472C4"/>
      </w:rPr>
      <w:instrText xml:space="preserve"> PAGE   \* MERGEFORMAT </w:instrText>
    </w:r>
    <w:r w:rsidRPr="00DD657E">
      <w:rPr>
        <w:caps/>
        <w:color w:val="4472C4"/>
      </w:rPr>
      <w:fldChar w:fldCharType="separate"/>
    </w:r>
    <w:r w:rsidR="00475FB1">
      <w:rPr>
        <w:caps/>
        <w:noProof/>
        <w:color w:val="4472C4"/>
      </w:rPr>
      <w:t>13</w:t>
    </w:r>
    <w:r w:rsidRPr="00DD657E">
      <w:rPr>
        <w:caps/>
        <w:noProof/>
        <w:color w:val="4472C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5E" w:rsidRDefault="002A525E">
      <w:r>
        <w:separator/>
      </w:r>
    </w:p>
    <w:p w:rsidR="002A525E" w:rsidRDefault="002A525E"/>
  </w:footnote>
  <w:footnote w:type="continuationSeparator" w:id="0">
    <w:p w:rsidR="002A525E" w:rsidRDefault="002A525E">
      <w:r>
        <w:continuationSeparator/>
      </w:r>
    </w:p>
    <w:p w:rsidR="002A525E" w:rsidRDefault="002A52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DC2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7E5046"/>
    <w:lvl w:ilvl="0">
      <w:numFmt w:val="bullet"/>
      <w:lvlText w:val="*"/>
      <w:lvlJc w:val="left"/>
    </w:lvl>
  </w:abstractNum>
  <w:abstractNum w:abstractNumId="2">
    <w:nsid w:val="08BA6923"/>
    <w:multiLevelType w:val="multilevel"/>
    <w:tmpl w:val="7FCE6F5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9A70A73"/>
    <w:multiLevelType w:val="multilevel"/>
    <w:tmpl w:val="267A7C0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4">
    <w:nsid w:val="1413515A"/>
    <w:multiLevelType w:val="hybridMultilevel"/>
    <w:tmpl w:val="3CF0489C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55458"/>
    <w:multiLevelType w:val="hybridMultilevel"/>
    <w:tmpl w:val="18EC94B2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F7E35"/>
    <w:multiLevelType w:val="hybridMultilevel"/>
    <w:tmpl w:val="34B44B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F365E"/>
    <w:multiLevelType w:val="hybridMultilevel"/>
    <w:tmpl w:val="09C2A3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42128"/>
    <w:multiLevelType w:val="hybridMultilevel"/>
    <w:tmpl w:val="C9A0A324"/>
    <w:lvl w:ilvl="0" w:tplc="05C4A39E">
      <w:start w:val="1"/>
      <w:numFmt w:val="decimal"/>
      <w:pStyle w:val="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417CDC"/>
    <w:multiLevelType w:val="hybridMultilevel"/>
    <w:tmpl w:val="8956450C"/>
    <w:lvl w:ilvl="0" w:tplc="9BB86E44">
      <w:start w:val="1"/>
      <w:numFmt w:val="decimal"/>
      <w:pStyle w:val="a0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87F30"/>
    <w:multiLevelType w:val="hybridMultilevel"/>
    <w:tmpl w:val="509CC9B8"/>
    <w:lvl w:ilvl="0" w:tplc="352C64C2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30A24"/>
    <w:multiLevelType w:val="hybridMultilevel"/>
    <w:tmpl w:val="8E3892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85377"/>
    <w:multiLevelType w:val="hybridMultilevel"/>
    <w:tmpl w:val="7F2EAAA0"/>
    <w:lvl w:ilvl="0" w:tplc="34EC9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64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EC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29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A4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6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40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8B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CA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BF4522"/>
    <w:multiLevelType w:val="hybridMultilevel"/>
    <w:tmpl w:val="758E637A"/>
    <w:lvl w:ilvl="0" w:tplc="CB24B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22836"/>
    <w:multiLevelType w:val="hybridMultilevel"/>
    <w:tmpl w:val="9926ED4E"/>
    <w:lvl w:ilvl="0" w:tplc="38627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D1051"/>
    <w:multiLevelType w:val="hybridMultilevel"/>
    <w:tmpl w:val="E2380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F66B9"/>
    <w:multiLevelType w:val="hybridMultilevel"/>
    <w:tmpl w:val="73C4CA16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6AE3C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54AFD"/>
    <w:multiLevelType w:val="hybridMultilevel"/>
    <w:tmpl w:val="224E79A8"/>
    <w:lvl w:ilvl="0" w:tplc="5972FDF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55C0DBB"/>
    <w:multiLevelType w:val="hybridMultilevel"/>
    <w:tmpl w:val="04E4E7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35B42"/>
    <w:multiLevelType w:val="hybridMultilevel"/>
    <w:tmpl w:val="5374F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717DF"/>
    <w:multiLevelType w:val="hybridMultilevel"/>
    <w:tmpl w:val="CBA4F88E"/>
    <w:lvl w:ilvl="0" w:tplc="E3642EAC">
      <w:start w:val="1"/>
      <w:numFmt w:val="decimal"/>
      <w:pStyle w:val="6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4A7A62AA"/>
    <w:multiLevelType w:val="hybridMultilevel"/>
    <w:tmpl w:val="C1EAC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5015D"/>
    <w:multiLevelType w:val="multilevel"/>
    <w:tmpl w:val="9C2CB61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>
    <w:nsid w:val="5B5A500A"/>
    <w:multiLevelType w:val="hybridMultilevel"/>
    <w:tmpl w:val="B7A48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113D2"/>
    <w:multiLevelType w:val="hybridMultilevel"/>
    <w:tmpl w:val="373440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71B8B"/>
    <w:multiLevelType w:val="hybridMultilevel"/>
    <w:tmpl w:val="D8720E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B1BCE"/>
    <w:multiLevelType w:val="hybridMultilevel"/>
    <w:tmpl w:val="C570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66F3C"/>
    <w:multiLevelType w:val="hybridMultilevel"/>
    <w:tmpl w:val="5D5A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A5103"/>
    <w:multiLevelType w:val="hybridMultilevel"/>
    <w:tmpl w:val="2054BB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C4D9E"/>
    <w:multiLevelType w:val="hybridMultilevel"/>
    <w:tmpl w:val="E340BA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712E5"/>
    <w:multiLevelType w:val="hybridMultilevel"/>
    <w:tmpl w:val="0D3C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14A1D"/>
    <w:multiLevelType w:val="hybridMultilevel"/>
    <w:tmpl w:val="F7C4D964"/>
    <w:lvl w:ilvl="0" w:tplc="7098139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C3A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90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2A1C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E4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C66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452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C845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655F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F292803"/>
    <w:multiLevelType w:val="hybridMultilevel"/>
    <w:tmpl w:val="5D120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8"/>
  </w:num>
  <w:num w:numId="5">
    <w:abstractNumId w:val="0"/>
  </w:num>
  <w:num w:numId="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30"/>
  </w:num>
  <w:num w:numId="8">
    <w:abstractNumId w:val="13"/>
  </w:num>
  <w:num w:numId="9">
    <w:abstractNumId w:val="22"/>
  </w:num>
  <w:num w:numId="10">
    <w:abstractNumId w:val="10"/>
  </w:num>
  <w:num w:numId="11">
    <w:abstractNumId w:val="2"/>
  </w:num>
  <w:num w:numId="12">
    <w:abstractNumId w:val="22"/>
  </w:num>
  <w:num w:numId="13">
    <w:abstractNumId w:val="15"/>
  </w:num>
  <w:num w:numId="14">
    <w:abstractNumId w:val="25"/>
  </w:num>
  <w:num w:numId="15">
    <w:abstractNumId w:val="29"/>
  </w:num>
  <w:num w:numId="16">
    <w:abstractNumId w:val="31"/>
  </w:num>
  <w:num w:numId="17">
    <w:abstractNumId w:val="16"/>
  </w:num>
  <w:num w:numId="18">
    <w:abstractNumId w:val="32"/>
  </w:num>
  <w:num w:numId="19">
    <w:abstractNumId w:val="27"/>
  </w:num>
  <w:num w:numId="20">
    <w:abstractNumId w:val="26"/>
  </w:num>
  <w:num w:numId="21">
    <w:abstractNumId w:val="23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28"/>
  </w:num>
  <w:num w:numId="27">
    <w:abstractNumId w:val="12"/>
  </w:num>
  <w:num w:numId="28">
    <w:abstractNumId w:val="11"/>
  </w:num>
  <w:num w:numId="29">
    <w:abstractNumId w:val="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</w:num>
  <w:num w:numId="33">
    <w:abstractNumId w:val="6"/>
  </w:num>
  <w:num w:numId="34">
    <w:abstractNumId w:val="24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C08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E2FC3"/>
    <w:rsid w:val="0000517F"/>
    <w:rsid w:val="00023028"/>
    <w:rsid w:val="00024D62"/>
    <w:rsid w:val="00027819"/>
    <w:rsid w:val="00030743"/>
    <w:rsid w:val="000311F2"/>
    <w:rsid w:val="00035537"/>
    <w:rsid w:val="00035804"/>
    <w:rsid w:val="0004066F"/>
    <w:rsid w:val="00042861"/>
    <w:rsid w:val="00044A7C"/>
    <w:rsid w:val="00045604"/>
    <w:rsid w:val="000544AC"/>
    <w:rsid w:val="0006526B"/>
    <w:rsid w:val="00070BDF"/>
    <w:rsid w:val="0008290E"/>
    <w:rsid w:val="00086148"/>
    <w:rsid w:val="000A0F25"/>
    <w:rsid w:val="000A4331"/>
    <w:rsid w:val="000B2893"/>
    <w:rsid w:val="000C45EA"/>
    <w:rsid w:val="000E578A"/>
    <w:rsid w:val="001014E1"/>
    <w:rsid w:val="001065BB"/>
    <w:rsid w:val="001118A8"/>
    <w:rsid w:val="00115BA5"/>
    <w:rsid w:val="001211B1"/>
    <w:rsid w:val="00134C15"/>
    <w:rsid w:val="001350B2"/>
    <w:rsid w:val="001356AE"/>
    <w:rsid w:val="001414B9"/>
    <w:rsid w:val="00141D1B"/>
    <w:rsid w:val="00145FDC"/>
    <w:rsid w:val="001519A9"/>
    <w:rsid w:val="00154AEA"/>
    <w:rsid w:val="00166A23"/>
    <w:rsid w:val="00166D76"/>
    <w:rsid w:val="00184686"/>
    <w:rsid w:val="00184A7F"/>
    <w:rsid w:val="00194BEC"/>
    <w:rsid w:val="001A1BE4"/>
    <w:rsid w:val="001A1F9E"/>
    <w:rsid w:val="001A2118"/>
    <w:rsid w:val="001A214B"/>
    <w:rsid w:val="001A5AAF"/>
    <w:rsid w:val="001B0481"/>
    <w:rsid w:val="001B2650"/>
    <w:rsid w:val="001B5EB8"/>
    <w:rsid w:val="001B7244"/>
    <w:rsid w:val="001E704D"/>
    <w:rsid w:val="001F0679"/>
    <w:rsid w:val="00205BAC"/>
    <w:rsid w:val="00206B69"/>
    <w:rsid w:val="00210088"/>
    <w:rsid w:val="00211D7A"/>
    <w:rsid w:val="00217190"/>
    <w:rsid w:val="00221ECB"/>
    <w:rsid w:val="00227DC0"/>
    <w:rsid w:val="00263741"/>
    <w:rsid w:val="00265C22"/>
    <w:rsid w:val="002669E5"/>
    <w:rsid w:val="00267C8E"/>
    <w:rsid w:val="00272C3A"/>
    <w:rsid w:val="002763C2"/>
    <w:rsid w:val="002852E4"/>
    <w:rsid w:val="00285C9C"/>
    <w:rsid w:val="0028648E"/>
    <w:rsid w:val="002867C4"/>
    <w:rsid w:val="00294CC9"/>
    <w:rsid w:val="00297091"/>
    <w:rsid w:val="002A3B4B"/>
    <w:rsid w:val="002A525E"/>
    <w:rsid w:val="002B50FF"/>
    <w:rsid w:val="002B77DE"/>
    <w:rsid w:val="002C01E4"/>
    <w:rsid w:val="002C4E4A"/>
    <w:rsid w:val="002D1BA6"/>
    <w:rsid w:val="002D5ECC"/>
    <w:rsid w:val="002E2FC3"/>
    <w:rsid w:val="00300C35"/>
    <w:rsid w:val="00307396"/>
    <w:rsid w:val="00310073"/>
    <w:rsid w:val="00311B6F"/>
    <w:rsid w:val="003144C0"/>
    <w:rsid w:val="00323BEB"/>
    <w:rsid w:val="0033023C"/>
    <w:rsid w:val="00334850"/>
    <w:rsid w:val="003365D0"/>
    <w:rsid w:val="00345B03"/>
    <w:rsid w:val="00364A5A"/>
    <w:rsid w:val="0036669C"/>
    <w:rsid w:val="0037762A"/>
    <w:rsid w:val="00381AB6"/>
    <w:rsid w:val="003842D4"/>
    <w:rsid w:val="003A01EE"/>
    <w:rsid w:val="003A736D"/>
    <w:rsid w:val="003B0062"/>
    <w:rsid w:val="003B055A"/>
    <w:rsid w:val="003C085D"/>
    <w:rsid w:val="003C671B"/>
    <w:rsid w:val="003C7081"/>
    <w:rsid w:val="003D2CFE"/>
    <w:rsid w:val="00402F30"/>
    <w:rsid w:val="00407438"/>
    <w:rsid w:val="0042099F"/>
    <w:rsid w:val="0042241D"/>
    <w:rsid w:val="00434533"/>
    <w:rsid w:val="0043558A"/>
    <w:rsid w:val="0044069F"/>
    <w:rsid w:val="00441504"/>
    <w:rsid w:val="00447A69"/>
    <w:rsid w:val="00462930"/>
    <w:rsid w:val="00463C24"/>
    <w:rsid w:val="00475FB1"/>
    <w:rsid w:val="00476BE0"/>
    <w:rsid w:val="0048776F"/>
    <w:rsid w:val="00487C9A"/>
    <w:rsid w:val="004957D0"/>
    <w:rsid w:val="00495B91"/>
    <w:rsid w:val="004B00C7"/>
    <w:rsid w:val="004B0474"/>
    <w:rsid w:val="004B1749"/>
    <w:rsid w:val="004D2912"/>
    <w:rsid w:val="004D6F83"/>
    <w:rsid w:val="004E591F"/>
    <w:rsid w:val="004F353C"/>
    <w:rsid w:val="005026E3"/>
    <w:rsid w:val="0052009C"/>
    <w:rsid w:val="0054793C"/>
    <w:rsid w:val="00557EA3"/>
    <w:rsid w:val="00565055"/>
    <w:rsid w:val="00567112"/>
    <w:rsid w:val="00571589"/>
    <w:rsid w:val="00572B4E"/>
    <w:rsid w:val="00573F6F"/>
    <w:rsid w:val="005914E3"/>
    <w:rsid w:val="005B3318"/>
    <w:rsid w:val="005C7CA4"/>
    <w:rsid w:val="005D55F9"/>
    <w:rsid w:val="005D6D15"/>
    <w:rsid w:val="005E1D85"/>
    <w:rsid w:val="005E533E"/>
    <w:rsid w:val="005E7B7A"/>
    <w:rsid w:val="005F43B9"/>
    <w:rsid w:val="0060540A"/>
    <w:rsid w:val="00607103"/>
    <w:rsid w:val="00617932"/>
    <w:rsid w:val="00627AA5"/>
    <w:rsid w:val="00644650"/>
    <w:rsid w:val="00650A43"/>
    <w:rsid w:val="0066159A"/>
    <w:rsid w:val="00670182"/>
    <w:rsid w:val="0067281B"/>
    <w:rsid w:val="00675454"/>
    <w:rsid w:val="00682FAF"/>
    <w:rsid w:val="006904F5"/>
    <w:rsid w:val="00694F82"/>
    <w:rsid w:val="0069514D"/>
    <w:rsid w:val="006B09D5"/>
    <w:rsid w:val="006C0D95"/>
    <w:rsid w:val="006C751A"/>
    <w:rsid w:val="006D28F6"/>
    <w:rsid w:val="006F01F9"/>
    <w:rsid w:val="006F125B"/>
    <w:rsid w:val="006F57A3"/>
    <w:rsid w:val="00701D6C"/>
    <w:rsid w:val="0072055C"/>
    <w:rsid w:val="007331F9"/>
    <w:rsid w:val="007332A8"/>
    <w:rsid w:val="00742A59"/>
    <w:rsid w:val="007459C9"/>
    <w:rsid w:val="00757332"/>
    <w:rsid w:val="00761328"/>
    <w:rsid w:val="00767668"/>
    <w:rsid w:val="007701D5"/>
    <w:rsid w:val="0077303C"/>
    <w:rsid w:val="00777B7F"/>
    <w:rsid w:val="00782097"/>
    <w:rsid w:val="00793C5E"/>
    <w:rsid w:val="00795B6E"/>
    <w:rsid w:val="0079604F"/>
    <w:rsid w:val="00797364"/>
    <w:rsid w:val="007B5569"/>
    <w:rsid w:val="007C22F8"/>
    <w:rsid w:val="007C52D7"/>
    <w:rsid w:val="007D4A71"/>
    <w:rsid w:val="007E379C"/>
    <w:rsid w:val="007E4B7A"/>
    <w:rsid w:val="007E55E3"/>
    <w:rsid w:val="007F5284"/>
    <w:rsid w:val="007F56E4"/>
    <w:rsid w:val="007F6370"/>
    <w:rsid w:val="007F7A6E"/>
    <w:rsid w:val="00801D17"/>
    <w:rsid w:val="008034AE"/>
    <w:rsid w:val="00804436"/>
    <w:rsid w:val="008130B6"/>
    <w:rsid w:val="00813D68"/>
    <w:rsid w:val="00827E28"/>
    <w:rsid w:val="00830709"/>
    <w:rsid w:val="00831369"/>
    <w:rsid w:val="0083214B"/>
    <w:rsid w:val="00841EBD"/>
    <w:rsid w:val="008440D0"/>
    <w:rsid w:val="0084711C"/>
    <w:rsid w:val="00847AC4"/>
    <w:rsid w:val="008644E5"/>
    <w:rsid w:val="00872A6D"/>
    <w:rsid w:val="008732B8"/>
    <w:rsid w:val="00876DD6"/>
    <w:rsid w:val="008778D0"/>
    <w:rsid w:val="00884A78"/>
    <w:rsid w:val="008878B9"/>
    <w:rsid w:val="00896715"/>
    <w:rsid w:val="008A330F"/>
    <w:rsid w:val="008B2A39"/>
    <w:rsid w:val="008F3E0F"/>
    <w:rsid w:val="008F7058"/>
    <w:rsid w:val="00915412"/>
    <w:rsid w:val="00932731"/>
    <w:rsid w:val="00932E1F"/>
    <w:rsid w:val="009429E4"/>
    <w:rsid w:val="00950C4C"/>
    <w:rsid w:val="00953F91"/>
    <w:rsid w:val="00955688"/>
    <w:rsid w:val="00955D51"/>
    <w:rsid w:val="0095610B"/>
    <w:rsid w:val="009620D0"/>
    <w:rsid w:val="0096514E"/>
    <w:rsid w:val="00965CB1"/>
    <w:rsid w:val="009676D1"/>
    <w:rsid w:val="00971A00"/>
    <w:rsid w:val="00982849"/>
    <w:rsid w:val="00984109"/>
    <w:rsid w:val="00991852"/>
    <w:rsid w:val="009962AD"/>
    <w:rsid w:val="009A576A"/>
    <w:rsid w:val="009B4945"/>
    <w:rsid w:val="009B57A8"/>
    <w:rsid w:val="009B7F3F"/>
    <w:rsid w:val="009C619F"/>
    <w:rsid w:val="009C6A9D"/>
    <w:rsid w:val="009D2008"/>
    <w:rsid w:val="009E42C1"/>
    <w:rsid w:val="009F00A2"/>
    <w:rsid w:val="00A1067D"/>
    <w:rsid w:val="00A15559"/>
    <w:rsid w:val="00A27C10"/>
    <w:rsid w:val="00A34B55"/>
    <w:rsid w:val="00A36A75"/>
    <w:rsid w:val="00A4150C"/>
    <w:rsid w:val="00A461C5"/>
    <w:rsid w:val="00A521AA"/>
    <w:rsid w:val="00A7409B"/>
    <w:rsid w:val="00A82B67"/>
    <w:rsid w:val="00A839AD"/>
    <w:rsid w:val="00AA5AA2"/>
    <w:rsid w:val="00AA7B37"/>
    <w:rsid w:val="00AB3A87"/>
    <w:rsid w:val="00AC15F5"/>
    <w:rsid w:val="00AC1B77"/>
    <w:rsid w:val="00AD14DC"/>
    <w:rsid w:val="00AD3919"/>
    <w:rsid w:val="00AF1939"/>
    <w:rsid w:val="00AF43B9"/>
    <w:rsid w:val="00B10F7A"/>
    <w:rsid w:val="00B12384"/>
    <w:rsid w:val="00B126D3"/>
    <w:rsid w:val="00B2647F"/>
    <w:rsid w:val="00B34DFB"/>
    <w:rsid w:val="00B4532F"/>
    <w:rsid w:val="00B50CC2"/>
    <w:rsid w:val="00B51892"/>
    <w:rsid w:val="00B52518"/>
    <w:rsid w:val="00B56FE4"/>
    <w:rsid w:val="00B67665"/>
    <w:rsid w:val="00B72D4B"/>
    <w:rsid w:val="00B81926"/>
    <w:rsid w:val="00B81997"/>
    <w:rsid w:val="00B82849"/>
    <w:rsid w:val="00B904D6"/>
    <w:rsid w:val="00B953D5"/>
    <w:rsid w:val="00BA2983"/>
    <w:rsid w:val="00BA4642"/>
    <w:rsid w:val="00BB3FD0"/>
    <w:rsid w:val="00BB53DC"/>
    <w:rsid w:val="00BC0085"/>
    <w:rsid w:val="00BC314C"/>
    <w:rsid w:val="00BC6AEE"/>
    <w:rsid w:val="00BE1981"/>
    <w:rsid w:val="00BE44FF"/>
    <w:rsid w:val="00BF46A5"/>
    <w:rsid w:val="00BF7141"/>
    <w:rsid w:val="00C05D2B"/>
    <w:rsid w:val="00C12D9B"/>
    <w:rsid w:val="00C17D21"/>
    <w:rsid w:val="00C37D5D"/>
    <w:rsid w:val="00C50DB7"/>
    <w:rsid w:val="00C56105"/>
    <w:rsid w:val="00C6148B"/>
    <w:rsid w:val="00C64E9B"/>
    <w:rsid w:val="00C823AB"/>
    <w:rsid w:val="00C83461"/>
    <w:rsid w:val="00C87803"/>
    <w:rsid w:val="00CA05BF"/>
    <w:rsid w:val="00CA4A23"/>
    <w:rsid w:val="00CC55AA"/>
    <w:rsid w:val="00CD19FB"/>
    <w:rsid w:val="00CD2744"/>
    <w:rsid w:val="00CD2888"/>
    <w:rsid w:val="00CD6369"/>
    <w:rsid w:val="00CE1152"/>
    <w:rsid w:val="00CE6F56"/>
    <w:rsid w:val="00CF3D91"/>
    <w:rsid w:val="00D07D62"/>
    <w:rsid w:val="00D171F9"/>
    <w:rsid w:val="00D27072"/>
    <w:rsid w:val="00D44AD7"/>
    <w:rsid w:val="00D53910"/>
    <w:rsid w:val="00D54DDE"/>
    <w:rsid w:val="00D55219"/>
    <w:rsid w:val="00D565B6"/>
    <w:rsid w:val="00D672DD"/>
    <w:rsid w:val="00D72B72"/>
    <w:rsid w:val="00D73B1C"/>
    <w:rsid w:val="00D80FD4"/>
    <w:rsid w:val="00D90ADD"/>
    <w:rsid w:val="00DA0960"/>
    <w:rsid w:val="00DA1CCB"/>
    <w:rsid w:val="00DA761F"/>
    <w:rsid w:val="00DB237A"/>
    <w:rsid w:val="00DC1759"/>
    <w:rsid w:val="00DC4CF7"/>
    <w:rsid w:val="00DD657E"/>
    <w:rsid w:val="00DF615F"/>
    <w:rsid w:val="00DF6639"/>
    <w:rsid w:val="00E05558"/>
    <w:rsid w:val="00E06077"/>
    <w:rsid w:val="00E14A90"/>
    <w:rsid w:val="00E16D00"/>
    <w:rsid w:val="00E2323B"/>
    <w:rsid w:val="00E305B4"/>
    <w:rsid w:val="00E415FA"/>
    <w:rsid w:val="00E5626A"/>
    <w:rsid w:val="00E57BF7"/>
    <w:rsid w:val="00E679D0"/>
    <w:rsid w:val="00E800A0"/>
    <w:rsid w:val="00EA2902"/>
    <w:rsid w:val="00EB0D84"/>
    <w:rsid w:val="00EC1517"/>
    <w:rsid w:val="00EC6B33"/>
    <w:rsid w:val="00EE3DE1"/>
    <w:rsid w:val="00EE562D"/>
    <w:rsid w:val="00EF09E7"/>
    <w:rsid w:val="00F01158"/>
    <w:rsid w:val="00F037AA"/>
    <w:rsid w:val="00F03E57"/>
    <w:rsid w:val="00F178D6"/>
    <w:rsid w:val="00F23F6C"/>
    <w:rsid w:val="00F269E4"/>
    <w:rsid w:val="00F27626"/>
    <w:rsid w:val="00F40F02"/>
    <w:rsid w:val="00F42288"/>
    <w:rsid w:val="00F46C2A"/>
    <w:rsid w:val="00F477DD"/>
    <w:rsid w:val="00F50B29"/>
    <w:rsid w:val="00F57548"/>
    <w:rsid w:val="00F57D9C"/>
    <w:rsid w:val="00F6145C"/>
    <w:rsid w:val="00F61CB9"/>
    <w:rsid w:val="00F73BC3"/>
    <w:rsid w:val="00F7607D"/>
    <w:rsid w:val="00F80A50"/>
    <w:rsid w:val="00F83D3D"/>
    <w:rsid w:val="00F90804"/>
    <w:rsid w:val="00F92351"/>
    <w:rsid w:val="00F933BE"/>
    <w:rsid w:val="00F94AD1"/>
    <w:rsid w:val="00F94C10"/>
    <w:rsid w:val="00FA1F50"/>
    <w:rsid w:val="00FB18C7"/>
    <w:rsid w:val="00FD7868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8E"/>
    <w:pPr>
      <w:spacing w:before="60" w:after="60"/>
      <w:jc w:val="both"/>
    </w:pPr>
    <w:rPr>
      <w:rFonts w:ascii="Calibri" w:hAnsi="Calibri" w:cs="Calibri"/>
      <w:sz w:val="22"/>
      <w:szCs w:val="24"/>
      <w:lang w:val="fr-FR" w:eastAsia="fr-FR" w:bidi="ar-TN"/>
    </w:rPr>
  </w:style>
  <w:style w:type="paragraph" w:styleId="Titre1">
    <w:name w:val="heading 1"/>
    <w:basedOn w:val="2"/>
    <w:next w:val="Normal"/>
    <w:link w:val="Titre1Car"/>
    <w:uiPriority w:val="9"/>
    <w:qFormat/>
    <w:rsid w:val="001B0481"/>
    <w:pPr>
      <w:keepNext/>
      <w:numPr>
        <w:numId w:val="9"/>
      </w:numPr>
      <w:bidi w:val="0"/>
      <w:spacing w:before="240" w:after="120"/>
      <w:jc w:val="lowKashida"/>
      <w:outlineLvl w:val="0"/>
    </w:pPr>
    <w:rPr>
      <w:rFonts w:ascii="Calibri" w:hAnsi="Calibri" w:cs="Calibri"/>
      <w:color w:val="000080"/>
      <w:sz w:val="24"/>
      <w:szCs w:val="24"/>
      <w:u w:val="single"/>
      <w:lang w:bidi="ar-MA"/>
    </w:rPr>
  </w:style>
  <w:style w:type="paragraph" w:styleId="Titre2">
    <w:name w:val="heading 2"/>
    <w:basedOn w:val="2"/>
    <w:next w:val="Normal"/>
    <w:qFormat/>
    <w:rsid w:val="00267C8E"/>
    <w:pPr>
      <w:keepNext/>
      <w:numPr>
        <w:ilvl w:val="1"/>
        <w:numId w:val="9"/>
      </w:numPr>
      <w:bidi w:val="0"/>
      <w:spacing w:before="240" w:after="120"/>
      <w:ind w:left="567" w:hanging="567"/>
      <w:jc w:val="lowKashida"/>
      <w:outlineLvl w:val="1"/>
    </w:pPr>
    <w:rPr>
      <w:rFonts w:ascii="Calibri" w:hAnsi="Calibri" w:cs="Calibri"/>
      <w:sz w:val="22"/>
      <w:szCs w:val="22"/>
      <w:lang w:bidi="ar-MA"/>
    </w:rPr>
  </w:style>
  <w:style w:type="paragraph" w:styleId="Titre3">
    <w:name w:val="heading 3"/>
    <w:basedOn w:val="Normal"/>
    <w:next w:val="Normal"/>
    <w:qFormat/>
    <w:rsid w:val="00267C8E"/>
    <w:pPr>
      <w:keepNext/>
      <w:numPr>
        <w:ilvl w:val="2"/>
        <w:numId w:val="9"/>
      </w:numPr>
      <w:spacing w:before="240" w:after="120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qFormat/>
    <w:rsid w:val="00A27C10"/>
    <w:pPr>
      <w:keepNext/>
      <w:numPr>
        <w:ilvl w:val="3"/>
        <w:numId w:val="9"/>
      </w:numPr>
      <w:bidi/>
      <w:outlineLvl w:val="3"/>
    </w:pPr>
    <w:rPr>
      <w:rFonts w:cs="Simplified Arabic"/>
      <w:color w:val="00000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F25"/>
    <w:pPr>
      <w:numPr>
        <w:ilvl w:val="4"/>
        <w:numId w:val="9"/>
      </w:numPr>
      <w:spacing w:before="240"/>
      <w:outlineLvl w:val="4"/>
    </w:pPr>
    <w:rPr>
      <w:rFonts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F25"/>
    <w:pPr>
      <w:numPr>
        <w:ilvl w:val="5"/>
        <w:numId w:val="9"/>
      </w:numPr>
      <w:spacing w:before="240"/>
      <w:outlineLvl w:val="5"/>
    </w:pPr>
    <w:rPr>
      <w:rFonts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F25"/>
    <w:pPr>
      <w:numPr>
        <w:ilvl w:val="6"/>
        <w:numId w:val="9"/>
      </w:numPr>
      <w:spacing w:before="240"/>
      <w:outlineLvl w:val="6"/>
    </w:pPr>
    <w:rPr>
      <w:rFonts w:cs="Arial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F25"/>
    <w:pPr>
      <w:numPr>
        <w:ilvl w:val="7"/>
        <w:numId w:val="9"/>
      </w:numPr>
      <w:spacing w:before="240"/>
      <w:outlineLvl w:val="7"/>
    </w:pPr>
    <w:rPr>
      <w:rFonts w:cs="Arial"/>
      <w:i/>
      <w:iCs/>
      <w:sz w:val="24"/>
    </w:rPr>
  </w:style>
  <w:style w:type="paragraph" w:styleId="Titre9">
    <w:name w:val="heading 9"/>
    <w:basedOn w:val="Normal"/>
    <w:next w:val="Normal"/>
    <w:qFormat/>
    <w:rsid w:val="00A27C10"/>
    <w:pPr>
      <w:numPr>
        <w:ilvl w:val="8"/>
        <w:numId w:val="9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">
    <w:name w:val="1"/>
    <w:basedOn w:val="Titre"/>
    <w:rsid w:val="00A27C10"/>
    <w:pPr>
      <w:bidi/>
      <w:spacing w:before="0" w:after="0"/>
      <w:jc w:val="both"/>
    </w:pPr>
    <w:rPr>
      <w:rFonts w:ascii="Times New Roman" w:hAnsi="Times New Roman" w:cs="Simplified Arabic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A27C10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A27C10"/>
  </w:style>
  <w:style w:type="paragraph" w:styleId="Corpsdetexte">
    <w:name w:val="Body Text"/>
    <w:basedOn w:val="Normal"/>
    <w:link w:val="CorpsdetexteCar"/>
    <w:rsid w:val="00A27C10"/>
    <w:pPr>
      <w:bidi/>
    </w:pPr>
    <w:rPr>
      <w:color w:val="000080"/>
      <w:szCs w:val="26"/>
    </w:rPr>
  </w:style>
  <w:style w:type="paragraph" w:styleId="Corpsdetexte2">
    <w:name w:val="Body Text 2"/>
    <w:basedOn w:val="Normal"/>
    <w:rsid w:val="00A27C10"/>
    <w:pPr>
      <w:bidi/>
    </w:pPr>
    <w:rPr>
      <w:rFonts w:cs="Simplified Arabic"/>
      <w:sz w:val="28"/>
      <w:szCs w:val="28"/>
    </w:rPr>
  </w:style>
  <w:style w:type="paragraph" w:customStyle="1" w:styleId="2">
    <w:name w:val="2"/>
    <w:basedOn w:val="Titre"/>
    <w:rsid w:val="00A27C10"/>
    <w:pPr>
      <w:bidi/>
      <w:spacing w:before="0" w:after="0"/>
    </w:pPr>
    <w:rPr>
      <w:rFonts w:ascii="Times New Roman" w:hAnsi="Times New Roman" w:cs="Simplified Arabic"/>
      <w:color w:val="0000FF"/>
      <w:sz w:val="36"/>
      <w:szCs w:val="36"/>
    </w:rPr>
  </w:style>
  <w:style w:type="paragraph" w:customStyle="1" w:styleId="a">
    <w:name w:val="د"/>
    <w:basedOn w:val="Corpsdetexte"/>
    <w:rsid w:val="00A27C10"/>
    <w:pPr>
      <w:numPr>
        <w:numId w:val="11"/>
      </w:numPr>
    </w:pPr>
    <w:rPr>
      <w:rFonts w:cs="Simplified Arabic"/>
      <w:b/>
      <w:bCs/>
      <w:color w:val="auto"/>
      <w:sz w:val="32"/>
      <w:szCs w:val="32"/>
      <w:u w:val="single"/>
      <w:lang w:bidi="ar-SA"/>
    </w:rPr>
  </w:style>
  <w:style w:type="paragraph" w:customStyle="1" w:styleId="6">
    <w:name w:val="6"/>
    <w:basedOn w:val="Normal"/>
    <w:rsid w:val="00A27C10"/>
    <w:pPr>
      <w:numPr>
        <w:numId w:val="2"/>
      </w:numPr>
      <w:tabs>
        <w:tab w:val="clear" w:pos="720"/>
      </w:tabs>
      <w:spacing w:before="120"/>
      <w:ind w:left="0" w:right="0" w:firstLine="0"/>
    </w:pPr>
    <w:rPr>
      <w:b/>
      <w:bCs/>
      <w:color w:val="800000"/>
      <w:lang w:bidi="ar-MA"/>
    </w:rPr>
  </w:style>
  <w:style w:type="paragraph" w:customStyle="1" w:styleId="a0">
    <w:name w:val="ض"/>
    <w:basedOn w:val="Titre9"/>
    <w:rsid w:val="00A27C10"/>
    <w:pPr>
      <w:keepNext/>
      <w:numPr>
        <w:ilvl w:val="0"/>
        <w:numId w:val="3"/>
      </w:numPr>
      <w:bidi/>
      <w:spacing w:before="0" w:after="0"/>
      <w:ind w:left="0"/>
    </w:pPr>
    <w:rPr>
      <w:rFonts w:ascii="Times New Roman" w:hAnsi="Times New Roman" w:cs="Simplified Arabic"/>
      <w:sz w:val="28"/>
      <w:szCs w:val="28"/>
    </w:rPr>
  </w:style>
  <w:style w:type="paragraph" w:customStyle="1" w:styleId="11">
    <w:name w:val="11"/>
    <w:basedOn w:val="Normal"/>
    <w:rsid w:val="00A27C10"/>
    <w:pPr>
      <w:widowControl w:val="0"/>
      <w:bidi/>
      <w:spacing w:before="120"/>
    </w:pPr>
    <w:rPr>
      <w:rFonts w:eastAsia="Arial Unicode MS" w:cs="Simplified Arabic"/>
      <w:sz w:val="26"/>
      <w:szCs w:val="26"/>
    </w:rPr>
  </w:style>
  <w:style w:type="paragraph" w:customStyle="1" w:styleId="y">
    <w:name w:val="y"/>
    <w:basedOn w:val="2"/>
    <w:rsid w:val="00A27C10"/>
    <w:pPr>
      <w:spacing w:before="120" w:after="120"/>
    </w:pPr>
    <w:rPr>
      <w:rFonts w:cs="Traditional Arabic"/>
      <w:color w:val="333399"/>
      <w:sz w:val="44"/>
      <w:szCs w:val="44"/>
    </w:rPr>
  </w:style>
  <w:style w:type="paragraph" w:styleId="Titre">
    <w:name w:val="Title"/>
    <w:basedOn w:val="Normal"/>
    <w:link w:val="TitreCar"/>
    <w:qFormat/>
    <w:rsid w:val="000A0F25"/>
    <w:pPr>
      <w:jc w:val="center"/>
    </w:pPr>
    <w:rPr>
      <w:b/>
      <w:bCs/>
      <w:color w:val="0000CC"/>
      <w:sz w:val="44"/>
      <w:szCs w:val="44"/>
    </w:rPr>
  </w:style>
  <w:style w:type="table" w:styleId="Grilledutableau">
    <w:name w:val="Table Grid"/>
    <w:basedOn w:val="TableauNormal"/>
    <w:uiPriority w:val="59"/>
    <w:rsid w:val="00831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3D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D68"/>
    <w:rPr>
      <w:rFonts w:ascii="Tahoma" w:hAnsi="Tahoma" w:cs="Tahoma"/>
      <w:sz w:val="16"/>
      <w:szCs w:val="16"/>
      <w:lang w:bidi="ar-TN"/>
    </w:rPr>
  </w:style>
  <w:style w:type="character" w:customStyle="1" w:styleId="CorpsdetexteCar">
    <w:name w:val="Corps de texte Car"/>
    <w:link w:val="Corpsdetexte"/>
    <w:rsid w:val="008440D0"/>
    <w:rPr>
      <w:color w:val="000080"/>
      <w:sz w:val="24"/>
      <w:szCs w:val="26"/>
      <w:lang w:bidi="ar-TN"/>
    </w:rPr>
  </w:style>
  <w:style w:type="paragraph" w:customStyle="1" w:styleId="1">
    <w:name w:val="د1"/>
    <w:basedOn w:val="Pieddepage"/>
    <w:link w:val="1Car"/>
    <w:qFormat/>
    <w:rsid w:val="008440D0"/>
    <w:pPr>
      <w:numPr>
        <w:numId w:val="4"/>
      </w:numPr>
      <w:tabs>
        <w:tab w:val="clear" w:pos="4153"/>
        <w:tab w:val="clear" w:pos="8306"/>
      </w:tabs>
      <w:bidi/>
      <w:spacing w:before="120" w:after="120"/>
    </w:pPr>
    <w:rPr>
      <w:rFonts w:cs="Simplified Arabic"/>
      <w:b/>
      <w:bCs/>
      <w:color w:val="1F497D"/>
      <w:sz w:val="32"/>
      <w:szCs w:val="32"/>
      <w:lang w:bidi="ar-SA"/>
    </w:rPr>
  </w:style>
  <w:style w:type="character" w:customStyle="1" w:styleId="1Car">
    <w:name w:val="د1 Car"/>
    <w:link w:val="1"/>
    <w:rsid w:val="008440D0"/>
    <w:rPr>
      <w:rFonts w:cs="Simplified Arabic"/>
      <w:b/>
      <w:bCs/>
      <w:color w:val="1F497D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C4E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2C4E4A"/>
    <w:rPr>
      <w:sz w:val="24"/>
      <w:szCs w:val="24"/>
      <w:lang w:val="fr-FR" w:eastAsia="fr-FR" w:bidi="ar-TN"/>
    </w:rPr>
  </w:style>
  <w:style w:type="character" w:customStyle="1" w:styleId="TitreCar">
    <w:name w:val="Titre Car"/>
    <w:link w:val="Titre"/>
    <w:rsid w:val="000A0F25"/>
    <w:rPr>
      <w:b/>
      <w:bCs/>
      <w:color w:val="0000CC"/>
      <w:sz w:val="44"/>
      <w:szCs w:val="44"/>
      <w:lang w:val="fr-FR" w:eastAsia="fr-FR" w:bidi="ar-TN"/>
    </w:rPr>
  </w:style>
  <w:style w:type="character" w:customStyle="1" w:styleId="Titre1Car">
    <w:name w:val="Titre 1 Car"/>
    <w:link w:val="Titre1"/>
    <w:uiPriority w:val="9"/>
    <w:rsid w:val="001B0481"/>
    <w:rPr>
      <w:rFonts w:ascii="Calibri" w:hAnsi="Calibri" w:cs="Calibri"/>
      <w:b/>
      <w:bCs/>
      <w:color w:val="000080"/>
      <w:sz w:val="24"/>
      <w:szCs w:val="24"/>
      <w:u w:val="single"/>
      <w:lang w:val="fr-FR" w:eastAsia="fr-FR" w:bidi="ar-MA"/>
    </w:rPr>
  </w:style>
  <w:style w:type="character" w:customStyle="1" w:styleId="Titre5Car">
    <w:name w:val="Titre 5 Car"/>
    <w:link w:val="Titre5"/>
    <w:uiPriority w:val="9"/>
    <w:semiHidden/>
    <w:rsid w:val="000A0F25"/>
    <w:rPr>
      <w:rFonts w:ascii="Calibri" w:eastAsia="Times New Roman" w:hAnsi="Calibri" w:cs="Arial"/>
      <w:b/>
      <w:bCs/>
      <w:i/>
      <w:iCs/>
      <w:sz w:val="26"/>
      <w:szCs w:val="26"/>
      <w:lang w:val="fr-FR" w:eastAsia="fr-FR" w:bidi="ar-TN"/>
    </w:rPr>
  </w:style>
  <w:style w:type="character" w:customStyle="1" w:styleId="Titre6Car">
    <w:name w:val="Titre 6 Car"/>
    <w:link w:val="Titre6"/>
    <w:uiPriority w:val="9"/>
    <w:semiHidden/>
    <w:rsid w:val="000A0F25"/>
    <w:rPr>
      <w:rFonts w:ascii="Calibri" w:eastAsia="Times New Roman" w:hAnsi="Calibri" w:cs="Arial"/>
      <w:b/>
      <w:bCs/>
      <w:sz w:val="22"/>
      <w:szCs w:val="22"/>
      <w:lang w:val="fr-FR" w:eastAsia="fr-FR" w:bidi="ar-TN"/>
    </w:rPr>
  </w:style>
  <w:style w:type="character" w:customStyle="1" w:styleId="Titre7Car">
    <w:name w:val="Titre 7 Car"/>
    <w:link w:val="Titre7"/>
    <w:uiPriority w:val="9"/>
    <w:semiHidden/>
    <w:rsid w:val="000A0F25"/>
    <w:rPr>
      <w:rFonts w:ascii="Calibri" w:eastAsia="Times New Roman" w:hAnsi="Calibri" w:cs="Arial"/>
      <w:sz w:val="24"/>
      <w:szCs w:val="24"/>
      <w:lang w:val="fr-FR" w:eastAsia="fr-FR" w:bidi="ar-TN"/>
    </w:rPr>
  </w:style>
  <w:style w:type="character" w:customStyle="1" w:styleId="Titre8Car">
    <w:name w:val="Titre 8 Car"/>
    <w:link w:val="Titre8"/>
    <w:uiPriority w:val="9"/>
    <w:semiHidden/>
    <w:rsid w:val="000A0F25"/>
    <w:rPr>
      <w:rFonts w:ascii="Calibri" w:eastAsia="Times New Roman" w:hAnsi="Calibri" w:cs="Arial"/>
      <w:i/>
      <w:iCs/>
      <w:sz w:val="24"/>
      <w:szCs w:val="24"/>
      <w:lang w:val="fr-FR" w:eastAsia="fr-FR" w:bidi="ar-TN"/>
    </w:rPr>
  </w:style>
  <w:style w:type="character" w:customStyle="1" w:styleId="PieddepageCar">
    <w:name w:val="Pied de page Car"/>
    <w:link w:val="Pieddepage"/>
    <w:uiPriority w:val="99"/>
    <w:rsid w:val="00DD657E"/>
    <w:rPr>
      <w:rFonts w:ascii="Calibri" w:hAnsi="Calibri" w:cs="Calibri"/>
      <w:sz w:val="22"/>
      <w:szCs w:val="24"/>
      <w:lang w:val="fr-FR" w:eastAsia="fr-FR" w:bidi="ar-TN"/>
    </w:rPr>
  </w:style>
  <w:style w:type="paragraph" w:styleId="Paragraphedeliste">
    <w:name w:val="List Paragraph"/>
    <w:basedOn w:val="Normal"/>
    <w:uiPriority w:val="34"/>
    <w:qFormat/>
    <w:rsid w:val="0078209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19FB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19FB"/>
    <w:rPr>
      <w:rFonts w:ascii="Calibri" w:hAnsi="Calibri" w:cs="Calibri"/>
      <w:lang w:val="fr-FR" w:eastAsia="fr-FR" w:bidi="ar-TN"/>
    </w:rPr>
  </w:style>
  <w:style w:type="character" w:styleId="Appelnotedebasdep">
    <w:name w:val="footnote reference"/>
    <w:basedOn w:val="Policepardfaut"/>
    <w:uiPriority w:val="99"/>
    <w:semiHidden/>
    <w:unhideWhenUsed/>
    <w:rsid w:val="00CD19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32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9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27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35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7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16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28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8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7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678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8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8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280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5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4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31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9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78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6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3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70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21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93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3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231F-8E9B-4424-B737-6570F476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3720</Words>
  <Characters>22112</Characters>
  <Application>Microsoft Office Word</Application>
  <DocSecurity>0</DocSecurity>
  <Lines>184</Lines>
  <Paragraphs>51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نموذج لمطلب تأهيل لإسناد مسلك (باللغة العربية)</vt:lpstr>
      <vt:lpstr>نموذج لمطلب تأهيل لإسناد مسلك (باللغة العربية)</vt:lpstr>
      <vt:lpstr>نموذج لمطلب تأهيل لإسناد مسلك (باللغة العربية)</vt:lpstr>
    </vt:vector>
  </TitlesOfParts>
  <Company>MESRST</Company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لمطلب تأهيل لإسناد مسلك (باللغة العربية)</dc:title>
  <dc:creator>Ammar</dc:creator>
  <cp:lastModifiedBy>pc</cp:lastModifiedBy>
  <cp:revision>20</cp:revision>
  <cp:lastPrinted>2018-11-26T06:31:00Z</cp:lastPrinted>
  <dcterms:created xsi:type="dcterms:W3CDTF">2018-12-14T03:44:00Z</dcterms:created>
  <dcterms:modified xsi:type="dcterms:W3CDTF">2019-04-18T10:51:00Z</dcterms:modified>
</cp:coreProperties>
</file>