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82E74" w14:textId="288DC597" w:rsidR="00332E81" w:rsidRDefault="00332E81" w:rsidP="00AD5082">
      <w:pPr>
        <w:jc w:val="center"/>
        <w:rPr>
          <w:sz w:val="22"/>
          <w:szCs w:val="22"/>
        </w:rPr>
      </w:pPr>
    </w:p>
    <w:p w14:paraId="477C030B" w14:textId="77777777" w:rsidR="00FE2B3B" w:rsidRPr="00721B82" w:rsidRDefault="00332E81" w:rsidP="0022564F">
      <w:pPr>
        <w:tabs>
          <w:tab w:val="left" w:pos="2715"/>
        </w:tabs>
        <w:jc w:val="center"/>
        <w:rPr>
          <w:rFonts w:ascii="Engravers MT" w:hAnsi="Engravers MT"/>
          <w:b/>
          <w:bCs/>
          <w:i/>
          <w:color w:val="1F3864" w:themeColor="accent5" w:themeShade="80"/>
        </w:rPr>
      </w:pPr>
      <w:r w:rsidRPr="00721B82">
        <w:rPr>
          <w:rFonts w:ascii="Engravers MT" w:hAnsi="Engravers MT"/>
          <w:b/>
          <w:bCs/>
          <w:i/>
          <w:color w:val="1F3864" w:themeColor="accent5" w:themeShade="80"/>
        </w:rPr>
        <w:t xml:space="preserve">MINISTÈRE DE L’ENSEIGNEMENT SUPÉRIEUR </w:t>
      </w:r>
    </w:p>
    <w:p w14:paraId="748F91EA" w14:textId="7B8DA465" w:rsidR="00332E81" w:rsidRPr="00721B82" w:rsidRDefault="00332E81" w:rsidP="0022564F">
      <w:pPr>
        <w:tabs>
          <w:tab w:val="left" w:pos="2715"/>
        </w:tabs>
        <w:jc w:val="center"/>
        <w:rPr>
          <w:rFonts w:ascii="Engravers MT" w:hAnsi="Engravers MT"/>
          <w:b/>
          <w:bCs/>
          <w:i/>
          <w:color w:val="1F3864" w:themeColor="accent5" w:themeShade="80"/>
        </w:rPr>
      </w:pPr>
      <w:r w:rsidRPr="00721B82">
        <w:rPr>
          <w:rFonts w:ascii="Engravers MT" w:hAnsi="Engravers MT"/>
          <w:b/>
          <w:bCs/>
          <w:i/>
          <w:color w:val="1F3864" w:themeColor="accent5" w:themeShade="80"/>
        </w:rPr>
        <w:t>ET DE LA RECHERCHE SCIENTIFIQUE</w:t>
      </w:r>
    </w:p>
    <w:p w14:paraId="61E1F6F0" w14:textId="42DDBDE9" w:rsidR="00332E81" w:rsidRPr="0022564F" w:rsidRDefault="00332E81" w:rsidP="0022564F">
      <w:pPr>
        <w:tabs>
          <w:tab w:val="left" w:pos="2715"/>
        </w:tabs>
        <w:jc w:val="center"/>
        <w:rPr>
          <w:rFonts w:ascii="Engravers MT" w:hAnsi="Engravers MT"/>
          <w:b/>
          <w:bCs/>
          <w:i/>
          <w:color w:val="C00000"/>
          <w:sz w:val="28"/>
          <w:szCs w:val="28"/>
        </w:rPr>
      </w:pPr>
    </w:p>
    <w:p w14:paraId="4FCB6FE1" w14:textId="775600CB" w:rsidR="00332E81" w:rsidRPr="00721B82" w:rsidRDefault="00721B82" w:rsidP="0022564F">
      <w:pPr>
        <w:tabs>
          <w:tab w:val="left" w:pos="2715"/>
        </w:tabs>
        <w:jc w:val="center"/>
        <w:rPr>
          <w:rFonts w:ascii="Engravers MT" w:hAnsi="Engravers MT"/>
          <w:bCs/>
          <w:i/>
          <w:color w:val="1F3864" w:themeColor="accent5" w:themeShade="80"/>
        </w:rPr>
      </w:pPr>
      <w:r>
        <w:rPr>
          <w:rFonts w:ascii="Engravers MT" w:hAnsi="Engravers MT"/>
          <w:b/>
          <w:bCs/>
          <w:i/>
          <w:color w:val="1F3864" w:themeColor="accent5" w:themeShade="80"/>
        </w:rPr>
        <w:t>UNIVERSITÉ</w:t>
      </w:r>
      <w:r w:rsidR="00332E81" w:rsidRPr="00721B82">
        <w:rPr>
          <w:rFonts w:ascii="Engravers MT" w:hAnsi="Engravers MT"/>
          <w:b/>
          <w:bCs/>
          <w:i/>
          <w:color w:val="1F3864" w:themeColor="accent5" w:themeShade="80"/>
        </w:rPr>
        <w:t> </w:t>
      </w:r>
      <w:r w:rsidR="00332E81" w:rsidRPr="00721B82">
        <w:rPr>
          <w:rFonts w:ascii="Engravers MT" w:hAnsi="Engravers MT"/>
          <w:bCs/>
          <w:i/>
          <w:color w:val="1F3864" w:themeColor="accent5" w:themeShade="80"/>
        </w:rPr>
        <w:t>: ....................................</w:t>
      </w:r>
      <w:r>
        <w:rPr>
          <w:rFonts w:ascii="Engravers MT" w:hAnsi="Engravers MT"/>
          <w:bCs/>
          <w:i/>
          <w:color w:val="1F3864" w:themeColor="accent5" w:themeShade="80"/>
        </w:rPr>
        <w:t>.....</w:t>
      </w:r>
    </w:p>
    <w:p w14:paraId="2476CCE7" w14:textId="77777777" w:rsidR="00332E81" w:rsidRPr="00721B82" w:rsidRDefault="00332E81" w:rsidP="0022564F">
      <w:pPr>
        <w:tabs>
          <w:tab w:val="left" w:pos="2715"/>
        </w:tabs>
        <w:jc w:val="center"/>
        <w:rPr>
          <w:rFonts w:ascii="Engravers MT" w:hAnsi="Engravers MT"/>
          <w:b/>
          <w:bCs/>
          <w:i/>
          <w:color w:val="C00000"/>
        </w:rPr>
      </w:pPr>
    </w:p>
    <w:p w14:paraId="002FA542" w14:textId="003F03B8" w:rsidR="00332E81" w:rsidRPr="00721B82" w:rsidRDefault="00332E81" w:rsidP="0022564F">
      <w:pPr>
        <w:tabs>
          <w:tab w:val="left" w:pos="2715"/>
        </w:tabs>
        <w:jc w:val="center"/>
        <w:rPr>
          <w:rFonts w:ascii="Engravers MT" w:hAnsi="Engravers MT"/>
          <w:b/>
          <w:bCs/>
          <w:i/>
          <w:color w:val="C00000"/>
        </w:rPr>
      </w:pPr>
      <w:r w:rsidRPr="00721B82">
        <w:rPr>
          <w:rFonts w:ascii="Engravers MT" w:hAnsi="Engravers MT"/>
          <w:b/>
          <w:bCs/>
          <w:i/>
          <w:color w:val="C00000"/>
        </w:rPr>
        <w:t>INSTITUT</w:t>
      </w:r>
      <w:r w:rsidR="00721B82">
        <w:rPr>
          <w:rFonts w:ascii="Engravers MT" w:hAnsi="Engravers MT"/>
          <w:b/>
          <w:bCs/>
          <w:i/>
          <w:color w:val="C00000"/>
        </w:rPr>
        <w:t>ION</w:t>
      </w:r>
      <w:r w:rsidRPr="00721B82">
        <w:rPr>
          <w:rFonts w:ascii="Engravers MT" w:hAnsi="Engravers MT"/>
          <w:b/>
          <w:bCs/>
          <w:i/>
          <w:color w:val="C00000"/>
        </w:rPr>
        <w:t> </w:t>
      </w:r>
      <w:r w:rsidRPr="00721B82">
        <w:rPr>
          <w:rFonts w:ascii="Engravers MT" w:hAnsi="Engravers MT"/>
          <w:bCs/>
          <w:i/>
          <w:color w:val="C00000"/>
        </w:rPr>
        <w:t>: …………………………………</w:t>
      </w:r>
    </w:p>
    <w:p w14:paraId="10B34BBD" w14:textId="496D4583" w:rsidR="00332E81" w:rsidRDefault="00332E81" w:rsidP="00332E81">
      <w:pPr>
        <w:tabs>
          <w:tab w:val="left" w:pos="3700"/>
        </w:tabs>
        <w:rPr>
          <w:sz w:val="22"/>
          <w:szCs w:val="22"/>
        </w:rPr>
      </w:pPr>
      <w:r>
        <w:rPr>
          <w:sz w:val="22"/>
          <w:szCs w:val="22"/>
        </w:rPr>
        <w:tab/>
      </w:r>
    </w:p>
    <w:p w14:paraId="250EFC9F" w14:textId="77777777" w:rsidR="0022564F" w:rsidRDefault="0022564F" w:rsidP="00332E81">
      <w:pPr>
        <w:tabs>
          <w:tab w:val="left" w:pos="3700"/>
        </w:tabs>
        <w:rPr>
          <w:sz w:val="22"/>
          <w:szCs w:val="22"/>
        </w:rPr>
      </w:pPr>
    </w:p>
    <w:p w14:paraId="4AFE1E8D" w14:textId="77777777" w:rsidR="0022564F" w:rsidRDefault="0022564F" w:rsidP="00332E81">
      <w:pPr>
        <w:tabs>
          <w:tab w:val="left" w:pos="3700"/>
        </w:tabs>
        <w:rPr>
          <w:sz w:val="22"/>
          <w:szCs w:val="22"/>
        </w:rPr>
      </w:pPr>
    </w:p>
    <w:p w14:paraId="11E6E94F" w14:textId="77777777" w:rsidR="0022564F" w:rsidRDefault="0022564F" w:rsidP="00332E81">
      <w:pPr>
        <w:tabs>
          <w:tab w:val="left" w:pos="3700"/>
        </w:tabs>
        <w:rPr>
          <w:sz w:val="22"/>
          <w:szCs w:val="22"/>
        </w:rPr>
      </w:pPr>
    </w:p>
    <w:p w14:paraId="62912642" w14:textId="77777777" w:rsidR="0022564F" w:rsidRDefault="0022564F" w:rsidP="00332E81">
      <w:pPr>
        <w:tabs>
          <w:tab w:val="left" w:pos="3700"/>
        </w:tabs>
        <w:rPr>
          <w:sz w:val="22"/>
          <w:szCs w:val="22"/>
        </w:rPr>
      </w:pPr>
    </w:p>
    <w:p w14:paraId="75759268" w14:textId="77777777" w:rsidR="0022564F" w:rsidRDefault="0022564F" w:rsidP="00332E81">
      <w:pPr>
        <w:tabs>
          <w:tab w:val="left" w:pos="3700"/>
        </w:tabs>
        <w:rPr>
          <w:sz w:val="22"/>
          <w:szCs w:val="22"/>
        </w:rPr>
      </w:pPr>
    </w:p>
    <w:p w14:paraId="3A7E9738" w14:textId="77777777" w:rsidR="0022564F" w:rsidRDefault="0022564F" w:rsidP="00332E81">
      <w:pPr>
        <w:tabs>
          <w:tab w:val="left" w:pos="3700"/>
        </w:tabs>
        <w:rPr>
          <w:sz w:val="22"/>
          <w:szCs w:val="22"/>
        </w:rPr>
      </w:pPr>
    </w:p>
    <w:p w14:paraId="257C0780" w14:textId="77777777" w:rsidR="0022564F" w:rsidRDefault="0022564F" w:rsidP="00332E81">
      <w:pPr>
        <w:tabs>
          <w:tab w:val="left" w:pos="3700"/>
        </w:tabs>
        <w:rPr>
          <w:sz w:val="22"/>
          <w:szCs w:val="22"/>
        </w:rPr>
      </w:pPr>
    </w:p>
    <w:p w14:paraId="22389045" w14:textId="77777777" w:rsidR="0022564F" w:rsidRDefault="0022564F" w:rsidP="00332E81">
      <w:pPr>
        <w:tabs>
          <w:tab w:val="left" w:pos="3700"/>
        </w:tabs>
        <w:rPr>
          <w:sz w:val="22"/>
          <w:szCs w:val="22"/>
        </w:rPr>
      </w:pPr>
    </w:p>
    <w:p w14:paraId="6F036794" w14:textId="77777777" w:rsidR="0022564F" w:rsidRDefault="0022564F" w:rsidP="00332E81">
      <w:pPr>
        <w:tabs>
          <w:tab w:val="left" w:pos="3700"/>
        </w:tabs>
        <w:rPr>
          <w:sz w:val="22"/>
          <w:szCs w:val="22"/>
        </w:rPr>
      </w:pPr>
    </w:p>
    <w:p w14:paraId="70A981AA" w14:textId="77777777" w:rsidR="0022564F" w:rsidRDefault="0022564F" w:rsidP="00332E81">
      <w:pPr>
        <w:tabs>
          <w:tab w:val="left" w:pos="3700"/>
        </w:tabs>
        <w:rPr>
          <w:sz w:val="22"/>
          <w:szCs w:val="22"/>
        </w:rPr>
      </w:pPr>
    </w:p>
    <w:p w14:paraId="31E03BFD" w14:textId="77777777" w:rsidR="0022564F" w:rsidRDefault="0022564F" w:rsidP="00332E81">
      <w:pPr>
        <w:tabs>
          <w:tab w:val="left" w:pos="3700"/>
        </w:tabs>
        <w:rPr>
          <w:sz w:val="22"/>
          <w:szCs w:val="22"/>
        </w:rPr>
      </w:pPr>
    </w:p>
    <w:p w14:paraId="026A1BAD" w14:textId="77777777" w:rsidR="0022564F" w:rsidRDefault="0022564F" w:rsidP="00332E81">
      <w:pPr>
        <w:tabs>
          <w:tab w:val="left" w:pos="3700"/>
        </w:tabs>
        <w:rPr>
          <w:sz w:val="22"/>
          <w:szCs w:val="22"/>
        </w:rPr>
      </w:pPr>
    </w:p>
    <w:p w14:paraId="754471CB" w14:textId="77777777" w:rsidR="0022564F" w:rsidRDefault="0022564F" w:rsidP="0022564F">
      <w:pPr>
        <w:jc w:val="center"/>
      </w:pPr>
    </w:p>
    <w:p w14:paraId="5DCE6949" w14:textId="77777777" w:rsidR="0022564F" w:rsidRDefault="0022564F" w:rsidP="0022564F">
      <w:r>
        <w:rPr>
          <w:noProof/>
        </w:rPr>
        <mc:AlternateContent>
          <mc:Choice Requires="wps">
            <w:drawing>
              <wp:anchor distT="0" distB="0" distL="114300" distR="114300" simplePos="0" relativeHeight="251659264" behindDoc="0" locked="0" layoutInCell="1" allowOverlap="1" wp14:anchorId="6236362D" wp14:editId="73777419">
                <wp:simplePos x="0" y="0"/>
                <wp:positionH relativeFrom="column">
                  <wp:posOffset>709930</wp:posOffset>
                </wp:positionH>
                <wp:positionV relativeFrom="paragraph">
                  <wp:posOffset>106045</wp:posOffset>
                </wp:positionV>
                <wp:extent cx="5021580" cy="1296000"/>
                <wp:effectExtent l="0" t="0" r="33020" b="25400"/>
                <wp:wrapThrough wrapText="bothSides">
                  <wp:wrapPolygon edited="0">
                    <wp:start x="219" y="0"/>
                    <wp:lineTo x="0" y="1271"/>
                    <wp:lineTo x="0" y="20329"/>
                    <wp:lineTo x="219" y="21600"/>
                    <wp:lineTo x="21414" y="21600"/>
                    <wp:lineTo x="21633" y="20329"/>
                    <wp:lineTo x="21633" y="1271"/>
                    <wp:lineTo x="21414" y="0"/>
                    <wp:lineTo x="219" y="0"/>
                  </wp:wrapPolygon>
                </wp:wrapThrough>
                <wp:docPr id="6" name="Rectangle à coins arrondis 6"/>
                <wp:cNvGraphicFramePr/>
                <a:graphic xmlns:a="http://schemas.openxmlformats.org/drawingml/2006/main">
                  <a:graphicData uri="http://schemas.microsoft.com/office/word/2010/wordprocessingShape">
                    <wps:wsp>
                      <wps:cNvSpPr/>
                      <wps:spPr>
                        <a:xfrm>
                          <a:off x="0" y="0"/>
                          <a:ext cx="5021580" cy="1296000"/>
                        </a:xfrm>
                        <a:prstGeom prst="roundRect">
                          <a:avLst/>
                        </a:prstGeom>
                        <a:solidFill>
                          <a:schemeClr val="tx2">
                            <a:lumMod val="20000"/>
                            <a:lumOff val="80000"/>
                          </a:schemeClr>
                        </a:solidFill>
                        <a:ln w="28575">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55D1E7" w14:textId="77777777" w:rsidR="00E338AB" w:rsidRPr="0022564F" w:rsidRDefault="00E338AB" w:rsidP="0022564F">
                            <w:pPr>
                              <w:tabs>
                                <w:tab w:val="left" w:pos="2715"/>
                              </w:tabs>
                              <w:jc w:val="center"/>
                              <w:rPr>
                                <w:rFonts w:ascii="Engravers MT" w:hAnsi="Engravers MT"/>
                                <w:b/>
                                <w:bCs/>
                                <w:color w:val="000000" w:themeColor="text1"/>
                                <w:sz w:val="16"/>
                                <w:szCs w:val="16"/>
                              </w:rPr>
                            </w:pPr>
                          </w:p>
                          <w:p w14:paraId="5D92DB27" w14:textId="77777777" w:rsidR="00E338AB" w:rsidRDefault="00E338AB" w:rsidP="0022564F">
                            <w:pPr>
                              <w:tabs>
                                <w:tab w:val="left" w:pos="2715"/>
                              </w:tabs>
                              <w:spacing w:after="60"/>
                              <w:jc w:val="center"/>
                              <w:rPr>
                                <w:rFonts w:ascii="Engravers MT" w:hAnsi="Engravers MT"/>
                                <w:b/>
                                <w:bCs/>
                                <w:color w:val="000000" w:themeColor="text1"/>
                                <w:sz w:val="28"/>
                                <w:szCs w:val="28"/>
                              </w:rPr>
                            </w:pPr>
                            <w:r w:rsidRPr="0022564F">
                              <w:rPr>
                                <w:rFonts w:ascii="Engravers MT" w:hAnsi="Engravers MT"/>
                                <w:b/>
                                <w:bCs/>
                                <w:color w:val="000000" w:themeColor="text1"/>
                              </w:rPr>
                              <w:t>DEMANDE d’habilitation pour un :</w:t>
                            </w:r>
                            <w:r>
                              <w:rPr>
                                <w:rFonts w:ascii="Engravers MT" w:hAnsi="Engravers MT"/>
                                <w:b/>
                                <w:bCs/>
                                <w:color w:val="000000" w:themeColor="text1"/>
                                <w:sz w:val="28"/>
                                <w:szCs w:val="28"/>
                              </w:rPr>
                              <w:t xml:space="preserve"> </w:t>
                            </w:r>
                          </w:p>
                          <w:p w14:paraId="618EF46D" w14:textId="77777777" w:rsidR="00E338AB" w:rsidRPr="0022564F" w:rsidRDefault="00E338AB" w:rsidP="0022564F">
                            <w:pPr>
                              <w:tabs>
                                <w:tab w:val="left" w:pos="2715"/>
                              </w:tabs>
                              <w:jc w:val="center"/>
                              <w:rPr>
                                <w:rFonts w:ascii="Engravers MT" w:hAnsi="Engravers MT"/>
                                <w:b/>
                                <w:bCs/>
                                <w:color w:val="C00000"/>
                                <w:sz w:val="28"/>
                                <w:szCs w:val="28"/>
                              </w:rPr>
                            </w:pPr>
                            <w:r w:rsidRPr="0022564F">
                              <w:rPr>
                                <w:rFonts w:ascii="Engravers MT" w:hAnsi="Engravers MT"/>
                                <w:b/>
                                <w:bCs/>
                                <w:i/>
                                <w:color w:val="C00000"/>
                                <w:sz w:val="28"/>
                                <w:szCs w:val="28"/>
                              </w:rPr>
                              <w:t>Mastère professionnel              en comptabilité</w:t>
                            </w:r>
                          </w:p>
                          <w:p w14:paraId="76ABBFBD" w14:textId="4443D1B7" w:rsidR="00E338AB" w:rsidRPr="0022564F" w:rsidRDefault="00E338AB" w:rsidP="0022564F">
                            <w:pPr>
                              <w:tabs>
                                <w:tab w:val="left" w:pos="2715"/>
                              </w:tabs>
                              <w:spacing w:before="60"/>
                              <w:jc w:val="center"/>
                              <w:rPr>
                                <w:rFonts w:ascii="Engravers MT" w:hAnsi="Engravers MT"/>
                                <w:b/>
                                <w:bCs/>
                                <w:color w:val="000000" w:themeColor="text1"/>
                                <w:sz w:val="28"/>
                                <w:szCs w:val="28"/>
                              </w:rPr>
                            </w:pPr>
                            <w:r w:rsidRPr="0022564F">
                              <w:rPr>
                                <w:rFonts w:ascii="Engravers MT" w:hAnsi="Engravers MT"/>
                                <w:b/>
                                <w:bCs/>
                                <w:color w:val="000000" w:themeColor="text1"/>
                              </w:rPr>
                              <w:t xml:space="preserve">Pour la période : </w:t>
                            </w:r>
                          </w:p>
                          <w:p w14:paraId="6EBAFBAB" w14:textId="77777777" w:rsidR="00E338AB" w:rsidRPr="00EE5CBA" w:rsidRDefault="00E338AB" w:rsidP="0022564F">
                            <w:pPr>
                              <w:tabs>
                                <w:tab w:val="left" w:pos="2715"/>
                              </w:tabs>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6362D" id="Rectangle_x0020__x00e0__x0020_coins_x0020_arrondis_x0020_6" o:spid="_x0000_s1026" style="position:absolute;margin-left:55.9pt;margin-top:8.35pt;width:395.4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" fillcolor="#d5dce4 [671]" strokecolor="#1f3763 [1608]" strokeweight="2.25pt">
                <v:stroke joinstyle="miter"/>
                <v:textbox>
                  <w:txbxContent>
                    <w:p w14:paraId="3655D1E7" w14:textId="77777777" w:rsidR="00E338AB" w:rsidRPr="0022564F" w:rsidRDefault="00E338AB" w:rsidP="0022564F">
                      <w:pPr>
                        <w:tabs>
                          <w:tab w:val="left" w:pos="2715"/>
                        </w:tabs>
                        <w:jc w:val="center"/>
                        <w:rPr>
                          <w:rFonts w:ascii="Engravers MT" w:hAnsi="Engravers MT"/>
                          <w:b/>
                          <w:bCs/>
                          <w:color w:val="000000" w:themeColor="text1"/>
                          <w:sz w:val="16"/>
                          <w:szCs w:val="16"/>
                        </w:rPr>
                      </w:pPr>
                    </w:p>
                    <w:p w14:paraId="5D92DB27" w14:textId="77777777" w:rsidR="00E338AB" w:rsidRDefault="00E338AB" w:rsidP="0022564F">
                      <w:pPr>
                        <w:tabs>
                          <w:tab w:val="left" w:pos="2715"/>
                        </w:tabs>
                        <w:spacing w:after="60"/>
                        <w:jc w:val="center"/>
                        <w:rPr>
                          <w:rFonts w:ascii="Engravers MT" w:hAnsi="Engravers MT"/>
                          <w:b/>
                          <w:bCs/>
                          <w:color w:val="000000" w:themeColor="text1"/>
                          <w:sz w:val="28"/>
                          <w:szCs w:val="28"/>
                        </w:rPr>
                      </w:pPr>
                      <w:r w:rsidRPr="0022564F">
                        <w:rPr>
                          <w:rFonts w:ascii="Engravers MT" w:hAnsi="Engravers MT"/>
                          <w:b/>
                          <w:bCs/>
                          <w:color w:val="000000" w:themeColor="text1"/>
                        </w:rPr>
                        <w:t>DEMANDE d’habilitation pour un :</w:t>
                      </w:r>
                      <w:r>
                        <w:rPr>
                          <w:rFonts w:ascii="Engravers MT" w:hAnsi="Engravers MT"/>
                          <w:b/>
                          <w:bCs/>
                          <w:color w:val="000000" w:themeColor="text1"/>
                          <w:sz w:val="28"/>
                          <w:szCs w:val="28"/>
                        </w:rPr>
                        <w:t xml:space="preserve"> </w:t>
                      </w:r>
                    </w:p>
                    <w:p w14:paraId="618EF46D" w14:textId="77777777" w:rsidR="00E338AB" w:rsidRPr="0022564F" w:rsidRDefault="00E338AB" w:rsidP="0022564F">
                      <w:pPr>
                        <w:tabs>
                          <w:tab w:val="left" w:pos="2715"/>
                        </w:tabs>
                        <w:jc w:val="center"/>
                        <w:rPr>
                          <w:rFonts w:ascii="Engravers MT" w:hAnsi="Engravers MT"/>
                          <w:b/>
                          <w:bCs/>
                          <w:color w:val="C00000"/>
                          <w:sz w:val="28"/>
                          <w:szCs w:val="28"/>
                        </w:rPr>
                      </w:pPr>
                      <w:r w:rsidRPr="0022564F">
                        <w:rPr>
                          <w:rFonts w:ascii="Engravers MT" w:hAnsi="Engravers MT"/>
                          <w:b/>
                          <w:bCs/>
                          <w:i/>
                          <w:color w:val="C00000"/>
                          <w:sz w:val="28"/>
                          <w:szCs w:val="28"/>
                        </w:rPr>
                        <w:t>Mastère professionnel              en comptabilité</w:t>
                      </w:r>
                    </w:p>
                    <w:p w14:paraId="76ABBFBD" w14:textId="4443D1B7" w:rsidR="00E338AB" w:rsidRPr="0022564F" w:rsidRDefault="00E338AB" w:rsidP="0022564F">
                      <w:pPr>
                        <w:tabs>
                          <w:tab w:val="left" w:pos="2715"/>
                        </w:tabs>
                        <w:spacing w:before="60"/>
                        <w:jc w:val="center"/>
                        <w:rPr>
                          <w:rFonts w:ascii="Engravers MT" w:hAnsi="Engravers MT"/>
                          <w:b/>
                          <w:bCs/>
                          <w:color w:val="000000" w:themeColor="text1"/>
                          <w:sz w:val="28"/>
                          <w:szCs w:val="28"/>
                        </w:rPr>
                      </w:pPr>
                      <w:r w:rsidRPr="0022564F">
                        <w:rPr>
                          <w:rFonts w:ascii="Engravers MT" w:hAnsi="Engravers MT"/>
                          <w:b/>
                          <w:bCs/>
                          <w:color w:val="000000" w:themeColor="text1"/>
                        </w:rPr>
                        <w:t xml:space="preserve">Pour la période : </w:t>
                      </w:r>
                    </w:p>
                    <w:p w14:paraId="6EBAFBAB" w14:textId="77777777" w:rsidR="00E338AB" w:rsidRPr="00EE5CBA" w:rsidRDefault="00E338AB" w:rsidP="0022564F">
                      <w:pPr>
                        <w:tabs>
                          <w:tab w:val="left" w:pos="2715"/>
                        </w:tabs>
                        <w:rPr>
                          <w:color w:val="000000" w:themeColor="text1"/>
                        </w:rPr>
                      </w:pPr>
                    </w:p>
                  </w:txbxContent>
                </v:textbox>
                <w10:wrap type="through"/>
              </v:roundrect>
            </w:pict>
          </mc:Fallback>
        </mc:AlternateContent>
      </w:r>
    </w:p>
    <w:p w14:paraId="52AA0F21" w14:textId="77777777" w:rsidR="0022564F" w:rsidRDefault="0022564F" w:rsidP="0022564F"/>
    <w:p w14:paraId="61133742" w14:textId="77777777" w:rsidR="0022564F" w:rsidRDefault="0022564F" w:rsidP="0022564F"/>
    <w:p w14:paraId="393BC9C0" w14:textId="77777777" w:rsidR="0022564F" w:rsidRDefault="0022564F" w:rsidP="0022564F"/>
    <w:p w14:paraId="45B79E5F" w14:textId="77777777" w:rsidR="0022564F" w:rsidRDefault="0022564F" w:rsidP="0022564F"/>
    <w:p w14:paraId="30437143" w14:textId="77777777" w:rsidR="0022564F" w:rsidRDefault="0022564F" w:rsidP="0022564F"/>
    <w:p w14:paraId="265CED82" w14:textId="77777777" w:rsidR="0022564F" w:rsidRDefault="0022564F" w:rsidP="0022564F"/>
    <w:p w14:paraId="561069B8" w14:textId="77777777" w:rsidR="0022564F" w:rsidRDefault="0022564F" w:rsidP="0022564F"/>
    <w:p w14:paraId="4EB49B59" w14:textId="77777777" w:rsidR="0022564F" w:rsidRDefault="0022564F" w:rsidP="0022564F"/>
    <w:p w14:paraId="01B88791" w14:textId="77777777" w:rsidR="0022564F" w:rsidRDefault="0022564F" w:rsidP="0022564F">
      <w:pPr>
        <w:jc w:val="center"/>
      </w:pPr>
    </w:p>
    <w:p w14:paraId="1F357E2D" w14:textId="77777777" w:rsidR="0022564F" w:rsidRDefault="0022564F" w:rsidP="0022564F">
      <w:pPr>
        <w:jc w:val="center"/>
      </w:pPr>
    </w:p>
    <w:p w14:paraId="3BB46941" w14:textId="77777777" w:rsidR="0022564F" w:rsidRDefault="0022564F" w:rsidP="00332E81">
      <w:pPr>
        <w:tabs>
          <w:tab w:val="left" w:pos="3700"/>
        </w:tabs>
        <w:rPr>
          <w:sz w:val="22"/>
          <w:szCs w:val="22"/>
        </w:rPr>
      </w:pPr>
    </w:p>
    <w:p w14:paraId="000512DF" w14:textId="77777777" w:rsidR="00721B82" w:rsidRDefault="00721B82" w:rsidP="00332E81">
      <w:pPr>
        <w:tabs>
          <w:tab w:val="left" w:pos="3700"/>
        </w:tabs>
        <w:rPr>
          <w:sz w:val="22"/>
          <w:szCs w:val="22"/>
        </w:rPr>
      </w:pPr>
    </w:p>
    <w:p w14:paraId="5DB1AF3B" w14:textId="77777777" w:rsidR="00721B82" w:rsidRDefault="00721B82" w:rsidP="00332E81">
      <w:pPr>
        <w:tabs>
          <w:tab w:val="left" w:pos="3700"/>
        </w:tabs>
        <w:rPr>
          <w:sz w:val="22"/>
          <w:szCs w:val="22"/>
        </w:rPr>
      </w:pPr>
    </w:p>
    <w:p w14:paraId="049C4973" w14:textId="77777777" w:rsidR="00721B82" w:rsidRDefault="00721B82" w:rsidP="00332E81">
      <w:pPr>
        <w:tabs>
          <w:tab w:val="left" w:pos="3700"/>
        </w:tabs>
        <w:rPr>
          <w:sz w:val="22"/>
          <w:szCs w:val="22"/>
        </w:rPr>
      </w:pPr>
    </w:p>
    <w:p w14:paraId="7ABA6809" w14:textId="77777777" w:rsidR="00721B82" w:rsidRDefault="00721B82" w:rsidP="00332E81">
      <w:pPr>
        <w:tabs>
          <w:tab w:val="left" w:pos="3700"/>
        </w:tabs>
        <w:rPr>
          <w:sz w:val="22"/>
          <w:szCs w:val="22"/>
        </w:rPr>
      </w:pPr>
    </w:p>
    <w:p w14:paraId="5C36285D" w14:textId="77777777" w:rsidR="00721B82" w:rsidRDefault="00721B82" w:rsidP="00332E81">
      <w:pPr>
        <w:tabs>
          <w:tab w:val="left" w:pos="3700"/>
        </w:tabs>
        <w:rPr>
          <w:sz w:val="22"/>
          <w:szCs w:val="22"/>
        </w:rPr>
      </w:pPr>
    </w:p>
    <w:p w14:paraId="24B764CF" w14:textId="77777777" w:rsidR="00721B82" w:rsidRDefault="00721B82" w:rsidP="00332E81">
      <w:pPr>
        <w:tabs>
          <w:tab w:val="left" w:pos="3700"/>
        </w:tabs>
        <w:rPr>
          <w:sz w:val="22"/>
          <w:szCs w:val="22"/>
        </w:rPr>
      </w:pPr>
    </w:p>
    <w:p w14:paraId="2AA317B1" w14:textId="77777777" w:rsidR="00721B82" w:rsidRDefault="00721B82" w:rsidP="00332E81">
      <w:pPr>
        <w:tabs>
          <w:tab w:val="left" w:pos="3700"/>
        </w:tabs>
        <w:rPr>
          <w:sz w:val="22"/>
          <w:szCs w:val="22"/>
        </w:rPr>
      </w:pPr>
    </w:p>
    <w:p w14:paraId="4DD0A782" w14:textId="77777777" w:rsidR="00721B82" w:rsidRDefault="00721B82" w:rsidP="00332E81">
      <w:pPr>
        <w:tabs>
          <w:tab w:val="left" w:pos="3700"/>
        </w:tabs>
        <w:rPr>
          <w:sz w:val="22"/>
          <w:szCs w:val="22"/>
        </w:rPr>
      </w:pPr>
    </w:p>
    <w:p w14:paraId="58B707A2" w14:textId="77777777" w:rsidR="00721B82" w:rsidRDefault="00721B82" w:rsidP="00332E81">
      <w:pPr>
        <w:tabs>
          <w:tab w:val="left" w:pos="3700"/>
        </w:tabs>
        <w:rPr>
          <w:sz w:val="22"/>
          <w:szCs w:val="22"/>
        </w:rPr>
      </w:pPr>
    </w:p>
    <w:p w14:paraId="00ACB0CA" w14:textId="77777777" w:rsidR="00721B82" w:rsidRDefault="00721B82" w:rsidP="00332E81">
      <w:pPr>
        <w:tabs>
          <w:tab w:val="left" w:pos="3700"/>
        </w:tabs>
        <w:rPr>
          <w:sz w:val="22"/>
          <w:szCs w:val="22"/>
        </w:rPr>
      </w:pPr>
    </w:p>
    <w:p w14:paraId="7C06EE2D" w14:textId="39696C8C" w:rsidR="00721B82" w:rsidRDefault="00721B82" w:rsidP="00721B82">
      <w:pPr>
        <w:tabs>
          <w:tab w:val="left" w:pos="3700"/>
        </w:tabs>
        <w:jc w:val="center"/>
        <w:rPr>
          <w:rFonts w:ascii="Engravers MT" w:hAnsi="Engravers MT"/>
          <w:b/>
          <w:bCs/>
          <w:i/>
          <w:color w:val="1F3864" w:themeColor="accent5" w:themeShade="80"/>
        </w:rPr>
      </w:pPr>
      <w:r w:rsidRPr="00721B82">
        <w:rPr>
          <w:rFonts w:ascii="Engravers MT" w:hAnsi="Engravers MT"/>
          <w:b/>
          <w:bCs/>
          <w:i/>
          <w:color w:val="1F3864" w:themeColor="accent5" w:themeShade="80"/>
        </w:rPr>
        <w:t>AVRIL 2019</w:t>
      </w:r>
    </w:p>
    <w:p w14:paraId="37841ADC" w14:textId="77777777" w:rsidR="00721B82" w:rsidRPr="00721B82" w:rsidRDefault="00721B82" w:rsidP="00721B82">
      <w:pPr>
        <w:rPr>
          <w:rFonts w:ascii="Engravers MT" w:hAnsi="Engravers MT"/>
        </w:rPr>
      </w:pPr>
    </w:p>
    <w:p w14:paraId="4B3B2776" w14:textId="77777777" w:rsidR="00721B82" w:rsidRPr="00721B82" w:rsidRDefault="00721B82" w:rsidP="00721B82">
      <w:pPr>
        <w:rPr>
          <w:rFonts w:ascii="Engravers MT" w:hAnsi="Engravers MT"/>
        </w:rPr>
      </w:pPr>
    </w:p>
    <w:p w14:paraId="53447D15" w14:textId="77777777" w:rsidR="00721B82" w:rsidRPr="00721B82" w:rsidRDefault="00721B82" w:rsidP="00721B82">
      <w:pPr>
        <w:rPr>
          <w:rFonts w:ascii="Engravers MT" w:hAnsi="Engravers MT"/>
        </w:rPr>
      </w:pPr>
    </w:p>
    <w:p w14:paraId="1C7619FE" w14:textId="057F62ED" w:rsidR="00721B82" w:rsidRDefault="00721B82" w:rsidP="00721B82">
      <w:pPr>
        <w:rPr>
          <w:rFonts w:ascii="Engravers MT" w:hAnsi="Engravers MT"/>
        </w:rPr>
      </w:pPr>
    </w:p>
    <w:p w14:paraId="0302DED7" w14:textId="202B8F30" w:rsidR="00721B82" w:rsidRDefault="00721B82" w:rsidP="00721B82">
      <w:pPr>
        <w:rPr>
          <w:rFonts w:ascii="Engravers MT" w:hAnsi="Engravers MT"/>
        </w:rPr>
      </w:pPr>
    </w:p>
    <w:p w14:paraId="147AED52" w14:textId="77777777" w:rsidR="00721B82" w:rsidRDefault="00721B82" w:rsidP="00721B82">
      <w:pPr>
        <w:rPr>
          <w:rFonts w:ascii="Engravers MT" w:hAnsi="Engravers MT"/>
        </w:rPr>
      </w:pPr>
    </w:p>
    <w:p w14:paraId="4AEF2CF8" w14:textId="77777777" w:rsidR="00721B82" w:rsidRDefault="00721B82" w:rsidP="00721B82">
      <w:pPr>
        <w:rPr>
          <w:rFonts w:ascii="Engravers MT" w:hAnsi="Engravers MT"/>
        </w:rPr>
      </w:pPr>
    </w:p>
    <w:p w14:paraId="549D04B1" w14:textId="77777777" w:rsidR="00721B82" w:rsidRDefault="00721B82" w:rsidP="00721B82">
      <w:pPr>
        <w:rPr>
          <w:rFonts w:ascii="Engravers MT" w:hAnsi="Engravers MT"/>
        </w:rPr>
      </w:pPr>
    </w:p>
    <w:p w14:paraId="26C9CD53" w14:textId="77777777" w:rsidR="00721B82" w:rsidRDefault="00721B82" w:rsidP="00721B82">
      <w:pPr>
        <w:rPr>
          <w:rFonts w:ascii="Engravers MT" w:hAnsi="Engravers MT"/>
        </w:rPr>
      </w:pPr>
    </w:p>
    <w:p w14:paraId="26D6A685" w14:textId="77777777" w:rsidR="00721B82" w:rsidRDefault="00721B82" w:rsidP="00721B82">
      <w:pPr>
        <w:rPr>
          <w:rFonts w:ascii="Engravers MT" w:hAnsi="Engravers MT"/>
        </w:rPr>
      </w:pPr>
    </w:p>
    <w:p w14:paraId="13BF0D18" w14:textId="77777777" w:rsidR="00721B82" w:rsidRDefault="00721B82" w:rsidP="00721B82">
      <w:pPr>
        <w:rPr>
          <w:rFonts w:ascii="Engravers MT" w:hAnsi="Engravers MT"/>
        </w:rPr>
      </w:pPr>
    </w:p>
    <w:p w14:paraId="62CBCDF5" w14:textId="77777777" w:rsidR="00721B82" w:rsidRDefault="00721B82" w:rsidP="00721B82">
      <w:pPr>
        <w:spacing w:line="360" w:lineRule="auto"/>
        <w:ind w:right="-2"/>
        <w:rPr>
          <w:rFonts w:ascii="Engravers MT" w:hAnsi="Engravers MT"/>
        </w:rPr>
      </w:pPr>
      <w:r>
        <w:rPr>
          <w:rFonts w:ascii="Engravers MT" w:hAnsi="Engravers MT"/>
        </w:rPr>
        <w:tab/>
      </w:r>
    </w:p>
    <w:p w14:paraId="08140CDB" w14:textId="77777777" w:rsidR="00721B82" w:rsidRDefault="00721B82" w:rsidP="00721B82">
      <w:pPr>
        <w:spacing w:line="360" w:lineRule="auto"/>
        <w:ind w:right="-2"/>
        <w:rPr>
          <w:rFonts w:ascii="Engravers MT" w:hAnsi="Engravers MT"/>
        </w:rPr>
      </w:pPr>
    </w:p>
    <w:p w14:paraId="334A577C" w14:textId="77777777" w:rsidR="00721B82" w:rsidRDefault="00721B82" w:rsidP="00721B82">
      <w:pPr>
        <w:spacing w:line="360" w:lineRule="auto"/>
        <w:ind w:right="-2"/>
      </w:pPr>
    </w:p>
    <w:p w14:paraId="3FA913BC" w14:textId="77777777" w:rsidR="00721B82" w:rsidRDefault="00721B82" w:rsidP="00721B82">
      <w:pPr>
        <w:spacing w:line="360" w:lineRule="auto"/>
        <w:ind w:right="-2"/>
      </w:pPr>
      <w:r>
        <w:rPr>
          <w:noProof/>
        </w:rPr>
        <mc:AlternateContent>
          <mc:Choice Requires="wps">
            <w:drawing>
              <wp:anchor distT="0" distB="0" distL="114300" distR="114300" simplePos="0" relativeHeight="251661312" behindDoc="0" locked="0" layoutInCell="1" allowOverlap="1" wp14:anchorId="53F23427" wp14:editId="32868552">
                <wp:simplePos x="0" y="0"/>
                <wp:positionH relativeFrom="column">
                  <wp:posOffset>131067</wp:posOffset>
                </wp:positionH>
                <wp:positionV relativeFrom="paragraph">
                  <wp:posOffset>122555</wp:posOffset>
                </wp:positionV>
                <wp:extent cx="5760000" cy="896400"/>
                <wp:effectExtent l="0" t="0" r="31750" b="18415"/>
                <wp:wrapNone/>
                <wp:docPr id="2" name="Parchemin horizont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896400"/>
                        </a:xfrm>
                        <a:prstGeom prst="horizontalScroll">
                          <a:avLst>
                            <a:gd name="adj" fmla="val 12500"/>
                          </a:avLst>
                        </a:prstGeom>
                        <a:solidFill>
                          <a:schemeClr val="accent6">
                            <a:lumMod val="20000"/>
                            <a:lumOff val="80000"/>
                          </a:schemeClr>
                        </a:solidFill>
                        <a:ln w="12700">
                          <a:solidFill>
                            <a:srgbClr val="000000"/>
                          </a:solidFill>
                          <a:round/>
                          <a:headEnd/>
                          <a:tailEnd/>
                        </a:ln>
                        <a:effectLst/>
                        <a:extLst/>
                      </wps:spPr>
                      <wps:txbx>
                        <w:txbxContent>
                          <w:p w14:paraId="49CCF9DF" w14:textId="77777777" w:rsidR="00E338AB" w:rsidRPr="002E7D64" w:rsidRDefault="00E338AB" w:rsidP="00721B82">
                            <w:pPr>
                              <w:jc w:val="center"/>
                              <w:rPr>
                                <w:b/>
                                <w:bCs/>
                              </w:rPr>
                            </w:pPr>
                          </w:p>
                          <w:p w14:paraId="579AB67A" w14:textId="77777777" w:rsidR="00E338AB" w:rsidRPr="00B27D00" w:rsidRDefault="00E338AB" w:rsidP="00721B82">
                            <w:pPr>
                              <w:jc w:val="center"/>
                              <w:rPr>
                                <w:rFonts w:ascii="Engravers MT" w:hAnsi="Engravers MT"/>
                                <w:b/>
                                <w:bCs/>
                                <w:sz w:val="26"/>
                                <w:szCs w:val="26"/>
                              </w:rPr>
                            </w:pPr>
                            <w:r w:rsidRPr="00B27D00">
                              <w:rPr>
                                <w:rFonts w:ascii="Engravers MT" w:hAnsi="Engravers MT"/>
                                <w:b/>
                                <w:bCs/>
                                <w:sz w:val="26"/>
                                <w:szCs w:val="26"/>
                              </w:rPr>
                              <w:t>SOMMAIRE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2342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_x0020_horizontal_x0020_2" o:spid="_x0000_s1027" type="#_x0000_t98" style="position:absolute;margin-left:10.3pt;margin-top:9.65pt;width:453.55pt;height:7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" fillcolor="#e2efd9 [665]" strokeweight="1pt">
                <v:textbox>
                  <w:txbxContent>
                    <w:p w14:paraId="49CCF9DF" w14:textId="77777777" w:rsidR="00E338AB" w:rsidRPr="002E7D64" w:rsidRDefault="00E338AB" w:rsidP="00721B82">
                      <w:pPr>
                        <w:jc w:val="center"/>
                        <w:rPr>
                          <w:b/>
                          <w:bCs/>
                        </w:rPr>
                      </w:pPr>
                    </w:p>
                    <w:p w14:paraId="579AB67A" w14:textId="77777777" w:rsidR="00E338AB" w:rsidRPr="00B27D00" w:rsidRDefault="00E338AB" w:rsidP="00721B82">
                      <w:pPr>
                        <w:jc w:val="center"/>
                        <w:rPr>
                          <w:rFonts w:ascii="Engravers MT" w:hAnsi="Engravers MT"/>
                          <w:b/>
                          <w:bCs/>
                          <w:sz w:val="26"/>
                          <w:szCs w:val="26"/>
                        </w:rPr>
                      </w:pPr>
                      <w:r w:rsidRPr="00B27D00">
                        <w:rPr>
                          <w:rFonts w:ascii="Engravers MT" w:hAnsi="Engravers MT"/>
                          <w:b/>
                          <w:bCs/>
                          <w:sz w:val="26"/>
                          <w:szCs w:val="26"/>
                        </w:rPr>
                        <w:t>SOMMAIRE</w:t>
                      </w:r>
                    </w:p>
                  </w:txbxContent>
                </v:textbox>
              </v:shape>
            </w:pict>
          </mc:Fallback>
        </mc:AlternateContent>
      </w:r>
    </w:p>
    <w:p w14:paraId="5466E412" w14:textId="77777777" w:rsidR="00721B82" w:rsidRDefault="00721B82" w:rsidP="00721B82">
      <w:pPr>
        <w:spacing w:line="360" w:lineRule="auto"/>
        <w:ind w:right="-2"/>
      </w:pPr>
    </w:p>
    <w:p w14:paraId="0A48590A" w14:textId="77777777" w:rsidR="00721B82" w:rsidRDefault="00721B82" w:rsidP="00721B82">
      <w:pPr>
        <w:spacing w:line="360" w:lineRule="auto"/>
        <w:ind w:right="-2"/>
      </w:pPr>
    </w:p>
    <w:p w14:paraId="148C8796" w14:textId="77777777" w:rsidR="00721B82" w:rsidRDefault="00721B82" w:rsidP="00721B82">
      <w:pPr>
        <w:spacing w:line="360" w:lineRule="auto"/>
        <w:ind w:left="7080" w:right="-2" w:firstLine="708"/>
      </w:pPr>
    </w:p>
    <w:p w14:paraId="6E3A4CBF" w14:textId="77777777" w:rsidR="00721B82" w:rsidRDefault="00721B82" w:rsidP="00721B82">
      <w:pPr>
        <w:spacing w:line="360" w:lineRule="auto"/>
        <w:ind w:left="7080" w:right="-2" w:firstLine="708"/>
        <w:jc w:val="center"/>
      </w:pPr>
    </w:p>
    <w:p w14:paraId="4D9F31A0" w14:textId="77777777" w:rsidR="00721B82" w:rsidRDefault="00721B82" w:rsidP="00721B82">
      <w:pPr>
        <w:spacing w:line="360" w:lineRule="auto"/>
        <w:ind w:left="7080" w:right="-2" w:firstLine="708"/>
        <w:jc w:val="center"/>
      </w:pPr>
    </w:p>
    <w:p w14:paraId="460B0AC9" w14:textId="77777777" w:rsidR="00721B82" w:rsidRDefault="00721B82" w:rsidP="00721B82">
      <w:pPr>
        <w:spacing w:line="360" w:lineRule="auto"/>
        <w:ind w:left="7080" w:right="-2" w:firstLine="708"/>
        <w:jc w:val="center"/>
      </w:pPr>
    </w:p>
    <w:p w14:paraId="00AE4A6D" w14:textId="77777777" w:rsidR="002E7D64" w:rsidRDefault="002E7D64" w:rsidP="00721B82">
      <w:pPr>
        <w:spacing w:line="360" w:lineRule="auto"/>
        <w:ind w:left="7080" w:right="-2" w:firstLine="708"/>
        <w:jc w:val="center"/>
      </w:pPr>
    </w:p>
    <w:p w14:paraId="60C1AA47" w14:textId="77777777" w:rsidR="002E7D64" w:rsidRDefault="002E7D64" w:rsidP="00721B82">
      <w:pPr>
        <w:spacing w:line="360" w:lineRule="auto"/>
        <w:ind w:left="7080" w:right="-2" w:firstLine="708"/>
        <w:jc w:val="center"/>
      </w:pPr>
    </w:p>
    <w:p w14:paraId="30A99996" w14:textId="77777777" w:rsidR="00721B82" w:rsidRDefault="00721B82" w:rsidP="00B27D00">
      <w:pPr>
        <w:ind w:left="7080" w:right="-2" w:firstLine="708"/>
        <w:jc w:val="center"/>
      </w:pPr>
    </w:p>
    <w:tbl>
      <w:tblPr>
        <w:tblStyle w:val="TableauListe4-Accentuation6"/>
        <w:tblW w:w="907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70AD47" w:themeColor="accent6"/>
        </w:tblBorders>
        <w:tblLook w:val="04A0" w:firstRow="1" w:lastRow="0" w:firstColumn="1" w:lastColumn="0" w:noHBand="0" w:noVBand="1"/>
      </w:tblPr>
      <w:tblGrid>
        <w:gridCol w:w="9072"/>
      </w:tblGrid>
      <w:tr w:rsidR="002E7D64" w:rsidRPr="001976DA" w14:paraId="74F28DB6" w14:textId="77777777" w:rsidTr="002E7D64">
        <w:trPr>
          <w:cnfStyle w:val="100000000000" w:firstRow="1" w:lastRow="0" w:firstColumn="0" w:lastColumn="0" w:oddVBand="0" w:evenVBand="0" w:oddHBand="0"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8505" w:type="dxa"/>
            <w:tcBorders>
              <w:top w:val="none" w:sz="0" w:space="0" w:color="auto"/>
              <w:left w:val="none" w:sz="0" w:space="0" w:color="auto"/>
              <w:bottom w:val="none" w:sz="0" w:space="0" w:color="auto"/>
              <w:right w:val="none" w:sz="0" w:space="0" w:color="auto"/>
            </w:tcBorders>
            <w:vAlign w:val="center"/>
            <w:hideMark/>
          </w:tcPr>
          <w:p w14:paraId="6F3F92E0" w14:textId="31E2E840" w:rsidR="00721B82" w:rsidRPr="001976DA" w:rsidRDefault="00721B82" w:rsidP="002E7D64">
            <w:pPr>
              <w:numPr>
                <w:ilvl w:val="0"/>
                <w:numId w:val="7"/>
              </w:numPr>
              <w:ind w:left="454" w:hanging="141"/>
              <w:rPr>
                <w:rFonts w:ascii="Engravers MT" w:hAnsi="Engravers MT"/>
              </w:rPr>
            </w:pPr>
            <w:r w:rsidRPr="001976DA">
              <w:rPr>
                <w:rFonts w:ascii="Engravers MT" w:hAnsi="Engravers MT"/>
              </w:rPr>
              <w:t xml:space="preserve">DESCRIPTION DÉTAILLÉE DU PARCOURS </w:t>
            </w:r>
          </w:p>
        </w:tc>
      </w:tr>
      <w:tr w:rsidR="002E7D64" w:rsidRPr="001976DA" w14:paraId="7E21458E" w14:textId="77777777" w:rsidTr="002E7D64">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8505" w:type="dxa"/>
            <w:vAlign w:val="center"/>
            <w:hideMark/>
          </w:tcPr>
          <w:p w14:paraId="4DDBA3A1" w14:textId="60F9EC06" w:rsidR="00721B82" w:rsidRPr="001976DA" w:rsidRDefault="00721B82" w:rsidP="002E7D64">
            <w:pPr>
              <w:numPr>
                <w:ilvl w:val="0"/>
                <w:numId w:val="7"/>
              </w:numPr>
              <w:tabs>
                <w:tab w:val="left" w:pos="353"/>
              </w:tabs>
              <w:ind w:left="596" w:hanging="142"/>
              <w:rPr>
                <w:rFonts w:ascii="Engravers MT" w:hAnsi="Engravers MT"/>
              </w:rPr>
            </w:pPr>
            <w:r w:rsidRPr="001976DA">
              <w:rPr>
                <w:rFonts w:ascii="Engravers MT" w:hAnsi="Engravers MT"/>
              </w:rPr>
              <w:t xml:space="preserve">CONTENU PÉDAGOGIQUE DES UNITÉS D’ENSEIGNEMENT </w:t>
            </w:r>
          </w:p>
        </w:tc>
      </w:tr>
    </w:tbl>
    <w:p w14:paraId="481B21F3" w14:textId="77777777" w:rsidR="00721B82" w:rsidRDefault="00721B82" w:rsidP="00B27D00"/>
    <w:p w14:paraId="064C3A8D" w14:textId="77777777" w:rsidR="00B27D00" w:rsidRDefault="00B27D00" w:rsidP="00B27D00"/>
    <w:p w14:paraId="356EE9FF" w14:textId="77777777" w:rsidR="00B27D00" w:rsidRDefault="00B27D00" w:rsidP="00B27D00"/>
    <w:p w14:paraId="4220D6F1" w14:textId="00E2B65E" w:rsidR="00721B82" w:rsidRDefault="00721B82" w:rsidP="00B27D00">
      <w:pPr>
        <w:tabs>
          <w:tab w:val="center" w:pos="4816"/>
        </w:tabs>
        <w:rPr>
          <w:rFonts w:ascii="Engravers MT" w:hAnsi="Engravers MT"/>
        </w:rPr>
      </w:pPr>
    </w:p>
    <w:p w14:paraId="52CA9501" w14:textId="77777777" w:rsidR="00AD7050" w:rsidRDefault="00AD7050" w:rsidP="00B27D00">
      <w:pPr>
        <w:tabs>
          <w:tab w:val="center" w:pos="4816"/>
        </w:tabs>
        <w:rPr>
          <w:rFonts w:ascii="Engravers MT" w:hAnsi="Engravers MT"/>
        </w:rPr>
      </w:pPr>
    </w:p>
    <w:p w14:paraId="40C319DC" w14:textId="77777777" w:rsidR="00AD7050" w:rsidRDefault="00AD7050" w:rsidP="00B27D00">
      <w:pPr>
        <w:tabs>
          <w:tab w:val="center" w:pos="4816"/>
        </w:tabs>
        <w:rPr>
          <w:rFonts w:ascii="Engravers MT" w:hAnsi="Engravers MT"/>
        </w:rPr>
      </w:pPr>
    </w:p>
    <w:p w14:paraId="17C3E63D" w14:textId="77777777" w:rsidR="00AD7050" w:rsidRDefault="00AD7050" w:rsidP="00B27D00">
      <w:pPr>
        <w:tabs>
          <w:tab w:val="center" w:pos="4816"/>
        </w:tabs>
        <w:rPr>
          <w:rFonts w:ascii="Engravers MT" w:hAnsi="Engravers MT"/>
        </w:rPr>
      </w:pPr>
    </w:p>
    <w:p w14:paraId="5164796B" w14:textId="77777777" w:rsidR="00AD7050" w:rsidRDefault="00AD7050" w:rsidP="00B27D00">
      <w:pPr>
        <w:tabs>
          <w:tab w:val="center" w:pos="4816"/>
        </w:tabs>
        <w:rPr>
          <w:rFonts w:ascii="Engravers MT" w:hAnsi="Engravers MT"/>
        </w:rPr>
      </w:pPr>
    </w:p>
    <w:p w14:paraId="1692CDBF" w14:textId="77777777" w:rsidR="00AD7050" w:rsidRDefault="00AD7050" w:rsidP="00B27D00">
      <w:pPr>
        <w:tabs>
          <w:tab w:val="center" w:pos="4816"/>
        </w:tabs>
        <w:rPr>
          <w:rFonts w:ascii="Engravers MT" w:hAnsi="Engravers MT"/>
        </w:rPr>
      </w:pPr>
    </w:p>
    <w:p w14:paraId="18EBE3FE" w14:textId="77777777" w:rsidR="00AD7050" w:rsidRDefault="00AD7050" w:rsidP="00B27D00">
      <w:pPr>
        <w:tabs>
          <w:tab w:val="center" w:pos="4816"/>
        </w:tabs>
        <w:rPr>
          <w:rFonts w:ascii="Engravers MT" w:hAnsi="Engravers MT"/>
        </w:rPr>
      </w:pPr>
    </w:p>
    <w:p w14:paraId="2C964551" w14:textId="77777777" w:rsidR="00AD7050" w:rsidRDefault="00AD7050" w:rsidP="00B27D00">
      <w:pPr>
        <w:tabs>
          <w:tab w:val="center" w:pos="4816"/>
        </w:tabs>
        <w:rPr>
          <w:rFonts w:ascii="Engravers MT" w:hAnsi="Engravers MT"/>
        </w:rPr>
      </w:pPr>
    </w:p>
    <w:p w14:paraId="1BEDF730" w14:textId="77777777" w:rsidR="00AD7050" w:rsidRDefault="00AD7050" w:rsidP="00B27D00">
      <w:pPr>
        <w:tabs>
          <w:tab w:val="center" w:pos="4816"/>
        </w:tabs>
        <w:rPr>
          <w:rFonts w:ascii="Engravers MT" w:hAnsi="Engravers MT"/>
        </w:rPr>
      </w:pPr>
    </w:p>
    <w:p w14:paraId="1330C036" w14:textId="77777777" w:rsidR="00AD7050" w:rsidRDefault="00AD7050" w:rsidP="00B27D00">
      <w:pPr>
        <w:tabs>
          <w:tab w:val="center" w:pos="4816"/>
        </w:tabs>
        <w:rPr>
          <w:rFonts w:ascii="Engravers MT" w:hAnsi="Engravers MT"/>
        </w:rPr>
      </w:pPr>
    </w:p>
    <w:p w14:paraId="504A8DF1" w14:textId="77777777" w:rsidR="00AD7050" w:rsidRDefault="00AD7050" w:rsidP="00B27D00">
      <w:pPr>
        <w:tabs>
          <w:tab w:val="center" w:pos="4816"/>
        </w:tabs>
        <w:rPr>
          <w:rFonts w:ascii="Engravers MT" w:hAnsi="Engravers MT"/>
        </w:rPr>
      </w:pPr>
    </w:p>
    <w:p w14:paraId="5734247A" w14:textId="77777777" w:rsidR="00AD7050" w:rsidRDefault="00AD7050" w:rsidP="00B27D00">
      <w:pPr>
        <w:tabs>
          <w:tab w:val="center" w:pos="4816"/>
        </w:tabs>
        <w:rPr>
          <w:rFonts w:ascii="Engravers MT" w:hAnsi="Engravers MT"/>
        </w:rPr>
      </w:pPr>
    </w:p>
    <w:p w14:paraId="06683291" w14:textId="77777777" w:rsidR="00AD7050" w:rsidRDefault="00AD7050" w:rsidP="00B27D00">
      <w:pPr>
        <w:tabs>
          <w:tab w:val="center" w:pos="4816"/>
        </w:tabs>
        <w:rPr>
          <w:rFonts w:ascii="Engravers MT" w:hAnsi="Engravers MT"/>
        </w:rPr>
      </w:pPr>
    </w:p>
    <w:p w14:paraId="66689AC6" w14:textId="77777777" w:rsidR="00AD7050" w:rsidRDefault="00AD7050" w:rsidP="00B27D00">
      <w:pPr>
        <w:tabs>
          <w:tab w:val="center" w:pos="4816"/>
        </w:tabs>
        <w:rPr>
          <w:rFonts w:ascii="Engravers MT" w:hAnsi="Engravers MT"/>
        </w:rPr>
      </w:pPr>
    </w:p>
    <w:p w14:paraId="56067D50" w14:textId="77777777" w:rsidR="00AD7050" w:rsidRDefault="00AD7050" w:rsidP="00B27D00">
      <w:pPr>
        <w:tabs>
          <w:tab w:val="center" w:pos="4816"/>
        </w:tabs>
        <w:rPr>
          <w:rFonts w:ascii="Engravers MT" w:hAnsi="Engravers MT"/>
        </w:rPr>
      </w:pPr>
    </w:p>
    <w:p w14:paraId="520248AB" w14:textId="77777777" w:rsidR="00AD7050" w:rsidRDefault="00AD7050" w:rsidP="00B27D00">
      <w:pPr>
        <w:tabs>
          <w:tab w:val="center" w:pos="4816"/>
        </w:tabs>
        <w:rPr>
          <w:rFonts w:ascii="Engravers MT" w:hAnsi="Engravers MT"/>
        </w:rPr>
      </w:pPr>
    </w:p>
    <w:p w14:paraId="3CAAA376" w14:textId="77777777" w:rsidR="00AD7050" w:rsidRDefault="00AD7050" w:rsidP="00B27D00">
      <w:pPr>
        <w:tabs>
          <w:tab w:val="center" w:pos="4816"/>
        </w:tabs>
        <w:rPr>
          <w:rFonts w:ascii="Engravers MT" w:hAnsi="Engravers MT"/>
        </w:rPr>
      </w:pPr>
    </w:p>
    <w:p w14:paraId="794DA973" w14:textId="77777777" w:rsidR="00AD7050" w:rsidRDefault="00AD7050" w:rsidP="00B27D00">
      <w:pPr>
        <w:tabs>
          <w:tab w:val="center" w:pos="4816"/>
        </w:tabs>
        <w:rPr>
          <w:rFonts w:ascii="Engravers MT" w:hAnsi="Engravers MT"/>
        </w:rPr>
      </w:pPr>
    </w:p>
    <w:p w14:paraId="336A9AD6" w14:textId="77777777" w:rsidR="00AD7050" w:rsidRDefault="00AD7050" w:rsidP="00B27D00">
      <w:pPr>
        <w:tabs>
          <w:tab w:val="center" w:pos="4816"/>
        </w:tabs>
        <w:rPr>
          <w:rFonts w:ascii="Engravers MT" w:hAnsi="Engravers MT"/>
        </w:rPr>
      </w:pPr>
    </w:p>
    <w:p w14:paraId="1BC2D98A" w14:textId="77777777" w:rsidR="00AD7050" w:rsidRDefault="00AD7050" w:rsidP="00B27D00">
      <w:pPr>
        <w:tabs>
          <w:tab w:val="center" w:pos="4816"/>
        </w:tabs>
        <w:rPr>
          <w:rFonts w:ascii="Engravers MT" w:hAnsi="Engravers MT"/>
        </w:rPr>
      </w:pPr>
    </w:p>
    <w:p w14:paraId="1D2035C9" w14:textId="77777777" w:rsidR="00AD7050" w:rsidRDefault="00AD7050" w:rsidP="00B27D00">
      <w:pPr>
        <w:tabs>
          <w:tab w:val="center" w:pos="4816"/>
        </w:tabs>
        <w:rPr>
          <w:rFonts w:ascii="Engravers MT" w:hAnsi="Engravers MT"/>
        </w:rPr>
      </w:pPr>
    </w:p>
    <w:p w14:paraId="77BC31C3" w14:textId="77777777" w:rsidR="00AD7050" w:rsidRDefault="00AD7050" w:rsidP="00B27D00">
      <w:pPr>
        <w:tabs>
          <w:tab w:val="center" w:pos="4816"/>
        </w:tabs>
        <w:rPr>
          <w:rFonts w:ascii="Engravers MT" w:hAnsi="Engravers MT"/>
        </w:rPr>
      </w:pPr>
    </w:p>
    <w:p w14:paraId="09CE0C91" w14:textId="77777777" w:rsidR="00AD7050" w:rsidRDefault="00AD7050" w:rsidP="00B27D00">
      <w:pPr>
        <w:tabs>
          <w:tab w:val="center" w:pos="4816"/>
        </w:tabs>
        <w:rPr>
          <w:rFonts w:ascii="Engravers MT" w:hAnsi="Engravers MT"/>
        </w:rPr>
      </w:pPr>
    </w:p>
    <w:p w14:paraId="40C4BA91" w14:textId="77777777" w:rsidR="00AD7050" w:rsidRDefault="00AD7050" w:rsidP="00B27D00">
      <w:pPr>
        <w:tabs>
          <w:tab w:val="center" w:pos="4816"/>
        </w:tabs>
        <w:rPr>
          <w:rFonts w:ascii="Engravers MT" w:hAnsi="Engravers MT"/>
        </w:rPr>
      </w:pPr>
    </w:p>
    <w:p w14:paraId="563626BD" w14:textId="77777777" w:rsidR="00AD7050" w:rsidRDefault="00AD7050" w:rsidP="00B27D00">
      <w:pPr>
        <w:tabs>
          <w:tab w:val="center" w:pos="4816"/>
        </w:tabs>
        <w:rPr>
          <w:rFonts w:ascii="Engravers MT" w:hAnsi="Engravers MT"/>
        </w:rPr>
      </w:pPr>
    </w:p>
    <w:p w14:paraId="7679073C" w14:textId="77777777" w:rsidR="00AD7050" w:rsidRDefault="00AD7050" w:rsidP="00B27D00">
      <w:pPr>
        <w:tabs>
          <w:tab w:val="center" w:pos="4816"/>
        </w:tabs>
        <w:rPr>
          <w:rFonts w:ascii="Engravers MT" w:hAnsi="Engravers MT"/>
        </w:rPr>
      </w:pPr>
    </w:p>
    <w:p w14:paraId="1C177C30" w14:textId="77777777" w:rsidR="00AD7050" w:rsidRDefault="00AD7050" w:rsidP="00B27D00">
      <w:pPr>
        <w:tabs>
          <w:tab w:val="center" w:pos="4816"/>
        </w:tabs>
        <w:rPr>
          <w:rFonts w:ascii="Engravers MT" w:hAnsi="Engravers MT"/>
        </w:rPr>
      </w:pPr>
    </w:p>
    <w:p w14:paraId="4C040CC9" w14:textId="77777777" w:rsidR="00AD7050" w:rsidRDefault="00AD7050" w:rsidP="00B27D00">
      <w:pPr>
        <w:tabs>
          <w:tab w:val="center" w:pos="4816"/>
        </w:tabs>
        <w:rPr>
          <w:rFonts w:ascii="Engravers MT" w:hAnsi="Engravers MT"/>
        </w:rPr>
      </w:pPr>
    </w:p>
    <w:p w14:paraId="526B6292" w14:textId="77777777" w:rsidR="00AD7050" w:rsidRDefault="00AD7050" w:rsidP="00B27D00">
      <w:pPr>
        <w:tabs>
          <w:tab w:val="center" w:pos="4816"/>
        </w:tabs>
        <w:rPr>
          <w:rFonts w:ascii="Engravers MT" w:hAnsi="Engravers MT"/>
        </w:rPr>
      </w:pPr>
    </w:p>
    <w:p w14:paraId="7CB155EC" w14:textId="77777777" w:rsidR="00AD7050" w:rsidRDefault="00AD7050" w:rsidP="00B27D00">
      <w:pPr>
        <w:tabs>
          <w:tab w:val="center" w:pos="4816"/>
        </w:tabs>
        <w:rPr>
          <w:rFonts w:ascii="Engravers MT" w:hAnsi="Engravers MT"/>
        </w:rPr>
      </w:pPr>
    </w:p>
    <w:p w14:paraId="3A3A4B9A" w14:textId="77777777" w:rsidR="00AD7050" w:rsidRDefault="00AD7050" w:rsidP="00B27D00">
      <w:pPr>
        <w:tabs>
          <w:tab w:val="center" w:pos="4816"/>
        </w:tabs>
        <w:rPr>
          <w:rFonts w:ascii="Engravers MT" w:hAnsi="Engravers MT"/>
        </w:rPr>
      </w:pPr>
    </w:p>
    <w:p w14:paraId="69731900" w14:textId="77777777" w:rsidR="00AD7050" w:rsidRDefault="00AD7050" w:rsidP="00B27D00">
      <w:pPr>
        <w:tabs>
          <w:tab w:val="center" w:pos="4816"/>
        </w:tabs>
        <w:rPr>
          <w:rFonts w:ascii="Engravers MT" w:hAnsi="Engravers MT"/>
        </w:rPr>
      </w:pPr>
    </w:p>
    <w:p w14:paraId="7F930ED4" w14:textId="77777777" w:rsidR="00AD7050" w:rsidRDefault="00AD7050" w:rsidP="00B27D00">
      <w:pPr>
        <w:tabs>
          <w:tab w:val="center" w:pos="4816"/>
        </w:tabs>
        <w:rPr>
          <w:rFonts w:ascii="Engravers MT" w:hAnsi="Engravers MT"/>
        </w:rPr>
      </w:pPr>
    </w:p>
    <w:p w14:paraId="47ACE88E" w14:textId="77777777" w:rsidR="00AD7050" w:rsidRDefault="00AD7050" w:rsidP="00B27D00">
      <w:pPr>
        <w:tabs>
          <w:tab w:val="center" w:pos="4816"/>
        </w:tabs>
        <w:rPr>
          <w:rFonts w:ascii="Engravers MT" w:hAnsi="Engravers MT"/>
        </w:rPr>
      </w:pPr>
    </w:p>
    <w:p w14:paraId="4F626E12" w14:textId="77777777" w:rsidR="00AD7050" w:rsidRDefault="00AD7050" w:rsidP="00B27D00">
      <w:pPr>
        <w:tabs>
          <w:tab w:val="center" w:pos="4816"/>
        </w:tabs>
        <w:rPr>
          <w:rFonts w:ascii="Engravers MT" w:hAnsi="Engravers MT"/>
        </w:rPr>
      </w:pPr>
    </w:p>
    <w:p w14:paraId="0E258441" w14:textId="77777777" w:rsidR="00AD7050" w:rsidRDefault="00AD7050" w:rsidP="00B27D00">
      <w:pPr>
        <w:tabs>
          <w:tab w:val="center" w:pos="4816"/>
        </w:tabs>
        <w:rPr>
          <w:rFonts w:ascii="Engravers MT" w:hAnsi="Engravers MT"/>
        </w:rPr>
      </w:pPr>
    </w:p>
    <w:p w14:paraId="2BA4ECAC" w14:textId="77777777" w:rsidR="002E7D64" w:rsidRDefault="002E7D64" w:rsidP="00B27D00">
      <w:pPr>
        <w:tabs>
          <w:tab w:val="center" w:pos="4816"/>
        </w:tabs>
        <w:rPr>
          <w:rFonts w:ascii="Engravers MT" w:hAnsi="Engravers MT"/>
        </w:rPr>
      </w:pPr>
    </w:p>
    <w:p w14:paraId="71184026" w14:textId="77777777" w:rsidR="002E7D64" w:rsidRDefault="002E7D64" w:rsidP="00B27D00">
      <w:pPr>
        <w:tabs>
          <w:tab w:val="center" w:pos="4816"/>
        </w:tabs>
        <w:rPr>
          <w:rFonts w:ascii="Engravers MT" w:hAnsi="Engravers MT"/>
        </w:rPr>
      </w:pPr>
    </w:p>
    <w:p w14:paraId="279FCA4E" w14:textId="77777777" w:rsidR="002E7D64" w:rsidRDefault="002E7D64" w:rsidP="00B27D00">
      <w:pPr>
        <w:tabs>
          <w:tab w:val="center" w:pos="4816"/>
        </w:tabs>
        <w:rPr>
          <w:rFonts w:ascii="Engravers MT" w:hAnsi="Engravers MT"/>
        </w:rPr>
      </w:pPr>
    </w:p>
    <w:p w14:paraId="08BC4039" w14:textId="77777777" w:rsidR="001976DA" w:rsidRDefault="001976DA" w:rsidP="00B27D00">
      <w:pPr>
        <w:tabs>
          <w:tab w:val="center" w:pos="4816"/>
        </w:tabs>
        <w:rPr>
          <w:rFonts w:ascii="Engravers MT" w:hAnsi="Engravers MT"/>
        </w:rPr>
      </w:pPr>
    </w:p>
    <w:p w14:paraId="38F880A8" w14:textId="77777777" w:rsidR="001976DA" w:rsidRDefault="001976DA" w:rsidP="00B27D00">
      <w:pPr>
        <w:tabs>
          <w:tab w:val="center" w:pos="4816"/>
        </w:tabs>
        <w:rPr>
          <w:rFonts w:ascii="Engravers MT" w:hAnsi="Engravers MT"/>
        </w:rPr>
      </w:pPr>
    </w:p>
    <w:p w14:paraId="5071299D" w14:textId="77777777" w:rsidR="001976DA" w:rsidRDefault="001976DA" w:rsidP="00B27D00">
      <w:pPr>
        <w:tabs>
          <w:tab w:val="center" w:pos="4816"/>
        </w:tabs>
        <w:rPr>
          <w:rFonts w:ascii="Engravers MT" w:hAnsi="Engravers MT"/>
        </w:rPr>
      </w:pPr>
    </w:p>
    <w:p w14:paraId="504F71AD" w14:textId="002DD8E6" w:rsidR="00AD7050" w:rsidRDefault="00AD7050" w:rsidP="00B27D00">
      <w:pPr>
        <w:tabs>
          <w:tab w:val="center" w:pos="4816"/>
        </w:tabs>
        <w:rPr>
          <w:rFonts w:ascii="Engravers MT" w:hAnsi="Engravers MT"/>
        </w:rPr>
      </w:pPr>
    </w:p>
    <w:tbl>
      <w:tblPr>
        <w:tblStyle w:val="TableauListe4-Accentuation6"/>
        <w:tblW w:w="907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70AD47" w:themeColor="accent6"/>
        </w:tblBorders>
        <w:tblLook w:val="04A0" w:firstRow="1" w:lastRow="0" w:firstColumn="1" w:lastColumn="0" w:noHBand="0" w:noVBand="1"/>
      </w:tblPr>
      <w:tblGrid>
        <w:gridCol w:w="9072"/>
      </w:tblGrid>
      <w:tr w:rsidR="002E7D64" w:rsidRPr="002E7D64" w14:paraId="54AA87E4" w14:textId="77777777" w:rsidTr="002E7D64">
        <w:trPr>
          <w:cnfStyle w:val="100000000000" w:firstRow="1" w:lastRow="0" w:firstColumn="0" w:lastColumn="0" w:oddVBand="0" w:evenVBand="0" w:oddHBand="0"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9072" w:type="dxa"/>
            <w:vAlign w:val="center"/>
            <w:hideMark/>
          </w:tcPr>
          <w:p w14:paraId="4BE6146D" w14:textId="19429D9A" w:rsidR="002E7D64" w:rsidRPr="001976DA" w:rsidRDefault="002E7D64" w:rsidP="001976DA">
            <w:pPr>
              <w:numPr>
                <w:ilvl w:val="0"/>
                <w:numId w:val="8"/>
              </w:numPr>
              <w:ind w:left="641" w:hanging="284"/>
              <w:jc w:val="center"/>
              <w:rPr>
                <w:rFonts w:ascii="Engravers MT" w:hAnsi="Engravers MT"/>
              </w:rPr>
            </w:pPr>
            <w:r w:rsidRPr="001976DA">
              <w:rPr>
                <w:rFonts w:ascii="Engravers MT" w:hAnsi="Engravers MT"/>
              </w:rPr>
              <w:t>DESCRIPTION DÉTAILLÉE DU PARCOURS</w:t>
            </w:r>
          </w:p>
        </w:tc>
      </w:tr>
    </w:tbl>
    <w:p w14:paraId="12C8DF4E" w14:textId="753BA37B" w:rsidR="00AD7050" w:rsidRPr="00721B82" w:rsidRDefault="00AD7050" w:rsidP="00B27D00">
      <w:pPr>
        <w:tabs>
          <w:tab w:val="center" w:pos="4816"/>
        </w:tabs>
        <w:rPr>
          <w:rFonts w:ascii="Engravers MT" w:hAnsi="Engravers MT"/>
        </w:rPr>
        <w:sectPr w:rsidR="00AD7050" w:rsidRPr="00721B82" w:rsidSect="00332E81">
          <w:headerReference w:type="default" r:id="rId7"/>
          <w:footerReference w:type="even" r:id="rId8"/>
          <w:footerReference w:type="default" r:id="rId9"/>
          <w:pgSz w:w="11900" w:h="16840"/>
          <w:pgMar w:top="1134" w:right="1134" w:bottom="1134" w:left="1134" w:header="709" w:footer="709" w:gutter="0"/>
          <w:cols w:space="708"/>
          <w:docGrid w:linePitch="360"/>
        </w:sectPr>
      </w:pPr>
    </w:p>
    <w:p w14:paraId="1595423D" w14:textId="77777777" w:rsidR="00332E81" w:rsidRDefault="00332E81" w:rsidP="00332E81">
      <w:pPr>
        <w:rPr>
          <w:sz w:val="22"/>
          <w:szCs w:val="22"/>
        </w:rPr>
      </w:pPr>
    </w:p>
    <w:tbl>
      <w:tblPr>
        <w:tblW w:w="5670" w:type="dxa"/>
        <w:jc w:val="center"/>
        <w:tblBorders>
          <w:top w:val="single" w:sz="4" w:space="0" w:color="auto"/>
          <w:left w:val="single" w:sz="4" w:space="0" w:color="auto"/>
          <w:bottom w:val="single" w:sz="4" w:space="0" w:color="auto"/>
          <w:right w:val="single" w:sz="4" w:space="0" w:color="auto"/>
        </w:tblBorders>
        <w:shd w:val="clear" w:color="auto" w:fill="000000" w:themeFill="text1"/>
        <w:tblLook w:val="01E0" w:firstRow="1" w:lastRow="1" w:firstColumn="1" w:lastColumn="1" w:noHBand="0" w:noVBand="0"/>
      </w:tblPr>
      <w:tblGrid>
        <w:gridCol w:w="5670"/>
      </w:tblGrid>
      <w:tr w:rsidR="00332E81" w:rsidRPr="00AD5082" w14:paraId="2B0B57D7" w14:textId="77777777" w:rsidTr="0022564F">
        <w:trPr>
          <w:trHeight w:val="510"/>
          <w:jc w:val="center"/>
        </w:trPr>
        <w:tc>
          <w:tcPr>
            <w:tcW w:w="14562" w:type="dxa"/>
            <w:shd w:val="clear" w:color="auto" w:fill="000000" w:themeFill="text1"/>
            <w:vAlign w:val="center"/>
          </w:tcPr>
          <w:p w14:paraId="46A7B659" w14:textId="77777777" w:rsidR="00332E81" w:rsidRPr="00AD5082" w:rsidRDefault="00332E81" w:rsidP="0022564F">
            <w:pPr>
              <w:tabs>
                <w:tab w:val="left" w:pos="0"/>
              </w:tabs>
              <w:jc w:val="center"/>
              <w:rPr>
                <w:rFonts w:asciiTheme="minorHAnsi" w:hAnsiTheme="minorHAnsi"/>
                <w:b/>
                <w:bCs/>
                <w:color w:val="FFFFFF" w:themeColor="background1"/>
                <w:sz w:val="22"/>
                <w:szCs w:val="22"/>
              </w:rPr>
            </w:pPr>
            <w:r>
              <w:rPr>
                <w:rFonts w:asciiTheme="minorHAnsi" w:hAnsiTheme="minorHAnsi"/>
                <w:b/>
                <w:bCs/>
                <w:color w:val="FFFFFF" w:themeColor="background1"/>
              </w:rPr>
              <w:t>M</w:t>
            </w:r>
            <w:r w:rsidRPr="00AD5082">
              <w:rPr>
                <w:rFonts w:asciiTheme="minorHAnsi" w:hAnsiTheme="minorHAnsi"/>
                <w:b/>
                <w:bCs/>
                <w:color w:val="FFFFFF" w:themeColor="background1"/>
              </w:rPr>
              <w:t>astère</w:t>
            </w:r>
            <w:r>
              <w:rPr>
                <w:rFonts w:asciiTheme="minorHAnsi" w:hAnsiTheme="minorHAnsi"/>
                <w:b/>
                <w:bCs/>
                <w:color w:val="FFFFFF" w:themeColor="background1"/>
              </w:rPr>
              <w:t xml:space="preserve"> 1 – S</w:t>
            </w:r>
            <w:r w:rsidRPr="00AD5082">
              <w:rPr>
                <w:rFonts w:asciiTheme="minorHAnsi" w:hAnsiTheme="minorHAnsi"/>
                <w:b/>
                <w:bCs/>
                <w:color w:val="FFFFFF" w:themeColor="background1"/>
              </w:rPr>
              <w:t>emestre 1</w:t>
            </w:r>
          </w:p>
        </w:tc>
      </w:tr>
    </w:tbl>
    <w:p w14:paraId="6D358EF9" w14:textId="77777777" w:rsidR="00332E81" w:rsidRPr="00011DB6" w:rsidRDefault="00332E81" w:rsidP="00332E81">
      <w:pPr>
        <w:jc w:val="center"/>
        <w:rPr>
          <w:sz w:val="22"/>
          <w:szCs w:val="22"/>
        </w:rPr>
      </w:pPr>
    </w:p>
    <w:p w14:paraId="1A1AEA84" w14:textId="77777777" w:rsidR="00332E81" w:rsidRPr="00011DB6" w:rsidRDefault="00332E81" w:rsidP="00AD5082">
      <w:pPr>
        <w:jc w:val="center"/>
        <w:rPr>
          <w:sz w:val="22"/>
          <w:szCs w:val="22"/>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901"/>
        <w:gridCol w:w="951"/>
        <w:gridCol w:w="2804"/>
        <w:gridCol w:w="826"/>
        <w:gridCol w:w="783"/>
        <w:gridCol w:w="826"/>
        <w:gridCol w:w="854"/>
        <w:gridCol w:w="792"/>
        <w:gridCol w:w="826"/>
        <w:gridCol w:w="785"/>
        <w:gridCol w:w="806"/>
        <w:gridCol w:w="841"/>
      </w:tblGrid>
      <w:tr w:rsidR="00B4063C" w:rsidRPr="0092712A" w14:paraId="21D6E5B3" w14:textId="77777777" w:rsidTr="00332E81">
        <w:trPr>
          <w:trHeight w:val="680"/>
          <w:jc w:val="center"/>
        </w:trPr>
        <w:tc>
          <w:tcPr>
            <w:tcW w:w="3648" w:type="dxa"/>
            <w:gridSpan w:val="2"/>
            <w:vMerge w:val="restart"/>
            <w:shd w:val="clear" w:color="auto" w:fill="D9D9D9" w:themeFill="background1" w:themeFillShade="D9"/>
            <w:vAlign w:val="center"/>
          </w:tcPr>
          <w:p w14:paraId="39260F33" w14:textId="69756BB0" w:rsidR="005149E0" w:rsidRPr="0092712A" w:rsidRDefault="005149E0"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Unité d’Enseignement</w:t>
            </w:r>
          </w:p>
        </w:tc>
        <w:tc>
          <w:tcPr>
            <w:tcW w:w="3755" w:type="dxa"/>
            <w:gridSpan w:val="2"/>
            <w:vMerge w:val="restart"/>
            <w:shd w:val="clear" w:color="auto" w:fill="D9D9D9" w:themeFill="background1" w:themeFillShade="D9"/>
            <w:vAlign w:val="center"/>
          </w:tcPr>
          <w:p w14:paraId="0421DC17" w14:textId="0A2CEBFD" w:rsidR="005149E0" w:rsidRPr="0092712A" w:rsidRDefault="005149E0"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 xml:space="preserve">Éléments constitutifs </w:t>
            </w:r>
          </w:p>
        </w:tc>
        <w:tc>
          <w:tcPr>
            <w:tcW w:w="2435" w:type="dxa"/>
            <w:gridSpan w:val="3"/>
            <w:shd w:val="clear" w:color="auto" w:fill="D9D9D9" w:themeFill="background1" w:themeFillShade="D9"/>
            <w:vAlign w:val="center"/>
          </w:tcPr>
          <w:p w14:paraId="14D3C86E" w14:textId="77777777" w:rsidR="005149E0" w:rsidRPr="0092712A" w:rsidRDefault="005149E0" w:rsidP="009F6AD2">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Nombre d’heures de</w:t>
            </w:r>
          </w:p>
          <w:p w14:paraId="125E91BC" w14:textId="1BBCE29B" w:rsidR="005149E0" w:rsidRPr="0092712A" w:rsidRDefault="005149E0"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Formation présentielle</w:t>
            </w:r>
          </w:p>
        </w:tc>
        <w:tc>
          <w:tcPr>
            <w:tcW w:w="1646" w:type="dxa"/>
            <w:gridSpan w:val="2"/>
            <w:shd w:val="clear" w:color="auto" w:fill="D9D9D9" w:themeFill="background1" w:themeFillShade="D9"/>
            <w:vAlign w:val="center"/>
          </w:tcPr>
          <w:p w14:paraId="2092E933" w14:textId="119D2178" w:rsidR="005149E0" w:rsidRPr="0092712A" w:rsidRDefault="005149E0" w:rsidP="005149E0">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Nombre de crédits accordés</w:t>
            </w:r>
          </w:p>
        </w:tc>
        <w:tc>
          <w:tcPr>
            <w:tcW w:w="1611" w:type="dxa"/>
            <w:gridSpan w:val="2"/>
            <w:shd w:val="clear" w:color="auto" w:fill="D9D9D9" w:themeFill="background1" w:themeFillShade="D9"/>
            <w:vAlign w:val="center"/>
          </w:tcPr>
          <w:p w14:paraId="1143FE82" w14:textId="1932E4AF" w:rsidR="005149E0" w:rsidRPr="0092712A" w:rsidRDefault="005149E0"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Coefficient</w:t>
            </w:r>
          </w:p>
        </w:tc>
        <w:tc>
          <w:tcPr>
            <w:tcW w:w="1647" w:type="dxa"/>
            <w:gridSpan w:val="2"/>
            <w:shd w:val="clear" w:color="auto" w:fill="D9D9D9" w:themeFill="background1" w:themeFillShade="D9"/>
            <w:vAlign w:val="center"/>
          </w:tcPr>
          <w:p w14:paraId="6A10CEB5" w14:textId="2EFFD44C" w:rsidR="005149E0" w:rsidRPr="0092712A" w:rsidRDefault="005149E0"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Modalité d’évaluation</w:t>
            </w:r>
          </w:p>
        </w:tc>
      </w:tr>
      <w:tr w:rsidR="00930DFB" w:rsidRPr="0092712A" w14:paraId="53918B62" w14:textId="77777777" w:rsidTr="00332E81">
        <w:trPr>
          <w:trHeight w:val="454"/>
          <w:jc w:val="center"/>
        </w:trPr>
        <w:tc>
          <w:tcPr>
            <w:tcW w:w="3648" w:type="dxa"/>
            <w:gridSpan w:val="2"/>
            <w:vMerge/>
            <w:shd w:val="clear" w:color="auto" w:fill="D9D9D9" w:themeFill="background1" w:themeFillShade="D9"/>
            <w:vAlign w:val="center"/>
          </w:tcPr>
          <w:p w14:paraId="1F89BDF9" w14:textId="77777777" w:rsidR="005149E0" w:rsidRPr="0092712A" w:rsidRDefault="005149E0" w:rsidP="004018B8">
            <w:pPr>
              <w:tabs>
                <w:tab w:val="left" w:pos="0"/>
              </w:tabs>
              <w:jc w:val="center"/>
              <w:rPr>
                <w:rFonts w:asciiTheme="minorHAnsi" w:hAnsiTheme="minorHAnsi"/>
                <w:b/>
                <w:bCs/>
                <w:color w:val="000000" w:themeColor="text1"/>
                <w:sz w:val="20"/>
                <w:szCs w:val="20"/>
              </w:rPr>
            </w:pPr>
          </w:p>
        </w:tc>
        <w:tc>
          <w:tcPr>
            <w:tcW w:w="3755" w:type="dxa"/>
            <w:gridSpan w:val="2"/>
            <w:vMerge/>
            <w:shd w:val="clear" w:color="auto" w:fill="D9D9D9" w:themeFill="background1" w:themeFillShade="D9"/>
            <w:vAlign w:val="center"/>
          </w:tcPr>
          <w:p w14:paraId="0249B867" w14:textId="77777777" w:rsidR="005149E0" w:rsidRPr="0092712A" w:rsidRDefault="005149E0" w:rsidP="004018B8">
            <w:pPr>
              <w:tabs>
                <w:tab w:val="left" w:pos="0"/>
              </w:tabs>
              <w:jc w:val="center"/>
              <w:rPr>
                <w:rFonts w:asciiTheme="minorHAnsi" w:hAnsiTheme="minorHAnsi"/>
                <w:b/>
                <w:bCs/>
                <w:color w:val="000000" w:themeColor="text1"/>
                <w:sz w:val="20"/>
                <w:szCs w:val="20"/>
              </w:rPr>
            </w:pPr>
          </w:p>
        </w:tc>
        <w:tc>
          <w:tcPr>
            <w:tcW w:w="826" w:type="dxa"/>
            <w:shd w:val="clear" w:color="auto" w:fill="D9D9D9" w:themeFill="background1" w:themeFillShade="D9"/>
            <w:vAlign w:val="center"/>
          </w:tcPr>
          <w:p w14:paraId="119DBBA1" w14:textId="1B25D188" w:rsidR="005149E0" w:rsidRPr="0092712A" w:rsidRDefault="005149E0" w:rsidP="009F6AD2">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 xml:space="preserve">Cours </w:t>
            </w:r>
          </w:p>
        </w:tc>
        <w:tc>
          <w:tcPr>
            <w:tcW w:w="783" w:type="dxa"/>
            <w:shd w:val="clear" w:color="auto" w:fill="D9D9D9" w:themeFill="background1" w:themeFillShade="D9"/>
            <w:vAlign w:val="center"/>
          </w:tcPr>
          <w:p w14:paraId="6B33DCE3" w14:textId="14E41DC2" w:rsidR="005149E0" w:rsidRPr="0092712A" w:rsidRDefault="005149E0" w:rsidP="009F6AD2">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 xml:space="preserve">TD </w:t>
            </w:r>
          </w:p>
        </w:tc>
        <w:tc>
          <w:tcPr>
            <w:tcW w:w="826" w:type="dxa"/>
            <w:shd w:val="clear" w:color="auto" w:fill="D9D9D9" w:themeFill="background1" w:themeFillShade="D9"/>
            <w:vAlign w:val="center"/>
          </w:tcPr>
          <w:p w14:paraId="6133EAB5" w14:textId="0E565CAB" w:rsidR="005149E0" w:rsidRPr="0092712A" w:rsidRDefault="005149E0" w:rsidP="009F6AD2">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Autre</w:t>
            </w:r>
          </w:p>
        </w:tc>
        <w:tc>
          <w:tcPr>
            <w:tcW w:w="854" w:type="dxa"/>
            <w:shd w:val="clear" w:color="auto" w:fill="D9D9D9" w:themeFill="background1" w:themeFillShade="D9"/>
            <w:vAlign w:val="center"/>
          </w:tcPr>
          <w:p w14:paraId="6E228C8B" w14:textId="22A9C6B7" w:rsidR="005149E0" w:rsidRPr="0092712A" w:rsidRDefault="009F703A"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ECEU</w:t>
            </w:r>
          </w:p>
        </w:tc>
        <w:tc>
          <w:tcPr>
            <w:tcW w:w="792" w:type="dxa"/>
            <w:shd w:val="clear" w:color="auto" w:fill="D9D9D9" w:themeFill="background1" w:themeFillShade="D9"/>
            <w:vAlign w:val="center"/>
          </w:tcPr>
          <w:p w14:paraId="1FC010CD" w14:textId="66391DD7" w:rsidR="005149E0" w:rsidRPr="0092712A" w:rsidRDefault="009F703A"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UE</w:t>
            </w:r>
          </w:p>
        </w:tc>
        <w:tc>
          <w:tcPr>
            <w:tcW w:w="826" w:type="dxa"/>
            <w:shd w:val="clear" w:color="auto" w:fill="D9D9D9" w:themeFill="background1" w:themeFillShade="D9"/>
            <w:vAlign w:val="center"/>
          </w:tcPr>
          <w:p w14:paraId="3319D6DD" w14:textId="20535460" w:rsidR="005149E0" w:rsidRPr="0092712A" w:rsidRDefault="009F703A"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ECUE</w:t>
            </w:r>
          </w:p>
        </w:tc>
        <w:tc>
          <w:tcPr>
            <w:tcW w:w="785" w:type="dxa"/>
            <w:shd w:val="clear" w:color="auto" w:fill="D9D9D9" w:themeFill="background1" w:themeFillShade="D9"/>
            <w:vAlign w:val="center"/>
          </w:tcPr>
          <w:p w14:paraId="26515A4C" w14:textId="37D8A0F2" w:rsidR="005149E0" w:rsidRPr="0092712A" w:rsidRDefault="009F703A"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UE</w:t>
            </w:r>
          </w:p>
        </w:tc>
        <w:tc>
          <w:tcPr>
            <w:tcW w:w="806" w:type="dxa"/>
            <w:shd w:val="clear" w:color="auto" w:fill="D9D9D9" w:themeFill="background1" w:themeFillShade="D9"/>
            <w:vAlign w:val="center"/>
          </w:tcPr>
          <w:p w14:paraId="2DDF31A5" w14:textId="66806114" w:rsidR="005149E0" w:rsidRPr="0092712A" w:rsidRDefault="005149E0"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CC</w:t>
            </w:r>
          </w:p>
        </w:tc>
        <w:tc>
          <w:tcPr>
            <w:tcW w:w="841" w:type="dxa"/>
            <w:shd w:val="clear" w:color="auto" w:fill="D9D9D9" w:themeFill="background1" w:themeFillShade="D9"/>
            <w:vAlign w:val="center"/>
          </w:tcPr>
          <w:p w14:paraId="1A01D693" w14:textId="5454A051" w:rsidR="005149E0" w:rsidRPr="0092712A" w:rsidRDefault="005149E0"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 xml:space="preserve">Mixte </w:t>
            </w:r>
          </w:p>
        </w:tc>
      </w:tr>
      <w:tr w:rsidR="00930DFB" w:rsidRPr="0092712A" w14:paraId="4F7AD50C" w14:textId="77777777" w:rsidTr="00332E81">
        <w:trPr>
          <w:trHeight w:val="567"/>
          <w:jc w:val="center"/>
        </w:trPr>
        <w:tc>
          <w:tcPr>
            <w:tcW w:w="747" w:type="dxa"/>
            <w:vAlign w:val="center"/>
          </w:tcPr>
          <w:p w14:paraId="4C36C5BD" w14:textId="39A0EE05" w:rsidR="001123E9" w:rsidRPr="0092712A" w:rsidRDefault="00B4063C" w:rsidP="004018B8">
            <w:pPr>
              <w:tabs>
                <w:tab w:val="left" w:pos="0"/>
              </w:tabs>
              <w:jc w:val="center"/>
              <w:rPr>
                <w:rFonts w:asciiTheme="minorHAnsi" w:hAnsiTheme="minorHAnsi"/>
                <w:bCs/>
                <w:sz w:val="20"/>
                <w:szCs w:val="20"/>
              </w:rPr>
            </w:pPr>
            <w:r w:rsidRPr="0092712A">
              <w:rPr>
                <w:rFonts w:asciiTheme="minorHAnsi" w:hAnsiTheme="minorHAnsi"/>
                <w:bCs/>
                <w:sz w:val="20"/>
                <w:szCs w:val="20"/>
              </w:rPr>
              <w:t>UE</w:t>
            </w:r>
            <w:r w:rsidR="00523B7A">
              <w:rPr>
                <w:rFonts w:asciiTheme="minorHAnsi" w:hAnsiTheme="minorHAnsi"/>
                <w:bCs/>
                <w:sz w:val="20"/>
                <w:szCs w:val="20"/>
              </w:rPr>
              <w:t>1</w:t>
            </w:r>
            <w:r w:rsidR="001123E9" w:rsidRPr="0092712A">
              <w:rPr>
                <w:rFonts w:asciiTheme="minorHAnsi" w:hAnsiTheme="minorHAnsi"/>
                <w:bCs/>
                <w:sz w:val="20"/>
                <w:szCs w:val="20"/>
              </w:rPr>
              <w:t>1</w:t>
            </w:r>
            <w:r w:rsidR="004C1131">
              <w:rPr>
                <w:rFonts w:asciiTheme="minorHAnsi" w:hAnsiTheme="minorHAnsi"/>
                <w:bCs/>
                <w:sz w:val="20"/>
                <w:szCs w:val="20"/>
              </w:rPr>
              <w:t>0</w:t>
            </w:r>
          </w:p>
        </w:tc>
        <w:tc>
          <w:tcPr>
            <w:tcW w:w="2901" w:type="dxa"/>
            <w:vAlign w:val="center"/>
          </w:tcPr>
          <w:p w14:paraId="6C4CC8F6" w14:textId="0CA334FD" w:rsidR="001123E9" w:rsidRPr="0092712A" w:rsidRDefault="009F703A" w:rsidP="00B4063C">
            <w:pPr>
              <w:tabs>
                <w:tab w:val="left" w:pos="0"/>
              </w:tabs>
              <w:rPr>
                <w:rFonts w:asciiTheme="minorHAnsi" w:hAnsiTheme="minorHAnsi"/>
                <w:sz w:val="20"/>
                <w:szCs w:val="20"/>
              </w:rPr>
            </w:pPr>
            <w:r w:rsidRPr="0092712A">
              <w:rPr>
                <w:rFonts w:asciiTheme="minorHAnsi" w:hAnsiTheme="minorHAnsi"/>
                <w:sz w:val="20"/>
                <w:szCs w:val="20"/>
              </w:rPr>
              <w:t>Comptabilité</w:t>
            </w:r>
          </w:p>
        </w:tc>
        <w:tc>
          <w:tcPr>
            <w:tcW w:w="951" w:type="dxa"/>
            <w:vAlign w:val="center"/>
          </w:tcPr>
          <w:p w14:paraId="4E8C6E32" w14:textId="23A247C4" w:rsidR="001123E9" w:rsidRPr="0092712A" w:rsidRDefault="00B4063C" w:rsidP="00AD5082">
            <w:pPr>
              <w:tabs>
                <w:tab w:val="left" w:pos="0"/>
              </w:tabs>
              <w:rPr>
                <w:rFonts w:asciiTheme="minorHAnsi" w:hAnsiTheme="minorHAnsi"/>
                <w:sz w:val="20"/>
                <w:szCs w:val="20"/>
              </w:rPr>
            </w:pPr>
            <w:r w:rsidRPr="0092712A">
              <w:rPr>
                <w:rFonts w:asciiTheme="minorHAnsi" w:hAnsiTheme="minorHAnsi"/>
                <w:sz w:val="20"/>
                <w:szCs w:val="20"/>
              </w:rPr>
              <w:t>ECUE</w:t>
            </w:r>
            <w:r w:rsidR="00523B7A">
              <w:rPr>
                <w:rFonts w:asciiTheme="minorHAnsi" w:hAnsiTheme="minorHAnsi"/>
                <w:sz w:val="20"/>
                <w:szCs w:val="20"/>
              </w:rPr>
              <w:t>11</w:t>
            </w:r>
            <w:r w:rsidRPr="0092712A">
              <w:rPr>
                <w:rFonts w:asciiTheme="minorHAnsi" w:hAnsiTheme="minorHAnsi"/>
                <w:sz w:val="20"/>
                <w:szCs w:val="20"/>
              </w:rPr>
              <w:t>1</w:t>
            </w:r>
          </w:p>
        </w:tc>
        <w:tc>
          <w:tcPr>
            <w:tcW w:w="2804" w:type="dxa"/>
            <w:vAlign w:val="center"/>
          </w:tcPr>
          <w:p w14:paraId="58C67562" w14:textId="71A5268B" w:rsidR="001123E9" w:rsidRPr="0092712A" w:rsidRDefault="001123E9" w:rsidP="00AD5082">
            <w:pPr>
              <w:tabs>
                <w:tab w:val="left" w:pos="0"/>
              </w:tabs>
              <w:rPr>
                <w:rFonts w:asciiTheme="minorHAnsi" w:hAnsiTheme="minorHAnsi"/>
                <w:sz w:val="20"/>
                <w:szCs w:val="20"/>
              </w:rPr>
            </w:pPr>
            <w:r w:rsidRPr="0092712A">
              <w:rPr>
                <w:rFonts w:asciiTheme="minorHAnsi" w:hAnsiTheme="minorHAnsi"/>
                <w:sz w:val="20"/>
                <w:szCs w:val="20"/>
              </w:rPr>
              <w:t>Normes internationales d’information financière (1)</w:t>
            </w:r>
          </w:p>
        </w:tc>
        <w:tc>
          <w:tcPr>
            <w:tcW w:w="826" w:type="dxa"/>
            <w:vAlign w:val="center"/>
          </w:tcPr>
          <w:p w14:paraId="50921FB8" w14:textId="77777777" w:rsidR="001123E9" w:rsidRPr="0092712A" w:rsidRDefault="001123E9" w:rsidP="004018B8">
            <w:pPr>
              <w:tabs>
                <w:tab w:val="left" w:pos="0"/>
              </w:tabs>
              <w:jc w:val="center"/>
              <w:rPr>
                <w:rFonts w:asciiTheme="minorHAnsi" w:hAnsiTheme="minorHAnsi"/>
                <w:sz w:val="20"/>
                <w:szCs w:val="20"/>
              </w:rPr>
            </w:pPr>
            <w:r w:rsidRPr="0092712A">
              <w:rPr>
                <w:rFonts w:asciiTheme="minorHAnsi" w:hAnsiTheme="minorHAnsi"/>
                <w:sz w:val="20"/>
                <w:szCs w:val="20"/>
              </w:rPr>
              <w:t>63 H</w:t>
            </w:r>
          </w:p>
        </w:tc>
        <w:tc>
          <w:tcPr>
            <w:tcW w:w="783" w:type="dxa"/>
            <w:vAlign w:val="center"/>
          </w:tcPr>
          <w:p w14:paraId="10D7BDFF" w14:textId="222DC0A6" w:rsidR="001123E9" w:rsidRPr="0092712A" w:rsidRDefault="001123E9" w:rsidP="004018B8">
            <w:pPr>
              <w:tabs>
                <w:tab w:val="left" w:pos="0"/>
              </w:tabs>
              <w:jc w:val="center"/>
              <w:rPr>
                <w:rFonts w:asciiTheme="minorHAnsi" w:hAnsiTheme="minorHAnsi"/>
                <w:sz w:val="20"/>
                <w:szCs w:val="20"/>
              </w:rPr>
            </w:pPr>
          </w:p>
        </w:tc>
        <w:tc>
          <w:tcPr>
            <w:tcW w:w="826" w:type="dxa"/>
            <w:vAlign w:val="center"/>
          </w:tcPr>
          <w:p w14:paraId="798F3563" w14:textId="77777777" w:rsidR="001123E9" w:rsidRPr="0092712A" w:rsidRDefault="001123E9" w:rsidP="005149E0">
            <w:pPr>
              <w:tabs>
                <w:tab w:val="left" w:pos="0"/>
              </w:tabs>
              <w:rPr>
                <w:rFonts w:asciiTheme="minorHAnsi" w:hAnsiTheme="minorHAnsi"/>
                <w:sz w:val="20"/>
                <w:szCs w:val="20"/>
              </w:rPr>
            </w:pPr>
          </w:p>
        </w:tc>
        <w:tc>
          <w:tcPr>
            <w:tcW w:w="854" w:type="dxa"/>
            <w:vAlign w:val="center"/>
          </w:tcPr>
          <w:p w14:paraId="3FA0A58C" w14:textId="5109A1C0" w:rsidR="001123E9" w:rsidRPr="0092712A" w:rsidRDefault="001123E9" w:rsidP="004018B8">
            <w:pPr>
              <w:tabs>
                <w:tab w:val="left" w:pos="0"/>
              </w:tabs>
              <w:jc w:val="center"/>
              <w:rPr>
                <w:rFonts w:asciiTheme="minorHAnsi" w:hAnsiTheme="minorHAnsi"/>
                <w:sz w:val="20"/>
                <w:szCs w:val="20"/>
              </w:rPr>
            </w:pPr>
            <w:r w:rsidRPr="0092712A">
              <w:rPr>
                <w:rFonts w:asciiTheme="minorHAnsi" w:hAnsiTheme="minorHAnsi"/>
                <w:sz w:val="20"/>
                <w:szCs w:val="20"/>
              </w:rPr>
              <w:t>6</w:t>
            </w:r>
          </w:p>
        </w:tc>
        <w:tc>
          <w:tcPr>
            <w:tcW w:w="792" w:type="dxa"/>
            <w:vAlign w:val="center"/>
          </w:tcPr>
          <w:p w14:paraId="599681BD" w14:textId="5C7CDA77" w:rsidR="001123E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6</w:t>
            </w:r>
          </w:p>
        </w:tc>
        <w:tc>
          <w:tcPr>
            <w:tcW w:w="826" w:type="dxa"/>
            <w:vAlign w:val="center"/>
          </w:tcPr>
          <w:p w14:paraId="10FBB165" w14:textId="3F090F23" w:rsidR="001123E9" w:rsidRPr="0092712A" w:rsidRDefault="001123E9" w:rsidP="004018B8">
            <w:pPr>
              <w:tabs>
                <w:tab w:val="left" w:pos="0"/>
              </w:tabs>
              <w:jc w:val="center"/>
              <w:rPr>
                <w:rFonts w:asciiTheme="minorHAnsi" w:hAnsiTheme="minorHAnsi"/>
                <w:sz w:val="20"/>
                <w:szCs w:val="20"/>
              </w:rPr>
            </w:pPr>
            <w:r w:rsidRPr="0092712A">
              <w:rPr>
                <w:rFonts w:asciiTheme="minorHAnsi" w:hAnsiTheme="minorHAnsi"/>
                <w:sz w:val="20"/>
                <w:szCs w:val="20"/>
              </w:rPr>
              <w:t>3</w:t>
            </w:r>
          </w:p>
        </w:tc>
        <w:tc>
          <w:tcPr>
            <w:tcW w:w="785" w:type="dxa"/>
            <w:vAlign w:val="center"/>
          </w:tcPr>
          <w:p w14:paraId="0338452A" w14:textId="2FBEBBE8" w:rsidR="001123E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3</w:t>
            </w:r>
          </w:p>
        </w:tc>
        <w:tc>
          <w:tcPr>
            <w:tcW w:w="806" w:type="dxa"/>
            <w:vAlign w:val="center"/>
          </w:tcPr>
          <w:p w14:paraId="4F24EE79" w14:textId="77777777" w:rsidR="001123E9" w:rsidRPr="0092712A" w:rsidRDefault="001123E9" w:rsidP="004018B8">
            <w:pPr>
              <w:tabs>
                <w:tab w:val="left" w:pos="0"/>
              </w:tabs>
              <w:jc w:val="center"/>
              <w:rPr>
                <w:rFonts w:asciiTheme="minorHAnsi" w:hAnsiTheme="minorHAnsi"/>
                <w:sz w:val="20"/>
                <w:szCs w:val="20"/>
              </w:rPr>
            </w:pPr>
          </w:p>
        </w:tc>
        <w:tc>
          <w:tcPr>
            <w:tcW w:w="841" w:type="dxa"/>
            <w:vAlign w:val="center"/>
          </w:tcPr>
          <w:p w14:paraId="22D138C0" w14:textId="3AD179CA" w:rsidR="001123E9" w:rsidRPr="0092712A" w:rsidRDefault="005149E0" w:rsidP="004018B8">
            <w:pPr>
              <w:tabs>
                <w:tab w:val="left" w:pos="0"/>
              </w:tabs>
              <w:jc w:val="center"/>
              <w:rPr>
                <w:rFonts w:asciiTheme="minorHAnsi" w:hAnsiTheme="minorHAnsi"/>
                <w:sz w:val="20"/>
                <w:szCs w:val="20"/>
              </w:rPr>
            </w:pPr>
            <w:r w:rsidRPr="0092712A">
              <w:rPr>
                <w:rFonts w:asciiTheme="minorHAnsi" w:hAnsiTheme="minorHAnsi"/>
                <w:sz w:val="20"/>
                <w:szCs w:val="20"/>
              </w:rPr>
              <w:t>X</w:t>
            </w:r>
            <w:r w:rsidR="001123E9" w:rsidRPr="0092712A">
              <w:rPr>
                <w:rFonts w:asciiTheme="minorHAnsi" w:hAnsiTheme="minorHAnsi"/>
                <w:sz w:val="20"/>
                <w:szCs w:val="20"/>
              </w:rPr>
              <w:t xml:space="preserve"> </w:t>
            </w:r>
          </w:p>
        </w:tc>
      </w:tr>
      <w:tr w:rsidR="00930DFB" w:rsidRPr="0092712A" w14:paraId="52AB6456" w14:textId="77777777" w:rsidTr="00332E81">
        <w:trPr>
          <w:trHeight w:val="567"/>
          <w:jc w:val="center"/>
        </w:trPr>
        <w:tc>
          <w:tcPr>
            <w:tcW w:w="747" w:type="dxa"/>
            <w:vAlign w:val="center"/>
          </w:tcPr>
          <w:p w14:paraId="364C0926" w14:textId="6DD8041D" w:rsidR="00B4063C" w:rsidRPr="0092712A" w:rsidRDefault="00B4063C" w:rsidP="004018B8">
            <w:pPr>
              <w:tabs>
                <w:tab w:val="left" w:pos="0"/>
              </w:tabs>
              <w:jc w:val="center"/>
              <w:rPr>
                <w:rFonts w:asciiTheme="minorHAnsi" w:hAnsiTheme="minorHAnsi"/>
                <w:bCs/>
                <w:sz w:val="20"/>
                <w:szCs w:val="20"/>
              </w:rPr>
            </w:pPr>
            <w:r w:rsidRPr="0092712A">
              <w:rPr>
                <w:rFonts w:asciiTheme="minorHAnsi" w:hAnsiTheme="minorHAnsi"/>
                <w:bCs/>
                <w:sz w:val="20"/>
                <w:szCs w:val="20"/>
              </w:rPr>
              <w:t>UE</w:t>
            </w:r>
            <w:r w:rsidR="00523B7A">
              <w:rPr>
                <w:rFonts w:asciiTheme="minorHAnsi" w:hAnsiTheme="minorHAnsi"/>
                <w:bCs/>
                <w:sz w:val="20"/>
                <w:szCs w:val="20"/>
              </w:rPr>
              <w:t>1</w:t>
            </w:r>
            <w:r w:rsidRPr="0092712A">
              <w:rPr>
                <w:rFonts w:asciiTheme="minorHAnsi" w:hAnsiTheme="minorHAnsi"/>
                <w:bCs/>
                <w:sz w:val="20"/>
                <w:szCs w:val="20"/>
              </w:rPr>
              <w:t>2</w:t>
            </w:r>
            <w:r w:rsidR="004C1131">
              <w:rPr>
                <w:rFonts w:asciiTheme="minorHAnsi" w:hAnsiTheme="minorHAnsi"/>
                <w:bCs/>
                <w:sz w:val="20"/>
                <w:szCs w:val="20"/>
              </w:rPr>
              <w:t>0</w:t>
            </w:r>
          </w:p>
        </w:tc>
        <w:tc>
          <w:tcPr>
            <w:tcW w:w="2901" w:type="dxa"/>
            <w:vAlign w:val="center"/>
          </w:tcPr>
          <w:p w14:paraId="1E07BDD7" w14:textId="38299F56" w:rsidR="00B4063C" w:rsidRPr="0092712A" w:rsidRDefault="00B4063C" w:rsidP="00930DFB">
            <w:pPr>
              <w:tabs>
                <w:tab w:val="left" w:pos="0"/>
              </w:tabs>
              <w:rPr>
                <w:rFonts w:asciiTheme="minorHAnsi" w:hAnsiTheme="minorHAnsi"/>
                <w:sz w:val="20"/>
                <w:szCs w:val="20"/>
              </w:rPr>
            </w:pPr>
            <w:r w:rsidRPr="0092712A">
              <w:rPr>
                <w:rFonts w:asciiTheme="minorHAnsi" w:hAnsiTheme="minorHAnsi"/>
                <w:sz w:val="20"/>
                <w:szCs w:val="20"/>
              </w:rPr>
              <w:t xml:space="preserve">Évaluation </w:t>
            </w:r>
            <w:r w:rsidR="007E1616">
              <w:rPr>
                <w:rFonts w:asciiTheme="minorHAnsi" w:hAnsiTheme="minorHAnsi"/>
                <w:sz w:val="20"/>
                <w:szCs w:val="20"/>
              </w:rPr>
              <w:t xml:space="preserve">des entreprises </w:t>
            </w:r>
            <w:r w:rsidR="00930DFB">
              <w:rPr>
                <w:rFonts w:asciiTheme="minorHAnsi" w:hAnsiTheme="minorHAnsi"/>
                <w:sz w:val="20"/>
                <w:szCs w:val="20"/>
              </w:rPr>
              <w:t>et Opérations de fusion-acquisition</w:t>
            </w:r>
          </w:p>
        </w:tc>
        <w:tc>
          <w:tcPr>
            <w:tcW w:w="951" w:type="dxa"/>
            <w:vAlign w:val="center"/>
          </w:tcPr>
          <w:p w14:paraId="63A2BAE5" w14:textId="48FE7F03" w:rsidR="00B4063C" w:rsidRPr="0092712A" w:rsidRDefault="000D2169" w:rsidP="00AD5082">
            <w:pPr>
              <w:tabs>
                <w:tab w:val="left" w:pos="0"/>
              </w:tabs>
              <w:rPr>
                <w:rFonts w:asciiTheme="minorHAnsi" w:hAnsiTheme="minorHAnsi"/>
                <w:sz w:val="20"/>
                <w:szCs w:val="20"/>
              </w:rPr>
            </w:pPr>
            <w:r w:rsidRPr="0092712A">
              <w:rPr>
                <w:rFonts w:asciiTheme="minorHAnsi" w:hAnsiTheme="minorHAnsi"/>
                <w:sz w:val="20"/>
                <w:szCs w:val="20"/>
              </w:rPr>
              <w:t>ECUE</w:t>
            </w:r>
            <w:r w:rsidR="00523B7A">
              <w:rPr>
                <w:rFonts w:asciiTheme="minorHAnsi" w:hAnsiTheme="minorHAnsi"/>
                <w:sz w:val="20"/>
                <w:szCs w:val="20"/>
              </w:rPr>
              <w:t>12</w:t>
            </w:r>
            <w:r w:rsidRPr="0092712A">
              <w:rPr>
                <w:rFonts w:asciiTheme="minorHAnsi" w:hAnsiTheme="minorHAnsi"/>
                <w:sz w:val="20"/>
                <w:szCs w:val="20"/>
              </w:rPr>
              <w:t>1</w:t>
            </w:r>
          </w:p>
        </w:tc>
        <w:tc>
          <w:tcPr>
            <w:tcW w:w="2804" w:type="dxa"/>
            <w:vAlign w:val="center"/>
          </w:tcPr>
          <w:p w14:paraId="2A0A9C13" w14:textId="347623F0" w:rsidR="00B4063C" w:rsidRPr="0092712A" w:rsidRDefault="00B4063C" w:rsidP="00930DFB">
            <w:pPr>
              <w:tabs>
                <w:tab w:val="left" w:pos="0"/>
              </w:tabs>
              <w:rPr>
                <w:rFonts w:asciiTheme="minorHAnsi" w:hAnsiTheme="minorHAnsi"/>
                <w:sz w:val="20"/>
                <w:szCs w:val="20"/>
              </w:rPr>
            </w:pPr>
            <w:r w:rsidRPr="0092712A">
              <w:rPr>
                <w:rFonts w:asciiTheme="minorHAnsi" w:hAnsiTheme="minorHAnsi"/>
                <w:sz w:val="20"/>
                <w:szCs w:val="20"/>
              </w:rPr>
              <w:t xml:space="preserve">Évaluation </w:t>
            </w:r>
            <w:r w:rsidR="00930DFB">
              <w:rPr>
                <w:rFonts w:asciiTheme="minorHAnsi" w:hAnsiTheme="minorHAnsi"/>
                <w:sz w:val="20"/>
                <w:szCs w:val="20"/>
              </w:rPr>
              <w:t>et</w:t>
            </w:r>
            <w:r w:rsidRPr="0092712A">
              <w:rPr>
                <w:rFonts w:asciiTheme="minorHAnsi" w:hAnsiTheme="minorHAnsi"/>
                <w:sz w:val="20"/>
                <w:szCs w:val="20"/>
              </w:rPr>
              <w:t xml:space="preserve"> regroupements d’entreprises</w:t>
            </w:r>
          </w:p>
        </w:tc>
        <w:tc>
          <w:tcPr>
            <w:tcW w:w="826" w:type="dxa"/>
            <w:vAlign w:val="center"/>
          </w:tcPr>
          <w:p w14:paraId="74125CDE" w14:textId="77777777" w:rsidR="00B4063C" w:rsidRPr="0092712A" w:rsidRDefault="00B4063C" w:rsidP="004018B8">
            <w:pPr>
              <w:tabs>
                <w:tab w:val="left" w:pos="0"/>
              </w:tabs>
              <w:jc w:val="center"/>
              <w:rPr>
                <w:rFonts w:asciiTheme="minorHAnsi" w:hAnsiTheme="minorHAnsi"/>
                <w:sz w:val="20"/>
                <w:szCs w:val="20"/>
              </w:rPr>
            </w:pPr>
            <w:r w:rsidRPr="0092712A">
              <w:rPr>
                <w:rFonts w:asciiTheme="minorHAnsi" w:hAnsiTheme="minorHAnsi"/>
                <w:sz w:val="20"/>
                <w:szCs w:val="20"/>
              </w:rPr>
              <w:t>42 H</w:t>
            </w:r>
          </w:p>
        </w:tc>
        <w:tc>
          <w:tcPr>
            <w:tcW w:w="783" w:type="dxa"/>
            <w:vAlign w:val="center"/>
          </w:tcPr>
          <w:p w14:paraId="7F8193ED" w14:textId="50446071" w:rsidR="00B4063C" w:rsidRPr="0092712A" w:rsidRDefault="00B4063C" w:rsidP="004018B8">
            <w:pPr>
              <w:tabs>
                <w:tab w:val="left" w:pos="0"/>
              </w:tabs>
              <w:jc w:val="center"/>
              <w:rPr>
                <w:rFonts w:asciiTheme="minorHAnsi" w:hAnsiTheme="minorHAnsi"/>
                <w:sz w:val="20"/>
                <w:szCs w:val="20"/>
              </w:rPr>
            </w:pPr>
          </w:p>
        </w:tc>
        <w:tc>
          <w:tcPr>
            <w:tcW w:w="826" w:type="dxa"/>
            <w:vAlign w:val="center"/>
          </w:tcPr>
          <w:p w14:paraId="4C016451" w14:textId="77777777" w:rsidR="00B4063C" w:rsidRPr="0092712A" w:rsidRDefault="00B4063C" w:rsidP="004018B8">
            <w:pPr>
              <w:tabs>
                <w:tab w:val="left" w:pos="0"/>
              </w:tabs>
              <w:jc w:val="center"/>
              <w:rPr>
                <w:rFonts w:asciiTheme="minorHAnsi" w:hAnsiTheme="minorHAnsi"/>
                <w:sz w:val="20"/>
                <w:szCs w:val="20"/>
              </w:rPr>
            </w:pPr>
          </w:p>
        </w:tc>
        <w:tc>
          <w:tcPr>
            <w:tcW w:w="854" w:type="dxa"/>
            <w:vAlign w:val="center"/>
          </w:tcPr>
          <w:p w14:paraId="2914DEDD" w14:textId="060013B9" w:rsidR="00B4063C" w:rsidRPr="0092712A" w:rsidRDefault="00B4063C"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792" w:type="dxa"/>
            <w:vAlign w:val="center"/>
          </w:tcPr>
          <w:p w14:paraId="48F9C5B0" w14:textId="3CD5FD9E" w:rsidR="00B4063C"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26" w:type="dxa"/>
            <w:vAlign w:val="center"/>
          </w:tcPr>
          <w:p w14:paraId="20B69031" w14:textId="7DFC0932" w:rsidR="00B4063C" w:rsidRPr="0092712A" w:rsidRDefault="00B4063C"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785" w:type="dxa"/>
            <w:vAlign w:val="center"/>
          </w:tcPr>
          <w:p w14:paraId="50F6648E" w14:textId="433B8268" w:rsidR="00B4063C"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806" w:type="dxa"/>
            <w:vAlign w:val="center"/>
          </w:tcPr>
          <w:p w14:paraId="0A4C1ACD" w14:textId="77777777" w:rsidR="00B4063C" w:rsidRPr="0092712A" w:rsidRDefault="00B4063C" w:rsidP="004018B8">
            <w:pPr>
              <w:tabs>
                <w:tab w:val="left" w:pos="0"/>
              </w:tabs>
              <w:jc w:val="center"/>
              <w:rPr>
                <w:rFonts w:asciiTheme="minorHAnsi" w:hAnsiTheme="minorHAnsi"/>
                <w:sz w:val="20"/>
                <w:szCs w:val="20"/>
              </w:rPr>
            </w:pPr>
          </w:p>
        </w:tc>
        <w:tc>
          <w:tcPr>
            <w:tcW w:w="841" w:type="dxa"/>
            <w:vAlign w:val="center"/>
          </w:tcPr>
          <w:p w14:paraId="16C65B5B" w14:textId="78948980" w:rsidR="00B4063C" w:rsidRPr="0092712A" w:rsidRDefault="00B4063C"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930DFB" w:rsidRPr="0092712A" w14:paraId="1D97195F" w14:textId="77777777" w:rsidTr="00332E81">
        <w:trPr>
          <w:trHeight w:val="567"/>
          <w:jc w:val="center"/>
        </w:trPr>
        <w:tc>
          <w:tcPr>
            <w:tcW w:w="747" w:type="dxa"/>
            <w:vAlign w:val="center"/>
          </w:tcPr>
          <w:p w14:paraId="14350C83" w14:textId="1322C59F" w:rsidR="00B4063C" w:rsidRPr="0092712A" w:rsidRDefault="00B4063C" w:rsidP="004018B8">
            <w:pPr>
              <w:tabs>
                <w:tab w:val="left" w:pos="0"/>
              </w:tabs>
              <w:jc w:val="center"/>
              <w:rPr>
                <w:rFonts w:asciiTheme="minorHAnsi" w:hAnsiTheme="minorHAnsi"/>
                <w:bCs/>
                <w:sz w:val="20"/>
                <w:szCs w:val="20"/>
              </w:rPr>
            </w:pPr>
            <w:r w:rsidRPr="0092712A">
              <w:rPr>
                <w:rFonts w:asciiTheme="minorHAnsi" w:hAnsiTheme="minorHAnsi"/>
                <w:bCs/>
                <w:sz w:val="20"/>
                <w:szCs w:val="20"/>
              </w:rPr>
              <w:t>UE</w:t>
            </w:r>
            <w:r w:rsidR="00523B7A">
              <w:rPr>
                <w:rFonts w:asciiTheme="minorHAnsi" w:hAnsiTheme="minorHAnsi"/>
                <w:bCs/>
                <w:sz w:val="20"/>
                <w:szCs w:val="20"/>
              </w:rPr>
              <w:t>1</w:t>
            </w:r>
            <w:r w:rsidRPr="0092712A">
              <w:rPr>
                <w:rFonts w:asciiTheme="minorHAnsi" w:hAnsiTheme="minorHAnsi"/>
                <w:bCs/>
                <w:sz w:val="20"/>
                <w:szCs w:val="20"/>
              </w:rPr>
              <w:t>3</w:t>
            </w:r>
            <w:r w:rsidR="004C1131">
              <w:rPr>
                <w:rFonts w:asciiTheme="minorHAnsi" w:hAnsiTheme="minorHAnsi"/>
                <w:bCs/>
                <w:sz w:val="20"/>
                <w:szCs w:val="20"/>
              </w:rPr>
              <w:t>0</w:t>
            </w:r>
          </w:p>
        </w:tc>
        <w:tc>
          <w:tcPr>
            <w:tcW w:w="2901" w:type="dxa"/>
            <w:vAlign w:val="center"/>
          </w:tcPr>
          <w:p w14:paraId="522DCC30" w14:textId="5EE88BE5" w:rsidR="00B4063C" w:rsidRPr="0092712A" w:rsidRDefault="00B4063C" w:rsidP="00B4063C">
            <w:pPr>
              <w:tabs>
                <w:tab w:val="left" w:pos="0"/>
              </w:tabs>
              <w:rPr>
                <w:rFonts w:asciiTheme="minorHAnsi" w:hAnsiTheme="minorHAnsi"/>
                <w:sz w:val="20"/>
                <w:szCs w:val="20"/>
              </w:rPr>
            </w:pPr>
            <w:r w:rsidRPr="0092712A">
              <w:rPr>
                <w:rFonts w:asciiTheme="minorHAnsi" w:hAnsiTheme="minorHAnsi"/>
                <w:sz w:val="20"/>
                <w:szCs w:val="20"/>
              </w:rPr>
              <w:t xml:space="preserve">Droit </w:t>
            </w:r>
          </w:p>
        </w:tc>
        <w:tc>
          <w:tcPr>
            <w:tcW w:w="951" w:type="dxa"/>
            <w:vAlign w:val="center"/>
          </w:tcPr>
          <w:p w14:paraId="2032A75F" w14:textId="5B4F613D" w:rsidR="00B4063C" w:rsidRPr="0092712A" w:rsidRDefault="000D2169" w:rsidP="00AD5082">
            <w:pPr>
              <w:tabs>
                <w:tab w:val="left" w:pos="0"/>
              </w:tabs>
              <w:rPr>
                <w:rFonts w:asciiTheme="minorHAnsi" w:hAnsiTheme="minorHAnsi"/>
                <w:sz w:val="20"/>
                <w:szCs w:val="20"/>
              </w:rPr>
            </w:pPr>
            <w:r w:rsidRPr="0092712A">
              <w:rPr>
                <w:rFonts w:asciiTheme="minorHAnsi" w:hAnsiTheme="minorHAnsi"/>
                <w:sz w:val="20"/>
                <w:szCs w:val="20"/>
              </w:rPr>
              <w:t>ECUE</w:t>
            </w:r>
            <w:r w:rsidR="00523B7A">
              <w:rPr>
                <w:rFonts w:asciiTheme="minorHAnsi" w:hAnsiTheme="minorHAnsi"/>
                <w:sz w:val="20"/>
                <w:szCs w:val="20"/>
              </w:rPr>
              <w:t>1</w:t>
            </w:r>
            <w:r w:rsidRPr="0092712A">
              <w:rPr>
                <w:rFonts w:asciiTheme="minorHAnsi" w:hAnsiTheme="minorHAnsi"/>
                <w:sz w:val="20"/>
                <w:szCs w:val="20"/>
              </w:rPr>
              <w:t>31</w:t>
            </w:r>
          </w:p>
        </w:tc>
        <w:tc>
          <w:tcPr>
            <w:tcW w:w="2804" w:type="dxa"/>
            <w:vAlign w:val="center"/>
          </w:tcPr>
          <w:p w14:paraId="41FF3C08" w14:textId="74E8C0A0" w:rsidR="00B4063C" w:rsidRPr="0092712A" w:rsidRDefault="00B4063C" w:rsidP="00AD5082">
            <w:pPr>
              <w:tabs>
                <w:tab w:val="left" w:pos="0"/>
              </w:tabs>
              <w:rPr>
                <w:rFonts w:asciiTheme="minorHAnsi" w:hAnsiTheme="minorHAnsi"/>
                <w:sz w:val="20"/>
                <w:szCs w:val="20"/>
              </w:rPr>
            </w:pPr>
            <w:r w:rsidRPr="0092712A">
              <w:rPr>
                <w:rFonts w:asciiTheme="minorHAnsi" w:hAnsiTheme="minorHAnsi"/>
                <w:sz w:val="20"/>
                <w:szCs w:val="20"/>
              </w:rPr>
              <w:t>Droit des sociétés commerciales approfondi</w:t>
            </w:r>
          </w:p>
        </w:tc>
        <w:tc>
          <w:tcPr>
            <w:tcW w:w="826" w:type="dxa"/>
            <w:vAlign w:val="center"/>
          </w:tcPr>
          <w:p w14:paraId="77AEDCA3" w14:textId="77777777" w:rsidR="00B4063C" w:rsidRPr="0092712A" w:rsidRDefault="00B4063C" w:rsidP="004018B8">
            <w:pPr>
              <w:tabs>
                <w:tab w:val="left" w:pos="0"/>
              </w:tabs>
              <w:jc w:val="center"/>
              <w:rPr>
                <w:rFonts w:asciiTheme="minorHAnsi" w:hAnsiTheme="minorHAnsi"/>
                <w:sz w:val="20"/>
                <w:szCs w:val="20"/>
              </w:rPr>
            </w:pPr>
            <w:r w:rsidRPr="0092712A">
              <w:rPr>
                <w:rFonts w:asciiTheme="minorHAnsi" w:hAnsiTheme="minorHAnsi"/>
                <w:sz w:val="20"/>
                <w:szCs w:val="20"/>
              </w:rPr>
              <w:t>42 H</w:t>
            </w:r>
          </w:p>
        </w:tc>
        <w:tc>
          <w:tcPr>
            <w:tcW w:w="783" w:type="dxa"/>
            <w:vAlign w:val="center"/>
          </w:tcPr>
          <w:p w14:paraId="0A536256" w14:textId="6A34BB78" w:rsidR="00B4063C" w:rsidRPr="0092712A" w:rsidRDefault="00B4063C" w:rsidP="004018B8">
            <w:pPr>
              <w:tabs>
                <w:tab w:val="left" w:pos="0"/>
              </w:tabs>
              <w:jc w:val="center"/>
              <w:rPr>
                <w:rFonts w:asciiTheme="minorHAnsi" w:hAnsiTheme="minorHAnsi"/>
                <w:sz w:val="20"/>
                <w:szCs w:val="20"/>
              </w:rPr>
            </w:pPr>
          </w:p>
        </w:tc>
        <w:tc>
          <w:tcPr>
            <w:tcW w:w="826" w:type="dxa"/>
            <w:vAlign w:val="center"/>
          </w:tcPr>
          <w:p w14:paraId="79484800" w14:textId="77777777" w:rsidR="00B4063C" w:rsidRPr="0092712A" w:rsidRDefault="00B4063C" w:rsidP="004018B8">
            <w:pPr>
              <w:tabs>
                <w:tab w:val="left" w:pos="0"/>
              </w:tabs>
              <w:jc w:val="center"/>
              <w:rPr>
                <w:rFonts w:asciiTheme="minorHAnsi" w:hAnsiTheme="minorHAnsi"/>
                <w:sz w:val="20"/>
                <w:szCs w:val="20"/>
              </w:rPr>
            </w:pPr>
          </w:p>
        </w:tc>
        <w:tc>
          <w:tcPr>
            <w:tcW w:w="854" w:type="dxa"/>
            <w:vAlign w:val="center"/>
          </w:tcPr>
          <w:p w14:paraId="3BF0404E" w14:textId="6C725589" w:rsidR="00B4063C" w:rsidRPr="0092712A" w:rsidRDefault="00B4063C"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792" w:type="dxa"/>
            <w:vAlign w:val="center"/>
          </w:tcPr>
          <w:p w14:paraId="7AD9EA07" w14:textId="786F6FEF" w:rsidR="00B4063C"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26" w:type="dxa"/>
            <w:vAlign w:val="center"/>
          </w:tcPr>
          <w:p w14:paraId="0ADFB99F" w14:textId="3121DAF6" w:rsidR="00B4063C" w:rsidRPr="0092712A" w:rsidRDefault="00B4063C"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785" w:type="dxa"/>
            <w:vAlign w:val="center"/>
          </w:tcPr>
          <w:p w14:paraId="1E46F609" w14:textId="5D06A26D" w:rsidR="00B4063C"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806" w:type="dxa"/>
            <w:vAlign w:val="center"/>
          </w:tcPr>
          <w:p w14:paraId="1539170F" w14:textId="77777777" w:rsidR="00B4063C" w:rsidRPr="0092712A" w:rsidRDefault="00B4063C" w:rsidP="004018B8">
            <w:pPr>
              <w:tabs>
                <w:tab w:val="left" w:pos="0"/>
              </w:tabs>
              <w:jc w:val="center"/>
              <w:rPr>
                <w:rFonts w:asciiTheme="minorHAnsi" w:hAnsiTheme="minorHAnsi"/>
                <w:sz w:val="20"/>
                <w:szCs w:val="20"/>
              </w:rPr>
            </w:pPr>
          </w:p>
        </w:tc>
        <w:tc>
          <w:tcPr>
            <w:tcW w:w="841" w:type="dxa"/>
            <w:vAlign w:val="center"/>
          </w:tcPr>
          <w:p w14:paraId="43E0AE9A" w14:textId="4A4B884F" w:rsidR="00B4063C" w:rsidRPr="0092712A" w:rsidRDefault="00B4063C"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930DFB" w:rsidRPr="0092712A" w14:paraId="07351FBE" w14:textId="77777777" w:rsidTr="00332E81">
        <w:trPr>
          <w:trHeight w:val="567"/>
          <w:jc w:val="center"/>
        </w:trPr>
        <w:tc>
          <w:tcPr>
            <w:tcW w:w="747" w:type="dxa"/>
            <w:vAlign w:val="center"/>
          </w:tcPr>
          <w:p w14:paraId="48B519AB" w14:textId="38042C9E" w:rsidR="001123E9" w:rsidRPr="0092712A" w:rsidRDefault="00B4063C" w:rsidP="004018B8">
            <w:pPr>
              <w:tabs>
                <w:tab w:val="left" w:pos="0"/>
              </w:tabs>
              <w:jc w:val="center"/>
              <w:rPr>
                <w:rFonts w:asciiTheme="minorHAnsi" w:hAnsiTheme="minorHAnsi"/>
                <w:bCs/>
                <w:sz w:val="20"/>
                <w:szCs w:val="20"/>
              </w:rPr>
            </w:pPr>
            <w:r w:rsidRPr="0092712A">
              <w:rPr>
                <w:rFonts w:asciiTheme="minorHAnsi" w:hAnsiTheme="minorHAnsi"/>
                <w:bCs/>
                <w:sz w:val="20"/>
                <w:szCs w:val="20"/>
              </w:rPr>
              <w:t>UE</w:t>
            </w:r>
            <w:r w:rsidR="00523B7A">
              <w:rPr>
                <w:rFonts w:asciiTheme="minorHAnsi" w:hAnsiTheme="minorHAnsi"/>
                <w:bCs/>
                <w:sz w:val="20"/>
                <w:szCs w:val="20"/>
              </w:rPr>
              <w:t>1</w:t>
            </w:r>
            <w:r w:rsidR="001123E9" w:rsidRPr="0092712A">
              <w:rPr>
                <w:rFonts w:asciiTheme="minorHAnsi" w:hAnsiTheme="minorHAnsi"/>
                <w:bCs/>
                <w:sz w:val="20"/>
                <w:szCs w:val="20"/>
              </w:rPr>
              <w:t>4</w:t>
            </w:r>
            <w:r w:rsidR="004C1131">
              <w:rPr>
                <w:rFonts w:asciiTheme="minorHAnsi" w:hAnsiTheme="minorHAnsi"/>
                <w:bCs/>
                <w:sz w:val="20"/>
                <w:szCs w:val="20"/>
              </w:rPr>
              <w:t>0</w:t>
            </w:r>
          </w:p>
        </w:tc>
        <w:tc>
          <w:tcPr>
            <w:tcW w:w="2901" w:type="dxa"/>
            <w:vAlign w:val="center"/>
          </w:tcPr>
          <w:p w14:paraId="66A68BE3" w14:textId="3EB8C53C" w:rsidR="001123E9" w:rsidRPr="0092712A" w:rsidRDefault="009F703A" w:rsidP="00B4063C">
            <w:pPr>
              <w:tabs>
                <w:tab w:val="left" w:pos="0"/>
              </w:tabs>
              <w:rPr>
                <w:rFonts w:asciiTheme="minorHAnsi" w:hAnsiTheme="minorHAnsi"/>
                <w:sz w:val="20"/>
                <w:szCs w:val="20"/>
              </w:rPr>
            </w:pPr>
            <w:r w:rsidRPr="0092712A">
              <w:rPr>
                <w:rFonts w:asciiTheme="minorHAnsi" w:hAnsiTheme="minorHAnsi"/>
                <w:sz w:val="20"/>
                <w:szCs w:val="20"/>
              </w:rPr>
              <w:t xml:space="preserve">Fiscalité </w:t>
            </w:r>
          </w:p>
        </w:tc>
        <w:tc>
          <w:tcPr>
            <w:tcW w:w="951" w:type="dxa"/>
            <w:vAlign w:val="center"/>
          </w:tcPr>
          <w:p w14:paraId="3E53F63B" w14:textId="60D67EDC" w:rsidR="001123E9" w:rsidRPr="0092712A" w:rsidRDefault="000D2169" w:rsidP="00AD5082">
            <w:pPr>
              <w:tabs>
                <w:tab w:val="left" w:pos="0"/>
              </w:tabs>
              <w:rPr>
                <w:rFonts w:asciiTheme="minorHAnsi" w:hAnsiTheme="minorHAnsi"/>
                <w:sz w:val="20"/>
                <w:szCs w:val="20"/>
              </w:rPr>
            </w:pPr>
            <w:r w:rsidRPr="0092712A">
              <w:rPr>
                <w:rFonts w:asciiTheme="minorHAnsi" w:hAnsiTheme="minorHAnsi"/>
                <w:sz w:val="20"/>
                <w:szCs w:val="20"/>
              </w:rPr>
              <w:t>ECUE</w:t>
            </w:r>
            <w:r w:rsidR="00523B7A">
              <w:rPr>
                <w:rFonts w:asciiTheme="minorHAnsi" w:hAnsiTheme="minorHAnsi"/>
                <w:sz w:val="20"/>
                <w:szCs w:val="20"/>
              </w:rPr>
              <w:t>1</w:t>
            </w:r>
            <w:r w:rsidRPr="0092712A">
              <w:rPr>
                <w:rFonts w:asciiTheme="minorHAnsi" w:hAnsiTheme="minorHAnsi"/>
                <w:sz w:val="20"/>
                <w:szCs w:val="20"/>
              </w:rPr>
              <w:t>41</w:t>
            </w:r>
          </w:p>
        </w:tc>
        <w:tc>
          <w:tcPr>
            <w:tcW w:w="2804" w:type="dxa"/>
            <w:vAlign w:val="center"/>
          </w:tcPr>
          <w:p w14:paraId="1E516A58" w14:textId="524BBB0E" w:rsidR="001123E9" w:rsidRPr="0092712A" w:rsidRDefault="001123E9" w:rsidP="00AD5082">
            <w:pPr>
              <w:tabs>
                <w:tab w:val="left" w:pos="0"/>
              </w:tabs>
              <w:rPr>
                <w:rFonts w:asciiTheme="minorHAnsi" w:hAnsiTheme="minorHAnsi"/>
                <w:sz w:val="20"/>
                <w:szCs w:val="20"/>
              </w:rPr>
            </w:pPr>
            <w:r w:rsidRPr="0092712A">
              <w:rPr>
                <w:rFonts w:asciiTheme="minorHAnsi" w:hAnsiTheme="minorHAnsi"/>
                <w:sz w:val="20"/>
                <w:szCs w:val="20"/>
              </w:rPr>
              <w:t>Fiscalité approfondie</w:t>
            </w:r>
          </w:p>
        </w:tc>
        <w:tc>
          <w:tcPr>
            <w:tcW w:w="826" w:type="dxa"/>
            <w:vAlign w:val="center"/>
          </w:tcPr>
          <w:p w14:paraId="34697482" w14:textId="77777777" w:rsidR="001123E9" w:rsidRPr="0092712A" w:rsidRDefault="001123E9" w:rsidP="004018B8">
            <w:pPr>
              <w:tabs>
                <w:tab w:val="left" w:pos="0"/>
              </w:tabs>
              <w:jc w:val="center"/>
              <w:rPr>
                <w:rFonts w:asciiTheme="minorHAnsi" w:hAnsiTheme="minorHAnsi"/>
                <w:sz w:val="20"/>
                <w:szCs w:val="20"/>
              </w:rPr>
            </w:pPr>
            <w:r w:rsidRPr="0092712A">
              <w:rPr>
                <w:rFonts w:asciiTheme="minorHAnsi" w:hAnsiTheme="minorHAnsi"/>
                <w:sz w:val="20"/>
                <w:szCs w:val="20"/>
              </w:rPr>
              <w:t>42 H</w:t>
            </w:r>
          </w:p>
        </w:tc>
        <w:tc>
          <w:tcPr>
            <w:tcW w:w="783" w:type="dxa"/>
            <w:vAlign w:val="center"/>
          </w:tcPr>
          <w:p w14:paraId="4CA75E17" w14:textId="0408E46E" w:rsidR="001123E9" w:rsidRPr="0092712A" w:rsidRDefault="001123E9" w:rsidP="004018B8">
            <w:pPr>
              <w:tabs>
                <w:tab w:val="left" w:pos="0"/>
              </w:tabs>
              <w:jc w:val="center"/>
              <w:rPr>
                <w:rFonts w:asciiTheme="minorHAnsi" w:hAnsiTheme="minorHAnsi"/>
                <w:sz w:val="20"/>
                <w:szCs w:val="20"/>
              </w:rPr>
            </w:pPr>
          </w:p>
        </w:tc>
        <w:tc>
          <w:tcPr>
            <w:tcW w:w="826" w:type="dxa"/>
            <w:vAlign w:val="center"/>
          </w:tcPr>
          <w:p w14:paraId="2AF2AD6F" w14:textId="77777777" w:rsidR="001123E9" w:rsidRPr="0092712A" w:rsidRDefault="001123E9" w:rsidP="004018B8">
            <w:pPr>
              <w:tabs>
                <w:tab w:val="left" w:pos="0"/>
              </w:tabs>
              <w:jc w:val="center"/>
              <w:rPr>
                <w:rFonts w:asciiTheme="minorHAnsi" w:hAnsiTheme="minorHAnsi"/>
                <w:sz w:val="20"/>
                <w:szCs w:val="20"/>
              </w:rPr>
            </w:pPr>
          </w:p>
        </w:tc>
        <w:tc>
          <w:tcPr>
            <w:tcW w:w="854" w:type="dxa"/>
            <w:vAlign w:val="center"/>
          </w:tcPr>
          <w:p w14:paraId="4BD18168" w14:textId="64FF231B" w:rsidR="001123E9" w:rsidRPr="0092712A" w:rsidRDefault="001123E9"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792" w:type="dxa"/>
            <w:vAlign w:val="center"/>
          </w:tcPr>
          <w:p w14:paraId="70AA555B" w14:textId="66262659" w:rsidR="001123E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26" w:type="dxa"/>
            <w:vAlign w:val="center"/>
          </w:tcPr>
          <w:p w14:paraId="3F5E3F95" w14:textId="14F40682" w:rsidR="001123E9" w:rsidRPr="0092712A" w:rsidRDefault="001123E9"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785" w:type="dxa"/>
            <w:vAlign w:val="center"/>
          </w:tcPr>
          <w:p w14:paraId="3D37DB52" w14:textId="629216D9" w:rsidR="001123E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806" w:type="dxa"/>
            <w:vAlign w:val="center"/>
          </w:tcPr>
          <w:p w14:paraId="20808CF6" w14:textId="77777777" w:rsidR="001123E9" w:rsidRPr="0092712A" w:rsidRDefault="001123E9" w:rsidP="004018B8">
            <w:pPr>
              <w:tabs>
                <w:tab w:val="left" w:pos="0"/>
              </w:tabs>
              <w:jc w:val="center"/>
              <w:rPr>
                <w:rFonts w:asciiTheme="minorHAnsi" w:hAnsiTheme="minorHAnsi"/>
                <w:sz w:val="20"/>
                <w:szCs w:val="20"/>
              </w:rPr>
            </w:pPr>
          </w:p>
        </w:tc>
        <w:tc>
          <w:tcPr>
            <w:tcW w:w="841" w:type="dxa"/>
            <w:vAlign w:val="center"/>
          </w:tcPr>
          <w:p w14:paraId="1DBA17F0" w14:textId="2DFAB74A" w:rsidR="001123E9" w:rsidRPr="0092712A" w:rsidRDefault="005149E0"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930DFB" w:rsidRPr="0092712A" w14:paraId="67DA44A0" w14:textId="77777777" w:rsidTr="00332E81">
        <w:trPr>
          <w:trHeight w:val="567"/>
          <w:jc w:val="center"/>
        </w:trPr>
        <w:tc>
          <w:tcPr>
            <w:tcW w:w="747" w:type="dxa"/>
            <w:vMerge w:val="restart"/>
            <w:vAlign w:val="center"/>
          </w:tcPr>
          <w:p w14:paraId="13BFE359" w14:textId="13308AA9" w:rsidR="000D2169" w:rsidRPr="0092712A" w:rsidRDefault="000D2169" w:rsidP="00B4063C">
            <w:pPr>
              <w:tabs>
                <w:tab w:val="left" w:pos="0"/>
              </w:tabs>
              <w:jc w:val="center"/>
              <w:rPr>
                <w:rFonts w:asciiTheme="minorHAnsi" w:hAnsiTheme="minorHAnsi"/>
                <w:bCs/>
                <w:sz w:val="20"/>
                <w:szCs w:val="20"/>
              </w:rPr>
            </w:pPr>
            <w:r w:rsidRPr="0092712A">
              <w:rPr>
                <w:rFonts w:asciiTheme="minorHAnsi" w:hAnsiTheme="minorHAnsi"/>
                <w:bCs/>
                <w:sz w:val="20"/>
                <w:szCs w:val="20"/>
              </w:rPr>
              <w:t>UE</w:t>
            </w:r>
            <w:r w:rsidR="00523B7A">
              <w:rPr>
                <w:rFonts w:asciiTheme="minorHAnsi" w:hAnsiTheme="minorHAnsi"/>
                <w:bCs/>
                <w:sz w:val="20"/>
                <w:szCs w:val="20"/>
              </w:rPr>
              <w:t>1</w:t>
            </w:r>
            <w:r w:rsidRPr="0092712A">
              <w:rPr>
                <w:rFonts w:asciiTheme="minorHAnsi" w:hAnsiTheme="minorHAnsi"/>
                <w:bCs/>
                <w:sz w:val="20"/>
                <w:szCs w:val="20"/>
              </w:rPr>
              <w:t>5</w:t>
            </w:r>
            <w:r w:rsidR="004C1131">
              <w:rPr>
                <w:rFonts w:asciiTheme="minorHAnsi" w:hAnsiTheme="minorHAnsi"/>
                <w:bCs/>
                <w:sz w:val="20"/>
                <w:szCs w:val="20"/>
              </w:rPr>
              <w:t>0</w:t>
            </w:r>
          </w:p>
        </w:tc>
        <w:tc>
          <w:tcPr>
            <w:tcW w:w="2901" w:type="dxa"/>
            <w:vMerge w:val="restart"/>
            <w:vAlign w:val="center"/>
          </w:tcPr>
          <w:p w14:paraId="4381962A" w14:textId="33EAA785" w:rsidR="000D2169" w:rsidRPr="0092712A" w:rsidRDefault="00A215A4" w:rsidP="00930DFB">
            <w:pPr>
              <w:tabs>
                <w:tab w:val="left" w:pos="0"/>
              </w:tabs>
              <w:rPr>
                <w:rFonts w:asciiTheme="minorHAnsi" w:hAnsiTheme="minorHAnsi"/>
                <w:sz w:val="20"/>
                <w:szCs w:val="20"/>
              </w:rPr>
            </w:pPr>
            <w:r>
              <w:rPr>
                <w:rFonts w:asciiTheme="minorHAnsi" w:hAnsiTheme="minorHAnsi"/>
                <w:sz w:val="20"/>
                <w:szCs w:val="20"/>
              </w:rPr>
              <w:t>Finance</w:t>
            </w:r>
            <w:r w:rsidR="00C64A6F">
              <w:rPr>
                <w:rFonts w:asciiTheme="minorHAnsi" w:hAnsiTheme="minorHAnsi"/>
                <w:sz w:val="20"/>
                <w:szCs w:val="20"/>
              </w:rPr>
              <w:t xml:space="preserve"> et Gestion</w:t>
            </w:r>
          </w:p>
        </w:tc>
        <w:tc>
          <w:tcPr>
            <w:tcW w:w="951" w:type="dxa"/>
            <w:vAlign w:val="center"/>
          </w:tcPr>
          <w:p w14:paraId="5D6A9203" w14:textId="300CC571" w:rsidR="000D2169" w:rsidRPr="0092712A" w:rsidRDefault="000D2169" w:rsidP="00AD5082">
            <w:pPr>
              <w:tabs>
                <w:tab w:val="left" w:pos="0"/>
              </w:tabs>
              <w:rPr>
                <w:rFonts w:asciiTheme="minorHAnsi" w:hAnsiTheme="minorHAnsi"/>
                <w:sz w:val="20"/>
                <w:szCs w:val="20"/>
              </w:rPr>
            </w:pPr>
            <w:r w:rsidRPr="0092712A">
              <w:rPr>
                <w:rFonts w:asciiTheme="minorHAnsi" w:hAnsiTheme="minorHAnsi"/>
                <w:sz w:val="20"/>
                <w:szCs w:val="20"/>
              </w:rPr>
              <w:t>ECUE</w:t>
            </w:r>
            <w:r w:rsidR="00523B7A">
              <w:rPr>
                <w:rFonts w:asciiTheme="minorHAnsi" w:hAnsiTheme="minorHAnsi"/>
                <w:sz w:val="20"/>
                <w:szCs w:val="20"/>
              </w:rPr>
              <w:t>1</w:t>
            </w:r>
            <w:r w:rsidRPr="0092712A">
              <w:rPr>
                <w:rFonts w:asciiTheme="minorHAnsi" w:hAnsiTheme="minorHAnsi"/>
                <w:sz w:val="20"/>
                <w:szCs w:val="20"/>
              </w:rPr>
              <w:t>51</w:t>
            </w:r>
          </w:p>
        </w:tc>
        <w:tc>
          <w:tcPr>
            <w:tcW w:w="2804" w:type="dxa"/>
            <w:vAlign w:val="center"/>
          </w:tcPr>
          <w:p w14:paraId="5C70653D" w14:textId="3E575E03" w:rsidR="000D2169" w:rsidRPr="0092712A" w:rsidRDefault="000D2169" w:rsidP="00930DFB">
            <w:pPr>
              <w:tabs>
                <w:tab w:val="left" w:pos="0"/>
              </w:tabs>
              <w:rPr>
                <w:rFonts w:asciiTheme="minorHAnsi" w:hAnsiTheme="minorHAnsi"/>
                <w:sz w:val="20"/>
                <w:szCs w:val="20"/>
              </w:rPr>
            </w:pPr>
            <w:r w:rsidRPr="0092712A">
              <w:rPr>
                <w:rFonts w:asciiTheme="minorHAnsi" w:hAnsiTheme="minorHAnsi"/>
                <w:sz w:val="20"/>
                <w:szCs w:val="20"/>
              </w:rPr>
              <w:t xml:space="preserve">Marchés financiers </w:t>
            </w:r>
            <w:r w:rsidR="00930DFB">
              <w:rPr>
                <w:rFonts w:asciiTheme="minorHAnsi" w:hAnsiTheme="minorHAnsi"/>
                <w:sz w:val="20"/>
                <w:szCs w:val="20"/>
              </w:rPr>
              <w:t>et</w:t>
            </w:r>
            <w:r w:rsidRPr="0092712A">
              <w:rPr>
                <w:rFonts w:asciiTheme="minorHAnsi" w:hAnsiTheme="minorHAnsi"/>
                <w:sz w:val="20"/>
                <w:szCs w:val="20"/>
              </w:rPr>
              <w:t xml:space="preserve"> évaluation des actifs</w:t>
            </w:r>
          </w:p>
        </w:tc>
        <w:tc>
          <w:tcPr>
            <w:tcW w:w="826" w:type="dxa"/>
            <w:vAlign w:val="center"/>
          </w:tcPr>
          <w:p w14:paraId="5EE8C16E" w14:textId="65F89E60" w:rsidR="000D216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42 H</w:t>
            </w:r>
          </w:p>
        </w:tc>
        <w:tc>
          <w:tcPr>
            <w:tcW w:w="783" w:type="dxa"/>
            <w:vAlign w:val="center"/>
          </w:tcPr>
          <w:p w14:paraId="225184DC" w14:textId="77777777" w:rsidR="000D2169" w:rsidRPr="0092712A" w:rsidRDefault="000D2169" w:rsidP="004018B8">
            <w:pPr>
              <w:tabs>
                <w:tab w:val="left" w:pos="0"/>
              </w:tabs>
              <w:jc w:val="center"/>
              <w:rPr>
                <w:rFonts w:asciiTheme="minorHAnsi" w:hAnsiTheme="minorHAnsi"/>
                <w:sz w:val="20"/>
                <w:szCs w:val="20"/>
              </w:rPr>
            </w:pPr>
          </w:p>
        </w:tc>
        <w:tc>
          <w:tcPr>
            <w:tcW w:w="826" w:type="dxa"/>
            <w:vAlign w:val="center"/>
          </w:tcPr>
          <w:p w14:paraId="2C62B4FA" w14:textId="77777777" w:rsidR="000D2169" w:rsidRPr="0092712A" w:rsidRDefault="000D2169" w:rsidP="004018B8">
            <w:pPr>
              <w:tabs>
                <w:tab w:val="left" w:pos="0"/>
              </w:tabs>
              <w:jc w:val="center"/>
              <w:rPr>
                <w:rFonts w:asciiTheme="minorHAnsi" w:hAnsiTheme="minorHAnsi"/>
                <w:sz w:val="20"/>
                <w:szCs w:val="20"/>
              </w:rPr>
            </w:pPr>
          </w:p>
        </w:tc>
        <w:tc>
          <w:tcPr>
            <w:tcW w:w="854" w:type="dxa"/>
            <w:vAlign w:val="center"/>
          </w:tcPr>
          <w:p w14:paraId="61C5B87B" w14:textId="66C50787" w:rsidR="000D216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3</w:t>
            </w:r>
          </w:p>
        </w:tc>
        <w:tc>
          <w:tcPr>
            <w:tcW w:w="792" w:type="dxa"/>
            <w:vMerge w:val="restart"/>
            <w:vAlign w:val="center"/>
          </w:tcPr>
          <w:p w14:paraId="79432278" w14:textId="609A0E5B" w:rsidR="000D216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7</w:t>
            </w:r>
          </w:p>
        </w:tc>
        <w:tc>
          <w:tcPr>
            <w:tcW w:w="826" w:type="dxa"/>
            <w:vAlign w:val="center"/>
          </w:tcPr>
          <w:p w14:paraId="1F8E42FE" w14:textId="04B03227" w:rsidR="000D2169" w:rsidRPr="0092712A" w:rsidRDefault="002B43F4" w:rsidP="004018B8">
            <w:pPr>
              <w:tabs>
                <w:tab w:val="left" w:pos="0"/>
              </w:tabs>
              <w:jc w:val="center"/>
              <w:rPr>
                <w:rFonts w:asciiTheme="minorHAnsi" w:hAnsiTheme="minorHAnsi"/>
                <w:sz w:val="20"/>
                <w:szCs w:val="20"/>
              </w:rPr>
            </w:pPr>
            <w:r>
              <w:rPr>
                <w:rFonts w:asciiTheme="minorHAnsi" w:hAnsiTheme="minorHAnsi"/>
                <w:sz w:val="20"/>
                <w:szCs w:val="20"/>
              </w:rPr>
              <w:t>1,5</w:t>
            </w:r>
          </w:p>
        </w:tc>
        <w:tc>
          <w:tcPr>
            <w:tcW w:w="785" w:type="dxa"/>
            <w:vMerge w:val="restart"/>
            <w:vAlign w:val="center"/>
          </w:tcPr>
          <w:p w14:paraId="2FACC53E" w14:textId="5DFEA85A" w:rsidR="000D2169" w:rsidRPr="0092712A" w:rsidRDefault="000266D7" w:rsidP="004018B8">
            <w:pPr>
              <w:tabs>
                <w:tab w:val="left" w:pos="0"/>
              </w:tabs>
              <w:jc w:val="center"/>
              <w:rPr>
                <w:rFonts w:asciiTheme="minorHAnsi" w:hAnsiTheme="minorHAnsi"/>
                <w:sz w:val="20"/>
                <w:szCs w:val="20"/>
              </w:rPr>
            </w:pPr>
            <w:r>
              <w:rPr>
                <w:rFonts w:asciiTheme="minorHAnsi" w:hAnsiTheme="minorHAnsi"/>
                <w:sz w:val="20"/>
                <w:szCs w:val="20"/>
              </w:rPr>
              <w:t>3,5</w:t>
            </w:r>
          </w:p>
        </w:tc>
        <w:tc>
          <w:tcPr>
            <w:tcW w:w="806" w:type="dxa"/>
            <w:vAlign w:val="center"/>
          </w:tcPr>
          <w:p w14:paraId="1217B37E" w14:textId="77777777" w:rsidR="000D2169" w:rsidRPr="0092712A" w:rsidRDefault="000D2169" w:rsidP="004018B8">
            <w:pPr>
              <w:tabs>
                <w:tab w:val="left" w:pos="0"/>
              </w:tabs>
              <w:jc w:val="center"/>
              <w:rPr>
                <w:rFonts w:asciiTheme="minorHAnsi" w:hAnsiTheme="minorHAnsi"/>
                <w:sz w:val="20"/>
                <w:szCs w:val="20"/>
              </w:rPr>
            </w:pPr>
          </w:p>
        </w:tc>
        <w:tc>
          <w:tcPr>
            <w:tcW w:w="841" w:type="dxa"/>
            <w:vAlign w:val="center"/>
          </w:tcPr>
          <w:p w14:paraId="324DA5B1" w14:textId="6A7855A7" w:rsidR="000D216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930DFB" w:rsidRPr="0092712A" w14:paraId="63401CA4" w14:textId="77777777" w:rsidTr="00332E81">
        <w:trPr>
          <w:trHeight w:val="567"/>
          <w:jc w:val="center"/>
        </w:trPr>
        <w:tc>
          <w:tcPr>
            <w:tcW w:w="747" w:type="dxa"/>
            <w:vMerge/>
            <w:vAlign w:val="center"/>
          </w:tcPr>
          <w:p w14:paraId="3B879959" w14:textId="1F7292ED" w:rsidR="000D2169" w:rsidRPr="0092712A" w:rsidRDefault="000D2169" w:rsidP="004018B8">
            <w:pPr>
              <w:tabs>
                <w:tab w:val="left" w:pos="0"/>
              </w:tabs>
              <w:jc w:val="center"/>
              <w:rPr>
                <w:rFonts w:asciiTheme="minorHAnsi" w:hAnsiTheme="minorHAnsi"/>
                <w:bCs/>
                <w:sz w:val="20"/>
                <w:szCs w:val="20"/>
              </w:rPr>
            </w:pPr>
          </w:p>
        </w:tc>
        <w:tc>
          <w:tcPr>
            <w:tcW w:w="2901" w:type="dxa"/>
            <w:vMerge/>
            <w:vAlign w:val="center"/>
          </w:tcPr>
          <w:p w14:paraId="5C12C266" w14:textId="77777777" w:rsidR="000D2169" w:rsidRPr="0092712A" w:rsidRDefault="000D2169" w:rsidP="00B4063C">
            <w:pPr>
              <w:tabs>
                <w:tab w:val="left" w:pos="0"/>
              </w:tabs>
              <w:rPr>
                <w:rFonts w:asciiTheme="minorHAnsi" w:hAnsiTheme="minorHAnsi"/>
                <w:sz w:val="20"/>
                <w:szCs w:val="20"/>
              </w:rPr>
            </w:pPr>
          </w:p>
        </w:tc>
        <w:tc>
          <w:tcPr>
            <w:tcW w:w="951" w:type="dxa"/>
            <w:vAlign w:val="center"/>
          </w:tcPr>
          <w:p w14:paraId="56B89F71" w14:textId="7F683CB1" w:rsidR="000D2169" w:rsidRPr="0092712A" w:rsidRDefault="000D2169" w:rsidP="00AD5082">
            <w:pPr>
              <w:tabs>
                <w:tab w:val="left" w:pos="0"/>
              </w:tabs>
              <w:rPr>
                <w:rFonts w:asciiTheme="minorHAnsi" w:hAnsiTheme="minorHAnsi"/>
                <w:sz w:val="20"/>
                <w:szCs w:val="20"/>
              </w:rPr>
            </w:pPr>
            <w:r w:rsidRPr="0092712A">
              <w:rPr>
                <w:rFonts w:asciiTheme="minorHAnsi" w:hAnsiTheme="minorHAnsi"/>
                <w:sz w:val="20"/>
                <w:szCs w:val="20"/>
              </w:rPr>
              <w:t>ECUE</w:t>
            </w:r>
            <w:r w:rsidR="00523B7A">
              <w:rPr>
                <w:rFonts w:asciiTheme="minorHAnsi" w:hAnsiTheme="minorHAnsi"/>
                <w:sz w:val="20"/>
                <w:szCs w:val="20"/>
              </w:rPr>
              <w:t>1</w:t>
            </w:r>
            <w:r w:rsidRPr="0092712A">
              <w:rPr>
                <w:rFonts w:asciiTheme="minorHAnsi" w:hAnsiTheme="minorHAnsi"/>
                <w:sz w:val="20"/>
                <w:szCs w:val="20"/>
              </w:rPr>
              <w:t>52</w:t>
            </w:r>
          </w:p>
        </w:tc>
        <w:tc>
          <w:tcPr>
            <w:tcW w:w="2804" w:type="dxa"/>
            <w:vAlign w:val="center"/>
          </w:tcPr>
          <w:p w14:paraId="03C98A78" w14:textId="744F8803" w:rsidR="000D2169" w:rsidRPr="0092712A" w:rsidRDefault="000D2169" w:rsidP="00AD5082">
            <w:pPr>
              <w:tabs>
                <w:tab w:val="left" w:pos="0"/>
              </w:tabs>
              <w:rPr>
                <w:rFonts w:asciiTheme="minorHAnsi" w:hAnsiTheme="minorHAnsi"/>
                <w:sz w:val="20"/>
                <w:szCs w:val="20"/>
              </w:rPr>
            </w:pPr>
            <w:r w:rsidRPr="0092712A">
              <w:rPr>
                <w:rFonts w:asciiTheme="minorHAnsi" w:hAnsiTheme="minorHAnsi"/>
                <w:sz w:val="20"/>
                <w:szCs w:val="20"/>
              </w:rPr>
              <w:t>Contrôle de gestion (approfondi et stratégique)</w:t>
            </w:r>
          </w:p>
        </w:tc>
        <w:tc>
          <w:tcPr>
            <w:tcW w:w="826" w:type="dxa"/>
            <w:vAlign w:val="center"/>
          </w:tcPr>
          <w:p w14:paraId="65D1DDF5" w14:textId="2A21D54D" w:rsidR="000D216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63 H</w:t>
            </w:r>
          </w:p>
        </w:tc>
        <w:tc>
          <w:tcPr>
            <w:tcW w:w="783" w:type="dxa"/>
            <w:vAlign w:val="center"/>
          </w:tcPr>
          <w:p w14:paraId="3F3CDAF8" w14:textId="77777777" w:rsidR="000D2169" w:rsidRPr="0092712A" w:rsidRDefault="000D2169" w:rsidP="004018B8">
            <w:pPr>
              <w:tabs>
                <w:tab w:val="left" w:pos="0"/>
              </w:tabs>
              <w:jc w:val="center"/>
              <w:rPr>
                <w:rFonts w:asciiTheme="minorHAnsi" w:hAnsiTheme="minorHAnsi"/>
                <w:sz w:val="20"/>
                <w:szCs w:val="20"/>
              </w:rPr>
            </w:pPr>
          </w:p>
        </w:tc>
        <w:tc>
          <w:tcPr>
            <w:tcW w:w="826" w:type="dxa"/>
            <w:vAlign w:val="center"/>
          </w:tcPr>
          <w:p w14:paraId="1CA92334" w14:textId="77777777" w:rsidR="000D2169" w:rsidRPr="0092712A" w:rsidRDefault="000D2169" w:rsidP="004018B8">
            <w:pPr>
              <w:tabs>
                <w:tab w:val="left" w:pos="0"/>
              </w:tabs>
              <w:jc w:val="center"/>
              <w:rPr>
                <w:rFonts w:asciiTheme="minorHAnsi" w:hAnsiTheme="minorHAnsi"/>
                <w:sz w:val="20"/>
                <w:szCs w:val="20"/>
              </w:rPr>
            </w:pPr>
          </w:p>
        </w:tc>
        <w:tc>
          <w:tcPr>
            <w:tcW w:w="854" w:type="dxa"/>
            <w:vAlign w:val="center"/>
          </w:tcPr>
          <w:p w14:paraId="1FB843D4" w14:textId="6F00A856" w:rsidR="000D216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792" w:type="dxa"/>
            <w:vMerge/>
            <w:vAlign w:val="center"/>
          </w:tcPr>
          <w:p w14:paraId="7B0EEFDB" w14:textId="77777777" w:rsidR="000D2169" w:rsidRPr="0092712A" w:rsidRDefault="000D2169" w:rsidP="004018B8">
            <w:pPr>
              <w:tabs>
                <w:tab w:val="left" w:pos="0"/>
              </w:tabs>
              <w:jc w:val="center"/>
              <w:rPr>
                <w:rFonts w:asciiTheme="minorHAnsi" w:hAnsiTheme="minorHAnsi"/>
                <w:sz w:val="20"/>
                <w:szCs w:val="20"/>
              </w:rPr>
            </w:pPr>
          </w:p>
        </w:tc>
        <w:tc>
          <w:tcPr>
            <w:tcW w:w="826" w:type="dxa"/>
            <w:vAlign w:val="center"/>
          </w:tcPr>
          <w:p w14:paraId="0714AE95" w14:textId="0746E262" w:rsidR="000D216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785" w:type="dxa"/>
            <w:vMerge/>
            <w:vAlign w:val="center"/>
          </w:tcPr>
          <w:p w14:paraId="3F7A2DB8" w14:textId="77777777" w:rsidR="000D2169" w:rsidRPr="0092712A" w:rsidRDefault="000D2169" w:rsidP="004018B8">
            <w:pPr>
              <w:tabs>
                <w:tab w:val="left" w:pos="0"/>
              </w:tabs>
              <w:jc w:val="center"/>
              <w:rPr>
                <w:rFonts w:asciiTheme="minorHAnsi" w:hAnsiTheme="minorHAnsi"/>
                <w:sz w:val="20"/>
                <w:szCs w:val="20"/>
              </w:rPr>
            </w:pPr>
          </w:p>
        </w:tc>
        <w:tc>
          <w:tcPr>
            <w:tcW w:w="806" w:type="dxa"/>
            <w:vAlign w:val="center"/>
          </w:tcPr>
          <w:p w14:paraId="4D38D066" w14:textId="77777777" w:rsidR="000D2169" w:rsidRPr="0092712A" w:rsidRDefault="000D2169" w:rsidP="004018B8">
            <w:pPr>
              <w:tabs>
                <w:tab w:val="left" w:pos="0"/>
              </w:tabs>
              <w:jc w:val="center"/>
              <w:rPr>
                <w:rFonts w:asciiTheme="minorHAnsi" w:hAnsiTheme="minorHAnsi"/>
                <w:sz w:val="20"/>
                <w:szCs w:val="20"/>
              </w:rPr>
            </w:pPr>
          </w:p>
        </w:tc>
        <w:tc>
          <w:tcPr>
            <w:tcW w:w="841" w:type="dxa"/>
            <w:vAlign w:val="center"/>
          </w:tcPr>
          <w:p w14:paraId="179FA9C1" w14:textId="456775E2" w:rsidR="000D216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930DFB" w:rsidRPr="0092712A" w14:paraId="140D874A" w14:textId="77777777" w:rsidTr="00332E81">
        <w:trPr>
          <w:trHeight w:val="567"/>
          <w:jc w:val="center"/>
        </w:trPr>
        <w:tc>
          <w:tcPr>
            <w:tcW w:w="747" w:type="dxa"/>
            <w:vMerge w:val="restart"/>
            <w:vAlign w:val="center"/>
          </w:tcPr>
          <w:p w14:paraId="45480B09" w14:textId="48442007" w:rsidR="000D2169" w:rsidRPr="0092712A" w:rsidRDefault="000D2169" w:rsidP="00B4063C">
            <w:pPr>
              <w:tabs>
                <w:tab w:val="left" w:pos="0"/>
              </w:tabs>
              <w:jc w:val="center"/>
              <w:rPr>
                <w:rFonts w:asciiTheme="minorHAnsi" w:hAnsiTheme="minorHAnsi"/>
                <w:bCs/>
                <w:sz w:val="20"/>
                <w:szCs w:val="20"/>
              </w:rPr>
            </w:pPr>
            <w:r w:rsidRPr="0092712A">
              <w:rPr>
                <w:rFonts w:asciiTheme="minorHAnsi" w:hAnsiTheme="minorHAnsi"/>
                <w:bCs/>
                <w:sz w:val="20"/>
                <w:szCs w:val="20"/>
              </w:rPr>
              <w:t>UE</w:t>
            </w:r>
            <w:r w:rsidR="00523B7A">
              <w:rPr>
                <w:rFonts w:asciiTheme="minorHAnsi" w:hAnsiTheme="minorHAnsi"/>
                <w:bCs/>
                <w:sz w:val="20"/>
                <w:szCs w:val="20"/>
              </w:rPr>
              <w:t>1</w:t>
            </w:r>
            <w:r w:rsidRPr="0092712A">
              <w:rPr>
                <w:rFonts w:asciiTheme="minorHAnsi" w:hAnsiTheme="minorHAnsi"/>
                <w:bCs/>
                <w:sz w:val="20"/>
                <w:szCs w:val="20"/>
              </w:rPr>
              <w:t>6</w:t>
            </w:r>
            <w:r w:rsidR="004C1131">
              <w:rPr>
                <w:rFonts w:asciiTheme="minorHAnsi" w:hAnsiTheme="minorHAnsi"/>
                <w:bCs/>
                <w:sz w:val="20"/>
                <w:szCs w:val="20"/>
              </w:rPr>
              <w:t>0</w:t>
            </w:r>
          </w:p>
        </w:tc>
        <w:tc>
          <w:tcPr>
            <w:tcW w:w="2901" w:type="dxa"/>
            <w:vMerge w:val="restart"/>
            <w:vAlign w:val="center"/>
          </w:tcPr>
          <w:p w14:paraId="77DC357A" w14:textId="7BE1B66D" w:rsidR="000D2169" w:rsidRPr="0092712A" w:rsidRDefault="000D2169" w:rsidP="00930DFB">
            <w:pPr>
              <w:tabs>
                <w:tab w:val="left" w:pos="0"/>
              </w:tabs>
              <w:rPr>
                <w:rFonts w:asciiTheme="minorHAnsi" w:hAnsiTheme="minorHAnsi"/>
                <w:sz w:val="20"/>
                <w:szCs w:val="20"/>
              </w:rPr>
            </w:pPr>
            <w:r w:rsidRPr="0092712A">
              <w:rPr>
                <w:rFonts w:asciiTheme="minorHAnsi" w:hAnsiTheme="minorHAnsi"/>
                <w:sz w:val="20"/>
                <w:szCs w:val="20"/>
              </w:rPr>
              <w:t xml:space="preserve">Économie </w:t>
            </w:r>
            <w:r w:rsidR="00930DFB">
              <w:rPr>
                <w:rFonts w:asciiTheme="minorHAnsi" w:hAnsiTheme="minorHAnsi"/>
                <w:sz w:val="20"/>
                <w:szCs w:val="20"/>
              </w:rPr>
              <w:t>et</w:t>
            </w:r>
            <w:r w:rsidRPr="0092712A">
              <w:rPr>
                <w:rFonts w:asciiTheme="minorHAnsi" w:hAnsiTheme="minorHAnsi"/>
                <w:sz w:val="20"/>
                <w:szCs w:val="20"/>
              </w:rPr>
              <w:t xml:space="preserve"> </w:t>
            </w:r>
            <w:r w:rsidR="00930DFB">
              <w:rPr>
                <w:rFonts w:asciiTheme="minorHAnsi" w:hAnsiTheme="minorHAnsi"/>
                <w:sz w:val="20"/>
                <w:szCs w:val="20"/>
              </w:rPr>
              <w:t>L</w:t>
            </w:r>
            <w:r w:rsidRPr="0092712A">
              <w:rPr>
                <w:rFonts w:asciiTheme="minorHAnsi" w:hAnsiTheme="minorHAnsi"/>
                <w:sz w:val="20"/>
                <w:szCs w:val="20"/>
              </w:rPr>
              <w:t xml:space="preserve">angue </w:t>
            </w:r>
          </w:p>
        </w:tc>
        <w:tc>
          <w:tcPr>
            <w:tcW w:w="951" w:type="dxa"/>
            <w:vAlign w:val="center"/>
          </w:tcPr>
          <w:p w14:paraId="55FC8806" w14:textId="16BF7968" w:rsidR="000D2169" w:rsidRPr="0092712A" w:rsidRDefault="000D2169" w:rsidP="00AD5082">
            <w:pPr>
              <w:tabs>
                <w:tab w:val="left" w:pos="0"/>
              </w:tabs>
              <w:rPr>
                <w:rFonts w:asciiTheme="minorHAnsi" w:hAnsiTheme="minorHAnsi"/>
                <w:sz w:val="20"/>
                <w:szCs w:val="20"/>
              </w:rPr>
            </w:pPr>
            <w:r w:rsidRPr="0092712A">
              <w:rPr>
                <w:rFonts w:asciiTheme="minorHAnsi" w:hAnsiTheme="minorHAnsi"/>
                <w:sz w:val="20"/>
                <w:szCs w:val="20"/>
              </w:rPr>
              <w:t>ECUE</w:t>
            </w:r>
            <w:r w:rsidR="00523B7A">
              <w:rPr>
                <w:rFonts w:asciiTheme="minorHAnsi" w:hAnsiTheme="minorHAnsi"/>
                <w:sz w:val="20"/>
                <w:szCs w:val="20"/>
              </w:rPr>
              <w:t>1</w:t>
            </w:r>
            <w:r w:rsidRPr="0092712A">
              <w:rPr>
                <w:rFonts w:asciiTheme="minorHAnsi" w:hAnsiTheme="minorHAnsi"/>
                <w:sz w:val="20"/>
                <w:szCs w:val="20"/>
              </w:rPr>
              <w:t>61</w:t>
            </w:r>
          </w:p>
        </w:tc>
        <w:tc>
          <w:tcPr>
            <w:tcW w:w="2804" w:type="dxa"/>
            <w:vAlign w:val="center"/>
          </w:tcPr>
          <w:p w14:paraId="53FB2E03" w14:textId="59B49CA8" w:rsidR="000D2169" w:rsidRPr="0092712A" w:rsidRDefault="000D2169" w:rsidP="00AD5082">
            <w:pPr>
              <w:tabs>
                <w:tab w:val="left" w:pos="0"/>
              </w:tabs>
              <w:rPr>
                <w:rFonts w:asciiTheme="minorHAnsi" w:hAnsiTheme="minorHAnsi"/>
                <w:sz w:val="20"/>
                <w:szCs w:val="20"/>
              </w:rPr>
            </w:pPr>
            <w:r w:rsidRPr="0092712A">
              <w:rPr>
                <w:rFonts w:asciiTheme="minorHAnsi" w:hAnsiTheme="minorHAnsi"/>
                <w:sz w:val="20"/>
                <w:szCs w:val="20"/>
              </w:rPr>
              <w:t>Économie internationale</w:t>
            </w:r>
          </w:p>
        </w:tc>
        <w:tc>
          <w:tcPr>
            <w:tcW w:w="826" w:type="dxa"/>
            <w:vAlign w:val="center"/>
          </w:tcPr>
          <w:p w14:paraId="66210F24" w14:textId="00EAC622" w:rsidR="000D216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21 H</w:t>
            </w:r>
          </w:p>
        </w:tc>
        <w:tc>
          <w:tcPr>
            <w:tcW w:w="783" w:type="dxa"/>
            <w:vAlign w:val="center"/>
          </w:tcPr>
          <w:p w14:paraId="1D4EC10E" w14:textId="77777777" w:rsidR="000D2169" w:rsidRPr="0092712A" w:rsidRDefault="000D2169" w:rsidP="004018B8">
            <w:pPr>
              <w:tabs>
                <w:tab w:val="left" w:pos="0"/>
              </w:tabs>
              <w:jc w:val="center"/>
              <w:rPr>
                <w:rFonts w:asciiTheme="minorHAnsi" w:hAnsiTheme="minorHAnsi"/>
                <w:sz w:val="20"/>
                <w:szCs w:val="20"/>
              </w:rPr>
            </w:pPr>
          </w:p>
        </w:tc>
        <w:tc>
          <w:tcPr>
            <w:tcW w:w="826" w:type="dxa"/>
            <w:vAlign w:val="center"/>
          </w:tcPr>
          <w:p w14:paraId="7150FBEB" w14:textId="77777777" w:rsidR="000D2169" w:rsidRPr="0092712A" w:rsidRDefault="000D2169" w:rsidP="004018B8">
            <w:pPr>
              <w:tabs>
                <w:tab w:val="left" w:pos="0"/>
              </w:tabs>
              <w:jc w:val="center"/>
              <w:rPr>
                <w:rFonts w:asciiTheme="minorHAnsi" w:hAnsiTheme="minorHAnsi"/>
                <w:sz w:val="20"/>
                <w:szCs w:val="20"/>
              </w:rPr>
            </w:pPr>
          </w:p>
        </w:tc>
        <w:tc>
          <w:tcPr>
            <w:tcW w:w="854" w:type="dxa"/>
            <w:vAlign w:val="center"/>
          </w:tcPr>
          <w:p w14:paraId="4ADD4B4D" w14:textId="49BFA572" w:rsidR="000D216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792" w:type="dxa"/>
            <w:vMerge w:val="restart"/>
            <w:vAlign w:val="center"/>
          </w:tcPr>
          <w:p w14:paraId="269E963A" w14:textId="112593BA" w:rsidR="000D216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5</w:t>
            </w:r>
          </w:p>
        </w:tc>
        <w:tc>
          <w:tcPr>
            <w:tcW w:w="826" w:type="dxa"/>
            <w:vAlign w:val="center"/>
          </w:tcPr>
          <w:p w14:paraId="2CF5ECF6" w14:textId="583AEEDD" w:rsidR="000D216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1</w:t>
            </w:r>
          </w:p>
        </w:tc>
        <w:tc>
          <w:tcPr>
            <w:tcW w:w="785" w:type="dxa"/>
            <w:vMerge w:val="restart"/>
            <w:vAlign w:val="center"/>
          </w:tcPr>
          <w:p w14:paraId="7190748D" w14:textId="725BA6CC" w:rsidR="000D216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2</w:t>
            </w:r>
            <w:r w:rsidR="000266D7">
              <w:rPr>
                <w:rFonts w:asciiTheme="minorHAnsi" w:hAnsiTheme="minorHAnsi"/>
                <w:sz w:val="20"/>
                <w:szCs w:val="20"/>
              </w:rPr>
              <w:t>,5</w:t>
            </w:r>
          </w:p>
        </w:tc>
        <w:tc>
          <w:tcPr>
            <w:tcW w:w="806" w:type="dxa"/>
            <w:vAlign w:val="center"/>
          </w:tcPr>
          <w:p w14:paraId="4DD44799" w14:textId="77777777" w:rsidR="000D2169" w:rsidRPr="0092712A" w:rsidRDefault="000D2169" w:rsidP="004018B8">
            <w:pPr>
              <w:tabs>
                <w:tab w:val="left" w:pos="0"/>
              </w:tabs>
              <w:jc w:val="center"/>
              <w:rPr>
                <w:rFonts w:asciiTheme="minorHAnsi" w:hAnsiTheme="minorHAnsi"/>
                <w:sz w:val="20"/>
                <w:szCs w:val="20"/>
              </w:rPr>
            </w:pPr>
          </w:p>
        </w:tc>
        <w:tc>
          <w:tcPr>
            <w:tcW w:w="841" w:type="dxa"/>
            <w:vAlign w:val="center"/>
          </w:tcPr>
          <w:p w14:paraId="63CB9484" w14:textId="67EA8187" w:rsidR="000D216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930DFB" w:rsidRPr="0092712A" w14:paraId="44F6FE20" w14:textId="77777777" w:rsidTr="00332E81">
        <w:trPr>
          <w:trHeight w:val="567"/>
          <w:jc w:val="center"/>
        </w:trPr>
        <w:tc>
          <w:tcPr>
            <w:tcW w:w="747" w:type="dxa"/>
            <w:vMerge/>
            <w:vAlign w:val="center"/>
          </w:tcPr>
          <w:p w14:paraId="1C0F6F6D" w14:textId="10CD24BA" w:rsidR="000D2169" w:rsidRPr="0092712A" w:rsidRDefault="000D2169" w:rsidP="004018B8">
            <w:pPr>
              <w:tabs>
                <w:tab w:val="left" w:pos="0"/>
              </w:tabs>
              <w:jc w:val="center"/>
              <w:rPr>
                <w:rFonts w:asciiTheme="minorHAnsi" w:hAnsiTheme="minorHAnsi"/>
                <w:b/>
                <w:bCs/>
                <w:sz w:val="20"/>
                <w:szCs w:val="20"/>
              </w:rPr>
            </w:pPr>
          </w:p>
        </w:tc>
        <w:tc>
          <w:tcPr>
            <w:tcW w:w="2901" w:type="dxa"/>
            <w:vMerge/>
            <w:vAlign w:val="center"/>
          </w:tcPr>
          <w:p w14:paraId="1732734E" w14:textId="77777777" w:rsidR="000D2169" w:rsidRPr="0092712A" w:rsidRDefault="000D2169" w:rsidP="004018B8">
            <w:pPr>
              <w:tabs>
                <w:tab w:val="left" w:pos="0"/>
              </w:tabs>
              <w:jc w:val="center"/>
              <w:rPr>
                <w:rFonts w:asciiTheme="minorHAnsi" w:hAnsiTheme="minorHAnsi"/>
                <w:sz w:val="20"/>
                <w:szCs w:val="20"/>
              </w:rPr>
            </w:pPr>
          </w:p>
        </w:tc>
        <w:tc>
          <w:tcPr>
            <w:tcW w:w="951" w:type="dxa"/>
            <w:vAlign w:val="center"/>
          </w:tcPr>
          <w:p w14:paraId="20DA0154" w14:textId="2998BC39" w:rsidR="000D2169" w:rsidRPr="0092712A" w:rsidRDefault="000D2169" w:rsidP="00AD5082">
            <w:pPr>
              <w:tabs>
                <w:tab w:val="left" w:pos="0"/>
              </w:tabs>
              <w:rPr>
                <w:rFonts w:asciiTheme="minorHAnsi" w:hAnsiTheme="minorHAnsi"/>
                <w:sz w:val="20"/>
                <w:szCs w:val="20"/>
              </w:rPr>
            </w:pPr>
            <w:r w:rsidRPr="0092712A">
              <w:rPr>
                <w:rFonts w:asciiTheme="minorHAnsi" w:hAnsiTheme="minorHAnsi"/>
                <w:sz w:val="20"/>
                <w:szCs w:val="20"/>
              </w:rPr>
              <w:t>ECUE</w:t>
            </w:r>
            <w:r w:rsidR="00523B7A">
              <w:rPr>
                <w:rFonts w:asciiTheme="minorHAnsi" w:hAnsiTheme="minorHAnsi"/>
                <w:sz w:val="20"/>
                <w:szCs w:val="20"/>
              </w:rPr>
              <w:t>1</w:t>
            </w:r>
            <w:r w:rsidRPr="0092712A">
              <w:rPr>
                <w:rFonts w:asciiTheme="minorHAnsi" w:hAnsiTheme="minorHAnsi"/>
                <w:sz w:val="20"/>
                <w:szCs w:val="20"/>
              </w:rPr>
              <w:t>62</w:t>
            </w:r>
          </w:p>
        </w:tc>
        <w:tc>
          <w:tcPr>
            <w:tcW w:w="2804" w:type="dxa"/>
            <w:vAlign w:val="center"/>
          </w:tcPr>
          <w:p w14:paraId="057E2E7D" w14:textId="361A0FB9" w:rsidR="000D2169" w:rsidRPr="0092712A" w:rsidRDefault="000D2169" w:rsidP="00AD5082">
            <w:pPr>
              <w:tabs>
                <w:tab w:val="left" w:pos="0"/>
              </w:tabs>
              <w:rPr>
                <w:rFonts w:asciiTheme="minorHAnsi" w:hAnsiTheme="minorHAnsi"/>
                <w:sz w:val="20"/>
                <w:szCs w:val="20"/>
              </w:rPr>
            </w:pPr>
            <w:r w:rsidRPr="0092712A">
              <w:rPr>
                <w:rFonts w:asciiTheme="minorHAnsi" w:hAnsiTheme="minorHAnsi"/>
                <w:sz w:val="20"/>
                <w:szCs w:val="20"/>
              </w:rPr>
              <w:t>Anglais des affaires</w:t>
            </w:r>
          </w:p>
        </w:tc>
        <w:tc>
          <w:tcPr>
            <w:tcW w:w="826" w:type="dxa"/>
            <w:vAlign w:val="center"/>
          </w:tcPr>
          <w:p w14:paraId="54CA18E5" w14:textId="77777777" w:rsidR="000D216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42 H</w:t>
            </w:r>
          </w:p>
        </w:tc>
        <w:tc>
          <w:tcPr>
            <w:tcW w:w="783" w:type="dxa"/>
            <w:vAlign w:val="center"/>
          </w:tcPr>
          <w:p w14:paraId="6829FED4" w14:textId="643010C6" w:rsidR="000D2169" w:rsidRPr="0092712A" w:rsidRDefault="000D2169" w:rsidP="004018B8">
            <w:pPr>
              <w:tabs>
                <w:tab w:val="left" w:pos="0"/>
              </w:tabs>
              <w:jc w:val="center"/>
              <w:rPr>
                <w:rFonts w:asciiTheme="minorHAnsi" w:hAnsiTheme="minorHAnsi"/>
                <w:sz w:val="20"/>
                <w:szCs w:val="20"/>
              </w:rPr>
            </w:pPr>
          </w:p>
        </w:tc>
        <w:tc>
          <w:tcPr>
            <w:tcW w:w="826" w:type="dxa"/>
            <w:vAlign w:val="center"/>
          </w:tcPr>
          <w:p w14:paraId="476EC0B8" w14:textId="77777777" w:rsidR="000D2169" w:rsidRPr="0092712A" w:rsidRDefault="000D2169" w:rsidP="004018B8">
            <w:pPr>
              <w:tabs>
                <w:tab w:val="left" w:pos="0"/>
              </w:tabs>
              <w:jc w:val="center"/>
              <w:rPr>
                <w:rFonts w:asciiTheme="minorHAnsi" w:hAnsiTheme="minorHAnsi"/>
                <w:sz w:val="20"/>
                <w:szCs w:val="20"/>
              </w:rPr>
            </w:pPr>
          </w:p>
        </w:tc>
        <w:tc>
          <w:tcPr>
            <w:tcW w:w="854" w:type="dxa"/>
            <w:vAlign w:val="center"/>
          </w:tcPr>
          <w:p w14:paraId="2E21EB99" w14:textId="5E693E41" w:rsidR="000D216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3</w:t>
            </w:r>
          </w:p>
        </w:tc>
        <w:tc>
          <w:tcPr>
            <w:tcW w:w="792" w:type="dxa"/>
            <w:vMerge/>
            <w:vAlign w:val="center"/>
          </w:tcPr>
          <w:p w14:paraId="095FB0EC" w14:textId="77777777" w:rsidR="000D2169" w:rsidRPr="0092712A" w:rsidRDefault="000D2169" w:rsidP="004018B8">
            <w:pPr>
              <w:tabs>
                <w:tab w:val="left" w:pos="0"/>
              </w:tabs>
              <w:jc w:val="center"/>
              <w:rPr>
                <w:rFonts w:asciiTheme="minorHAnsi" w:hAnsiTheme="minorHAnsi"/>
                <w:sz w:val="20"/>
                <w:szCs w:val="20"/>
              </w:rPr>
            </w:pPr>
          </w:p>
        </w:tc>
        <w:tc>
          <w:tcPr>
            <w:tcW w:w="826" w:type="dxa"/>
            <w:vAlign w:val="center"/>
          </w:tcPr>
          <w:p w14:paraId="66582B97" w14:textId="02E3A5C8" w:rsidR="000D2169" w:rsidRPr="0092712A" w:rsidRDefault="000266D7" w:rsidP="004018B8">
            <w:pPr>
              <w:tabs>
                <w:tab w:val="left" w:pos="0"/>
              </w:tabs>
              <w:jc w:val="center"/>
              <w:rPr>
                <w:rFonts w:asciiTheme="minorHAnsi" w:hAnsiTheme="minorHAnsi"/>
                <w:sz w:val="20"/>
                <w:szCs w:val="20"/>
              </w:rPr>
            </w:pPr>
            <w:r>
              <w:rPr>
                <w:rFonts w:asciiTheme="minorHAnsi" w:hAnsiTheme="minorHAnsi"/>
                <w:sz w:val="20"/>
                <w:szCs w:val="20"/>
              </w:rPr>
              <w:t>1,5</w:t>
            </w:r>
          </w:p>
        </w:tc>
        <w:tc>
          <w:tcPr>
            <w:tcW w:w="785" w:type="dxa"/>
            <w:vMerge/>
            <w:vAlign w:val="center"/>
          </w:tcPr>
          <w:p w14:paraId="5F3990B9" w14:textId="77777777" w:rsidR="000D2169" w:rsidRPr="0092712A" w:rsidRDefault="000D2169" w:rsidP="004018B8">
            <w:pPr>
              <w:tabs>
                <w:tab w:val="left" w:pos="0"/>
              </w:tabs>
              <w:jc w:val="center"/>
              <w:rPr>
                <w:rFonts w:asciiTheme="minorHAnsi" w:hAnsiTheme="minorHAnsi"/>
                <w:sz w:val="20"/>
                <w:szCs w:val="20"/>
              </w:rPr>
            </w:pPr>
          </w:p>
        </w:tc>
        <w:tc>
          <w:tcPr>
            <w:tcW w:w="806" w:type="dxa"/>
            <w:vAlign w:val="center"/>
          </w:tcPr>
          <w:p w14:paraId="3AA14C12" w14:textId="77777777" w:rsidR="000D2169" w:rsidRPr="0092712A" w:rsidRDefault="000D2169" w:rsidP="004018B8">
            <w:pPr>
              <w:tabs>
                <w:tab w:val="left" w:pos="0"/>
              </w:tabs>
              <w:jc w:val="center"/>
              <w:rPr>
                <w:rFonts w:asciiTheme="minorHAnsi" w:hAnsiTheme="minorHAnsi"/>
                <w:sz w:val="20"/>
                <w:szCs w:val="20"/>
              </w:rPr>
            </w:pPr>
          </w:p>
        </w:tc>
        <w:tc>
          <w:tcPr>
            <w:tcW w:w="841" w:type="dxa"/>
            <w:vAlign w:val="center"/>
          </w:tcPr>
          <w:p w14:paraId="5F8D25FB" w14:textId="39E5C71B" w:rsidR="000D2169" w:rsidRPr="0092712A" w:rsidRDefault="000D2169"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1458D4" w:rsidRPr="0092712A" w14:paraId="0FF5D581" w14:textId="77777777" w:rsidTr="00332E81">
        <w:trPr>
          <w:trHeight w:val="510"/>
          <w:jc w:val="center"/>
        </w:trPr>
        <w:tc>
          <w:tcPr>
            <w:tcW w:w="7403" w:type="dxa"/>
            <w:gridSpan w:val="4"/>
            <w:shd w:val="clear" w:color="auto" w:fill="D9D9D9"/>
            <w:vAlign w:val="center"/>
          </w:tcPr>
          <w:p w14:paraId="21BB5A09" w14:textId="4CD7B21B" w:rsidR="009F703A" w:rsidRPr="0092712A" w:rsidRDefault="009F703A"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Total</w:t>
            </w:r>
          </w:p>
        </w:tc>
        <w:tc>
          <w:tcPr>
            <w:tcW w:w="826" w:type="dxa"/>
            <w:shd w:val="clear" w:color="auto" w:fill="D9D9D9"/>
            <w:vAlign w:val="center"/>
          </w:tcPr>
          <w:p w14:paraId="2B79C15F" w14:textId="77777777" w:rsidR="009F703A" w:rsidRPr="0092712A" w:rsidRDefault="009F703A"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357 H</w:t>
            </w:r>
          </w:p>
        </w:tc>
        <w:tc>
          <w:tcPr>
            <w:tcW w:w="783" w:type="dxa"/>
            <w:shd w:val="clear" w:color="auto" w:fill="D9D9D9"/>
            <w:vAlign w:val="center"/>
          </w:tcPr>
          <w:p w14:paraId="78FC1287" w14:textId="77777777" w:rsidR="009F703A" w:rsidRPr="0092712A" w:rsidRDefault="009F703A" w:rsidP="004018B8">
            <w:pPr>
              <w:tabs>
                <w:tab w:val="left" w:pos="0"/>
              </w:tabs>
              <w:jc w:val="center"/>
              <w:rPr>
                <w:rFonts w:asciiTheme="minorHAnsi" w:hAnsiTheme="minorHAnsi"/>
                <w:b/>
                <w:bCs/>
                <w:sz w:val="20"/>
                <w:szCs w:val="20"/>
              </w:rPr>
            </w:pPr>
          </w:p>
        </w:tc>
        <w:tc>
          <w:tcPr>
            <w:tcW w:w="826" w:type="dxa"/>
            <w:shd w:val="clear" w:color="auto" w:fill="D9D9D9"/>
            <w:vAlign w:val="center"/>
          </w:tcPr>
          <w:p w14:paraId="06BB4135" w14:textId="77777777" w:rsidR="009F703A" w:rsidRPr="0092712A" w:rsidRDefault="009F703A" w:rsidP="004018B8">
            <w:pPr>
              <w:tabs>
                <w:tab w:val="left" w:pos="0"/>
              </w:tabs>
              <w:jc w:val="center"/>
              <w:rPr>
                <w:rFonts w:asciiTheme="minorHAnsi" w:hAnsiTheme="minorHAnsi"/>
                <w:b/>
                <w:bCs/>
                <w:sz w:val="20"/>
                <w:szCs w:val="20"/>
              </w:rPr>
            </w:pPr>
          </w:p>
        </w:tc>
        <w:tc>
          <w:tcPr>
            <w:tcW w:w="854" w:type="dxa"/>
            <w:shd w:val="clear" w:color="auto" w:fill="D9D9D9"/>
            <w:vAlign w:val="center"/>
          </w:tcPr>
          <w:p w14:paraId="795FCE02" w14:textId="482D2397" w:rsidR="009F703A" w:rsidRPr="0092712A" w:rsidRDefault="009F703A"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30</w:t>
            </w:r>
          </w:p>
        </w:tc>
        <w:tc>
          <w:tcPr>
            <w:tcW w:w="792" w:type="dxa"/>
            <w:shd w:val="clear" w:color="auto" w:fill="D9D9D9"/>
            <w:vAlign w:val="center"/>
          </w:tcPr>
          <w:p w14:paraId="7DBA1A0F" w14:textId="1940C016" w:rsidR="009F703A" w:rsidRPr="0092712A" w:rsidRDefault="00B10735"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30</w:t>
            </w:r>
          </w:p>
        </w:tc>
        <w:tc>
          <w:tcPr>
            <w:tcW w:w="826" w:type="dxa"/>
            <w:shd w:val="clear" w:color="auto" w:fill="D9D9D9"/>
            <w:vAlign w:val="center"/>
          </w:tcPr>
          <w:p w14:paraId="6B6F246D" w14:textId="34F031FA" w:rsidR="009F703A" w:rsidRPr="0092712A" w:rsidRDefault="009F703A"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15</w:t>
            </w:r>
          </w:p>
        </w:tc>
        <w:tc>
          <w:tcPr>
            <w:tcW w:w="785" w:type="dxa"/>
            <w:shd w:val="clear" w:color="auto" w:fill="D9D9D9"/>
            <w:vAlign w:val="center"/>
          </w:tcPr>
          <w:p w14:paraId="537D25B3" w14:textId="6415C563" w:rsidR="009F703A" w:rsidRPr="0092712A" w:rsidRDefault="00B10735"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15</w:t>
            </w:r>
          </w:p>
        </w:tc>
        <w:tc>
          <w:tcPr>
            <w:tcW w:w="806" w:type="dxa"/>
            <w:shd w:val="clear" w:color="auto" w:fill="D9D9D9"/>
            <w:vAlign w:val="center"/>
          </w:tcPr>
          <w:p w14:paraId="234529E5" w14:textId="77777777" w:rsidR="009F703A" w:rsidRPr="0092712A" w:rsidRDefault="009F703A" w:rsidP="004018B8">
            <w:pPr>
              <w:tabs>
                <w:tab w:val="left" w:pos="0"/>
              </w:tabs>
              <w:jc w:val="center"/>
              <w:rPr>
                <w:rFonts w:asciiTheme="minorHAnsi" w:hAnsiTheme="minorHAnsi"/>
                <w:b/>
                <w:bCs/>
                <w:sz w:val="20"/>
                <w:szCs w:val="20"/>
              </w:rPr>
            </w:pPr>
          </w:p>
        </w:tc>
        <w:tc>
          <w:tcPr>
            <w:tcW w:w="841" w:type="dxa"/>
            <w:shd w:val="clear" w:color="auto" w:fill="D9D9D9"/>
            <w:vAlign w:val="center"/>
          </w:tcPr>
          <w:p w14:paraId="21D553A0" w14:textId="23919671" w:rsidR="009F703A" w:rsidRPr="0092712A" w:rsidRDefault="009F703A" w:rsidP="004018B8">
            <w:pPr>
              <w:tabs>
                <w:tab w:val="left" w:pos="0"/>
              </w:tabs>
              <w:jc w:val="center"/>
              <w:rPr>
                <w:rFonts w:asciiTheme="minorHAnsi" w:hAnsiTheme="minorHAnsi"/>
                <w:b/>
                <w:bCs/>
                <w:sz w:val="20"/>
                <w:szCs w:val="20"/>
              </w:rPr>
            </w:pPr>
          </w:p>
        </w:tc>
      </w:tr>
    </w:tbl>
    <w:p w14:paraId="5DC63ED3" w14:textId="77777777" w:rsidR="002D04E9" w:rsidRPr="00B27D00" w:rsidRDefault="002D04E9">
      <w:pPr>
        <w:rPr>
          <w:rFonts w:asciiTheme="minorHAnsi" w:hAnsiTheme="minorHAnsi"/>
          <w:sz w:val="22"/>
          <w:szCs w:val="22"/>
        </w:rPr>
      </w:pPr>
      <w:r w:rsidRPr="00B27D00">
        <w:rPr>
          <w:rFonts w:asciiTheme="minorHAnsi" w:hAnsiTheme="minorHAnsi"/>
          <w:sz w:val="22"/>
          <w:szCs w:val="22"/>
        </w:rPr>
        <w:br w:type="page"/>
      </w:r>
    </w:p>
    <w:p w14:paraId="0F834353" w14:textId="77777777" w:rsidR="00B27D00" w:rsidRPr="00B27D00" w:rsidRDefault="00B27D00">
      <w:pPr>
        <w:rPr>
          <w:sz w:val="22"/>
          <w:szCs w:val="22"/>
        </w:rPr>
      </w:pPr>
    </w:p>
    <w:tbl>
      <w:tblPr>
        <w:tblW w:w="5670" w:type="dxa"/>
        <w:jc w:val="center"/>
        <w:tblBorders>
          <w:top w:val="single" w:sz="4" w:space="0" w:color="auto"/>
          <w:left w:val="single" w:sz="4" w:space="0" w:color="auto"/>
          <w:bottom w:val="single" w:sz="4" w:space="0" w:color="auto"/>
          <w:right w:val="single" w:sz="4" w:space="0" w:color="auto"/>
        </w:tblBorders>
        <w:shd w:val="clear" w:color="auto" w:fill="000000" w:themeFill="text1"/>
        <w:tblLook w:val="01E0" w:firstRow="1" w:lastRow="1" w:firstColumn="1" w:lastColumn="1" w:noHBand="0" w:noVBand="0"/>
      </w:tblPr>
      <w:tblGrid>
        <w:gridCol w:w="5670"/>
      </w:tblGrid>
      <w:tr w:rsidR="000D2169" w:rsidRPr="00AD5082" w14:paraId="516542B8" w14:textId="77777777" w:rsidTr="002D04E9">
        <w:trPr>
          <w:trHeight w:val="510"/>
          <w:jc w:val="center"/>
        </w:trPr>
        <w:tc>
          <w:tcPr>
            <w:tcW w:w="5670" w:type="dxa"/>
            <w:shd w:val="clear" w:color="auto" w:fill="000000" w:themeFill="text1"/>
            <w:vAlign w:val="center"/>
          </w:tcPr>
          <w:p w14:paraId="69287D8C" w14:textId="398FD409" w:rsidR="000D2169" w:rsidRPr="00AD5082" w:rsidRDefault="00930DFB" w:rsidP="004018B8">
            <w:pPr>
              <w:tabs>
                <w:tab w:val="left" w:pos="0"/>
              </w:tabs>
              <w:jc w:val="center"/>
              <w:rPr>
                <w:rFonts w:asciiTheme="minorHAnsi" w:hAnsiTheme="minorHAnsi"/>
                <w:b/>
                <w:bCs/>
                <w:color w:val="FFFFFF" w:themeColor="background1"/>
                <w:sz w:val="22"/>
                <w:szCs w:val="22"/>
              </w:rPr>
            </w:pPr>
            <w:r>
              <w:rPr>
                <w:rFonts w:asciiTheme="minorHAnsi" w:hAnsiTheme="minorHAnsi"/>
                <w:b/>
                <w:bCs/>
                <w:color w:val="FFFFFF" w:themeColor="background1"/>
              </w:rPr>
              <w:t>M</w:t>
            </w:r>
            <w:r w:rsidRPr="00AD5082">
              <w:rPr>
                <w:rFonts w:asciiTheme="minorHAnsi" w:hAnsiTheme="minorHAnsi"/>
                <w:b/>
                <w:bCs/>
                <w:color w:val="FFFFFF" w:themeColor="background1"/>
              </w:rPr>
              <w:t>astère</w:t>
            </w:r>
            <w:r>
              <w:rPr>
                <w:rFonts w:asciiTheme="minorHAnsi" w:hAnsiTheme="minorHAnsi"/>
                <w:b/>
                <w:bCs/>
                <w:color w:val="FFFFFF" w:themeColor="background1"/>
              </w:rPr>
              <w:t xml:space="preserve"> 1 – S</w:t>
            </w:r>
            <w:r w:rsidRPr="00AD5082">
              <w:rPr>
                <w:rFonts w:asciiTheme="minorHAnsi" w:hAnsiTheme="minorHAnsi"/>
                <w:b/>
                <w:bCs/>
                <w:color w:val="FFFFFF" w:themeColor="background1"/>
              </w:rPr>
              <w:t xml:space="preserve">emestre </w:t>
            </w:r>
            <w:r>
              <w:rPr>
                <w:rFonts w:asciiTheme="minorHAnsi" w:hAnsiTheme="minorHAnsi"/>
                <w:b/>
                <w:bCs/>
                <w:color w:val="FFFFFF" w:themeColor="background1"/>
              </w:rPr>
              <w:t>2</w:t>
            </w:r>
          </w:p>
        </w:tc>
      </w:tr>
    </w:tbl>
    <w:p w14:paraId="34BD6509" w14:textId="77777777" w:rsidR="000D2169" w:rsidRPr="00AD5082" w:rsidRDefault="000D2169" w:rsidP="000D2169">
      <w:pPr>
        <w:jc w:val="center"/>
        <w:rPr>
          <w:sz w:val="20"/>
          <w:szCs w:val="20"/>
        </w:rPr>
      </w:pPr>
    </w:p>
    <w:p w14:paraId="60D9DC17" w14:textId="77777777" w:rsidR="000D2169" w:rsidRPr="00AD5082" w:rsidRDefault="000D2169" w:rsidP="000D2169">
      <w:pPr>
        <w:jc w:val="center"/>
        <w:rPr>
          <w:sz w:val="20"/>
          <w:szCs w:val="20"/>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690"/>
        <w:gridCol w:w="951"/>
        <w:gridCol w:w="2886"/>
        <w:gridCol w:w="836"/>
        <w:gridCol w:w="804"/>
        <w:gridCol w:w="835"/>
        <w:gridCol w:w="867"/>
        <w:gridCol w:w="813"/>
        <w:gridCol w:w="838"/>
        <w:gridCol w:w="803"/>
        <w:gridCol w:w="825"/>
        <w:gridCol w:w="847"/>
      </w:tblGrid>
      <w:tr w:rsidR="000D2169" w:rsidRPr="0092712A" w14:paraId="32788D69" w14:textId="77777777" w:rsidTr="002D04E9">
        <w:trPr>
          <w:trHeight w:val="680"/>
          <w:jc w:val="center"/>
        </w:trPr>
        <w:tc>
          <w:tcPr>
            <w:tcW w:w="3437" w:type="dxa"/>
            <w:gridSpan w:val="2"/>
            <w:vMerge w:val="restart"/>
            <w:shd w:val="clear" w:color="auto" w:fill="D9D9D9" w:themeFill="background1" w:themeFillShade="D9"/>
            <w:vAlign w:val="center"/>
          </w:tcPr>
          <w:p w14:paraId="20DD45AF" w14:textId="77777777" w:rsidR="000D2169" w:rsidRPr="0092712A" w:rsidRDefault="000D2169"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Unité d’Enseignement</w:t>
            </w:r>
          </w:p>
        </w:tc>
        <w:tc>
          <w:tcPr>
            <w:tcW w:w="3837" w:type="dxa"/>
            <w:gridSpan w:val="2"/>
            <w:vMerge w:val="restart"/>
            <w:shd w:val="clear" w:color="auto" w:fill="D9D9D9" w:themeFill="background1" w:themeFillShade="D9"/>
            <w:vAlign w:val="center"/>
          </w:tcPr>
          <w:p w14:paraId="63C7108E" w14:textId="77777777" w:rsidR="000D2169" w:rsidRPr="0092712A" w:rsidRDefault="000D2169"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 xml:space="preserve">Éléments constitutifs </w:t>
            </w:r>
          </w:p>
        </w:tc>
        <w:tc>
          <w:tcPr>
            <w:tcW w:w="2475" w:type="dxa"/>
            <w:gridSpan w:val="3"/>
            <w:shd w:val="clear" w:color="auto" w:fill="D9D9D9" w:themeFill="background1" w:themeFillShade="D9"/>
            <w:vAlign w:val="center"/>
          </w:tcPr>
          <w:p w14:paraId="66D30A73" w14:textId="77777777" w:rsidR="000D2169" w:rsidRPr="0092712A" w:rsidRDefault="000D2169"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Nombre d’heures de</w:t>
            </w:r>
          </w:p>
          <w:p w14:paraId="4944C913" w14:textId="77777777" w:rsidR="000D2169" w:rsidRPr="0092712A" w:rsidRDefault="000D2169"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Formation présentielle</w:t>
            </w:r>
          </w:p>
        </w:tc>
        <w:tc>
          <w:tcPr>
            <w:tcW w:w="1680" w:type="dxa"/>
            <w:gridSpan w:val="2"/>
            <w:shd w:val="clear" w:color="auto" w:fill="D9D9D9" w:themeFill="background1" w:themeFillShade="D9"/>
            <w:vAlign w:val="center"/>
          </w:tcPr>
          <w:p w14:paraId="6EE2BBEF" w14:textId="77777777" w:rsidR="000D2169" w:rsidRPr="0092712A" w:rsidRDefault="000D2169"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Nombre de crédits accordés</w:t>
            </w:r>
          </w:p>
        </w:tc>
        <w:tc>
          <w:tcPr>
            <w:tcW w:w="1641" w:type="dxa"/>
            <w:gridSpan w:val="2"/>
            <w:shd w:val="clear" w:color="auto" w:fill="D9D9D9" w:themeFill="background1" w:themeFillShade="D9"/>
            <w:vAlign w:val="center"/>
          </w:tcPr>
          <w:p w14:paraId="0B50BE75" w14:textId="77777777" w:rsidR="000D2169" w:rsidRPr="0092712A" w:rsidRDefault="000D2169"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Coefficient</w:t>
            </w:r>
          </w:p>
        </w:tc>
        <w:tc>
          <w:tcPr>
            <w:tcW w:w="1672" w:type="dxa"/>
            <w:gridSpan w:val="2"/>
            <w:shd w:val="clear" w:color="auto" w:fill="D9D9D9" w:themeFill="background1" w:themeFillShade="D9"/>
            <w:vAlign w:val="center"/>
          </w:tcPr>
          <w:p w14:paraId="33A74115" w14:textId="77777777" w:rsidR="000D2169" w:rsidRPr="0092712A" w:rsidRDefault="000D2169"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Modalité d’évaluation</w:t>
            </w:r>
          </w:p>
        </w:tc>
      </w:tr>
      <w:tr w:rsidR="000D2169" w:rsidRPr="0092712A" w14:paraId="55CA0208" w14:textId="77777777" w:rsidTr="002D04E9">
        <w:trPr>
          <w:trHeight w:val="454"/>
          <w:jc w:val="center"/>
        </w:trPr>
        <w:tc>
          <w:tcPr>
            <w:tcW w:w="3437" w:type="dxa"/>
            <w:gridSpan w:val="2"/>
            <w:vMerge/>
            <w:shd w:val="clear" w:color="auto" w:fill="D9D9D9" w:themeFill="background1" w:themeFillShade="D9"/>
            <w:vAlign w:val="center"/>
          </w:tcPr>
          <w:p w14:paraId="55D5B342" w14:textId="77777777" w:rsidR="000D2169" w:rsidRPr="0092712A" w:rsidRDefault="000D2169" w:rsidP="004018B8">
            <w:pPr>
              <w:tabs>
                <w:tab w:val="left" w:pos="0"/>
              </w:tabs>
              <w:jc w:val="center"/>
              <w:rPr>
                <w:rFonts w:asciiTheme="minorHAnsi" w:hAnsiTheme="minorHAnsi"/>
                <w:b/>
                <w:bCs/>
                <w:color w:val="000000" w:themeColor="text1"/>
                <w:sz w:val="20"/>
                <w:szCs w:val="20"/>
              </w:rPr>
            </w:pPr>
          </w:p>
        </w:tc>
        <w:tc>
          <w:tcPr>
            <w:tcW w:w="3837" w:type="dxa"/>
            <w:gridSpan w:val="2"/>
            <w:vMerge/>
            <w:shd w:val="clear" w:color="auto" w:fill="D9D9D9" w:themeFill="background1" w:themeFillShade="D9"/>
            <w:vAlign w:val="center"/>
          </w:tcPr>
          <w:p w14:paraId="024ADB13" w14:textId="77777777" w:rsidR="000D2169" w:rsidRPr="0092712A" w:rsidRDefault="000D2169" w:rsidP="004018B8">
            <w:pPr>
              <w:tabs>
                <w:tab w:val="left" w:pos="0"/>
              </w:tabs>
              <w:jc w:val="center"/>
              <w:rPr>
                <w:rFonts w:asciiTheme="minorHAnsi" w:hAnsiTheme="minorHAnsi"/>
                <w:b/>
                <w:bCs/>
                <w:color w:val="000000" w:themeColor="text1"/>
                <w:sz w:val="20"/>
                <w:szCs w:val="20"/>
              </w:rPr>
            </w:pPr>
          </w:p>
        </w:tc>
        <w:tc>
          <w:tcPr>
            <w:tcW w:w="836" w:type="dxa"/>
            <w:shd w:val="clear" w:color="auto" w:fill="D9D9D9" w:themeFill="background1" w:themeFillShade="D9"/>
            <w:vAlign w:val="center"/>
          </w:tcPr>
          <w:p w14:paraId="0CC31131" w14:textId="77777777" w:rsidR="000D2169" w:rsidRPr="0092712A" w:rsidRDefault="000D2169"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 xml:space="preserve">Cours </w:t>
            </w:r>
          </w:p>
        </w:tc>
        <w:tc>
          <w:tcPr>
            <w:tcW w:w="804" w:type="dxa"/>
            <w:shd w:val="clear" w:color="auto" w:fill="D9D9D9" w:themeFill="background1" w:themeFillShade="D9"/>
            <w:vAlign w:val="center"/>
          </w:tcPr>
          <w:p w14:paraId="32773B80" w14:textId="77777777" w:rsidR="000D2169" w:rsidRPr="0092712A" w:rsidRDefault="000D2169"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 xml:space="preserve">TD </w:t>
            </w:r>
          </w:p>
        </w:tc>
        <w:tc>
          <w:tcPr>
            <w:tcW w:w="835" w:type="dxa"/>
            <w:shd w:val="clear" w:color="auto" w:fill="D9D9D9" w:themeFill="background1" w:themeFillShade="D9"/>
            <w:vAlign w:val="center"/>
          </w:tcPr>
          <w:p w14:paraId="23327EE6" w14:textId="77777777" w:rsidR="000D2169" w:rsidRPr="0092712A" w:rsidRDefault="000D2169"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Autre</w:t>
            </w:r>
          </w:p>
        </w:tc>
        <w:tc>
          <w:tcPr>
            <w:tcW w:w="867" w:type="dxa"/>
            <w:shd w:val="clear" w:color="auto" w:fill="D9D9D9" w:themeFill="background1" w:themeFillShade="D9"/>
            <w:vAlign w:val="center"/>
          </w:tcPr>
          <w:p w14:paraId="633B0D3D" w14:textId="77777777" w:rsidR="000D2169" w:rsidRPr="0092712A" w:rsidRDefault="000D2169"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ECEU</w:t>
            </w:r>
          </w:p>
        </w:tc>
        <w:tc>
          <w:tcPr>
            <w:tcW w:w="813" w:type="dxa"/>
            <w:shd w:val="clear" w:color="auto" w:fill="D9D9D9" w:themeFill="background1" w:themeFillShade="D9"/>
            <w:vAlign w:val="center"/>
          </w:tcPr>
          <w:p w14:paraId="6B77D0E2" w14:textId="77777777" w:rsidR="000D2169" w:rsidRPr="0092712A" w:rsidRDefault="000D2169"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UE</w:t>
            </w:r>
          </w:p>
        </w:tc>
        <w:tc>
          <w:tcPr>
            <w:tcW w:w="838" w:type="dxa"/>
            <w:shd w:val="clear" w:color="auto" w:fill="D9D9D9" w:themeFill="background1" w:themeFillShade="D9"/>
            <w:vAlign w:val="center"/>
          </w:tcPr>
          <w:p w14:paraId="6E957006" w14:textId="77777777" w:rsidR="000D2169" w:rsidRPr="0092712A" w:rsidRDefault="000D2169"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ECUE</w:t>
            </w:r>
          </w:p>
        </w:tc>
        <w:tc>
          <w:tcPr>
            <w:tcW w:w="803" w:type="dxa"/>
            <w:shd w:val="clear" w:color="auto" w:fill="D9D9D9" w:themeFill="background1" w:themeFillShade="D9"/>
            <w:vAlign w:val="center"/>
          </w:tcPr>
          <w:p w14:paraId="75F7952E" w14:textId="77777777" w:rsidR="000D2169" w:rsidRPr="0092712A" w:rsidRDefault="000D2169"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UE</w:t>
            </w:r>
          </w:p>
        </w:tc>
        <w:tc>
          <w:tcPr>
            <w:tcW w:w="825" w:type="dxa"/>
            <w:shd w:val="clear" w:color="auto" w:fill="D9D9D9" w:themeFill="background1" w:themeFillShade="D9"/>
            <w:vAlign w:val="center"/>
          </w:tcPr>
          <w:p w14:paraId="3623016B" w14:textId="77777777" w:rsidR="000D2169" w:rsidRPr="0092712A" w:rsidRDefault="000D2169"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CC</w:t>
            </w:r>
          </w:p>
        </w:tc>
        <w:tc>
          <w:tcPr>
            <w:tcW w:w="847" w:type="dxa"/>
            <w:shd w:val="clear" w:color="auto" w:fill="D9D9D9" w:themeFill="background1" w:themeFillShade="D9"/>
            <w:vAlign w:val="center"/>
          </w:tcPr>
          <w:p w14:paraId="77FA3B83" w14:textId="77777777" w:rsidR="000D2169" w:rsidRPr="0092712A" w:rsidRDefault="000D2169"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 xml:space="preserve">Mixte </w:t>
            </w:r>
          </w:p>
        </w:tc>
      </w:tr>
      <w:tr w:rsidR="001458D4" w:rsidRPr="0092712A" w14:paraId="72859EF3" w14:textId="77777777" w:rsidTr="002D04E9">
        <w:trPr>
          <w:trHeight w:val="567"/>
          <w:jc w:val="center"/>
        </w:trPr>
        <w:tc>
          <w:tcPr>
            <w:tcW w:w="747" w:type="dxa"/>
            <w:vAlign w:val="center"/>
          </w:tcPr>
          <w:p w14:paraId="41BCC70C" w14:textId="67A04974" w:rsidR="00B10735" w:rsidRPr="0092712A" w:rsidRDefault="00B10735" w:rsidP="004018B8">
            <w:pPr>
              <w:tabs>
                <w:tab w:val="left" w:pos="0"/>
              </w:tabs>
              <w:jc w:val="center"/>
              <w:rPr>
                <w:rFonts w:asciiTheme="minorHAnsi" w:hAnsiTheme="minorHAnsi"/>
                <w:bCs/>
                <w:sz w:val="20"/>
                <w:szCs w:val="20"/>
              </w:rPr>
            </w:pPr>
            <w:r w:rsidRPr="0092712A">
              <w:rPr>
                <w:rFonts w:asciiTheme="minorHAnsi" w:hAnsiTheme="minorHAnsi"/>
                <w:bCs/>
                <w:sz w:val="20"/>
                <w:szCs w:val="20"/>
              </w:rPr>
              <w:t>UE</w:t>
            </w:r>
            <w:r w:rsidR="00CC1A9D">
              <w:rPr>
                <w:rFonts w:asciiTheme="minorHAnsi" w:hAnsiTheme="minorHAnsi"/>
                <w:bCs/>
                <w:sz w:val="20"/>
                <w:szCs w:val="20"/>
              </w:rPr>
              <w:t>21</w:t>
            </w:r>
            <w:r w:rsidR="00AB119D">
              <w:rPr>
                <w:rFonts w:asciiTheme="minorHAnsi" w:hAnsiTheme="minorHAnsi"/>
                <w:bCs/>
                <w:sz w:val="20"/>
                <w:szCs w:val="20"/>
              </w:rPr>
              <w:t>0</w:t>
            </w:r>
          </w:p>
        </w:tc>
        <w:tc>
          <w:tcPr>
            <w:tcW w:w="2690" w:type="dxa"/>
            <w:vAlign w:val="center"/>
          </w:tcPr>
          <w:p w14:paraId="022CDE8C" w14:textId="77777777" w:rsidR="00B10735" w:rsidRPr="0092712A" w:rsidRDefault="00B10735" w:rsidP="004018B8">
            <w:pPr>
              <w:tabs>
                <w:tab w:val="left" w:pos="0"/>
              </w:tabs>
              <w:rPr>
                <w:rFonts w:asciiTheme="minorHAnsi" w:hAnsiTheme="minorHAnsi"/>
                <w:sz w:val="20"/>
                <w:szCs w:val="20"/>
              </w:rPr>
            </w:pPr>
            <w:r w:rsidRPr="0092712A">
              <w:rPr>
                <w:rFonts w:asciiTheme="minorHAnsi" w:hAnsiTheme="minorHAnsi"/>
                <w:sz w:val="20"/>
                <w:szCs w:val="20"/>
              </w:rPr>
              <w:t>Comptabilité</w:t>
            </w:r>
          </w:p>
        </w:tc>
        <w:tc>
          <w:tcPr>
            <w:tcW w:w="951" w:type="dxa"/>
            <w:vAlign w:val="center"/>
          </w:tcPr>
          <w:p w14:paraId="0E624368" w14:textId="7B655FA3" w:rsidR="00B10735" w:rsidRPr="0092712A" w:rsidRDefault="00CC1A9D" w:rsidP="004018B8">
            <w:pPr>
              <w:tabs>
                <w:tab w:val="left" w:pos="0"/>
              </w:tabs>
              <w:rPr>
                <w:rFonts w:asciiTheme="minorHAnsi" w:hAnsiTheme="minorHAnsi"/>
                <w:sz w:val="20"/>
                <w:szCs w:val="20"/>
              </w:rPr>
            </w:pPr>
            <w:r>
              <w:rPr>
                <w:rFonts w:asciiTheme="minorHAnsi" w:hAnsiTheme="minorHAnsi"/>
                <w:sz w:val="20"/>
                <w:szCs w:val="20"/>
              </w:rPr>
              <w:t>ECUE21</w:t>
            </w:r>
            <w:r w:rsidR="00B10735" w:rsidRPr="0092712A">
              <w:rPr>
                <w:rFonts w:asciiTheme="minorHAnsi" w:hAnsiTheme="minorHAnsi"/>
                <w:sz w:val="20"/>
                <w:szCs w:val="20"/>
              </w:rPr>
              <w:t>1</w:t>
            </w:r>
          </w:p>
        </w:tc>
        <w:tc>
          <w:tcPr>
            <w:tcW w:w="2886" w:type="dxa"/>
            <w:vAlign w:val="center"/>
          </w:tcPr>
          <w:p w14:paraId="6AC09624" w14:textId="67C485A0" w:rsidR="00B10735" w:rsidRPr="0092712A" w:rsidRDefault="00B10735" w:rsidP="000D2169">
            <w:pPr>
              <w:tabs>
                <w:tab w:val="left" w:pos="0"/>
              </w:tabs>
              <w:rPr>
                <w:rFonts w:asciiTheme="minorHAnsi" w:hAnsiTheme="minorHAnsi"/>
                <w:sz w:val="20"/>
                <w:szCs w:val="20"/>
              </w:rPr>
            </w:pPr>
            <w:r w:rsidRPr="0092712A">
              <w:rPr>
                <w:rFonts w:asciiTheme="minorHAnsi" w:hAnsiTheme="minorHAnsi"/>
                <w:sz w:val="20"/>
                <w:szCs w:val="20"/>
              </w:rPr>
              <w:t>Normes internationales d’information financière (2)</w:t>
            </w:r>
          </w:p>
        </w:tc>
        <w:tc>
          <w:tcPr>
            <w:tcW w:w="836" w:type="dxa"/>
            <w:vAlign w:val="center"/>
          </w:tcPr>
          <w:p w14:paraId="794CDE1B" w14:textId="37B7C8A9"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63 H</w:t>
            </w:r>
          </w:p>
        </w:tc>
        <w:tc>
          <w:tcPr>
            <w:tcW w:w="804" w:type="dxa"/>
            <w:vAlign w:val="center"/>
          </w:tcPr>
          <w:p w14:paraId="14F1BBC1" w14:textId="77777777" w:rsidR="00B10735" w:rsidRPr="0092712A" w:rsidRDefault="00B10735" w:rsidP="004018B8">
            <w:pPr>
              <w:tabs>
                <w:tab w:val="left" w:pos="0"/>
              </w:tabs>
              <w:jc w:val="center"/>
              <w:rPr>
                <w:rFonts w:asciiTheme="minorHAnsi" w:hAnsiTheme="minorHAnsi"/>
                <w:sz w:val="20"/>
                <w:szCs w:val="20"/>
              </w:rPr>
            </w:pPr>
          </w:p>
        </w:tc>
        <w:tc>
          <w:tcPr>
            <w:tcW w:w="835" w:type="dxa"/>
            <w:vAlign w:val="center"/>
          </w:tcPr>
          <w:p w14:paraId="18BC9E07" w14:textId="77777777" w:rsidR="00B10735" w:rsidRPr="0092712A" w:rsidRDefault="00B10735" w:rsidP="004018B8">
            <w:pPr>
              <w:tabs>
                <w:tab w:val="left" w:pos="0"/>
              </w:tabs>
              <w:rPr>
                <w:rFonts w:asciiTheme="minorHAnsi" w:hAnsiTheme="minorHAnsi"/>
                <w:sz w:val="20"/>
                <w:szCs w:val="20"/>
              </w:rPr>
            </w:pPr>
          </w:p>
        </w:tc>
        <w:tc>
          <w:tcPr>
            <w:tcW w:w="867" w:type="dxa"/>
            <w:vAlign w:val="center"/>
          </w:tcPr>
          <w:p w14:paraId="17072DE4" w14:textId="66AAFCCF"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6</w:t>
            </w:r>
          </w:p>
        </w:tc>
        <w:tc>
          <w:tcPr>
            <w:tcW w:w="813" w:type="dxa"/>
            <w:vAlign w:val="center"/>
          </w:tcPr>
          <w:p w14:paraId="097831EA" w14:textId="77777777"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6</w:t>
            </w:r>
          </w:p>
        </w:tc>
        <w:tc>
          <w:tcPr>
            <w:tcW w:w="838" w:type="dxa"/>
            <w:vAlign w:val="center"/>
          </w:tcPr>
          <w:p w14:paraId="631F8651" w14:textId="4FDFEB8C"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3</w:t>
            </w:r>
          </w:p>
        </w:tc>
        <w:tc>
          <w:tcPr>
            <w:tcW w:w="803" w:type="dxa"/>
            <w:vAlign w:val="center"/>
          </w:tcPr>
          <w:p w14:paraId="4B70C6FD" w14:textId="77777777"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3</w:t>
            </w:r>
          </w:p>
        </w:tc>
        <w:tc>
          <w:tcPr>
            <w:tcW w:w="825" w:type="dxa"/>
            <w:vAlign w:val="center"/>
          </w:tcPr>
          <w:p w14:paraId="408EB186" w14:textId="77777777" w:rsidR="00B10735" w:rsidRPr="0092712A" w:rsidRDefault="00B10735" w:rsidP="004018B8">
            <w:pPr>
              <w:tabs>
                <w:tab w:val="left" w:pos="0"/>
              </w:tabs>
              <w:jc w:val="center"/>
              <w:rPr>
                <w:rFonts w:asciiTheme="minorHAnsi" w:hAnsiTheme="minorHAnsi"/>
                <w:sz w:val="20"/>
                <w:szCs w:val="20"/>
              </w:rPr>
            </w:pPr>
          </w:p>
        </w:tc>
        <w:tc>
          <w:tcPr>
            <w:tcW w:w="847" w:type="dxa"/>
            <w:vAlign w:val="center"/>
          </w:tcPr>
          <w:p w14:paraId="3D3D44CF" w14:textId="77777777"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 xml:space="preserve">X </w:t>
            </w:r>
          </w:p>
        </w:tc>
      </w:tr>
      <w:tr w:rsidR="00B10735" w:rsidRPr="0092712A" w14:paraId="26D0FD41" w14:textId="77777777" w:rsidTr="002D04E9">
        <w:trPr>
          <w:trHeight w:val="567"/>
          <w:jc w:val="center"/>
        </w:trPr>
        <w:tc>
          <w:tcPr>
            <w:tcW w:w="747" w:type="dxa"/>
            <w:vAlign w:val="center"/>
          </w:tcPr>
          <w:p w14:paraId="0B2FC3BF" w14:textId="0B2EE147" w:rsidR="00B10735" w:rsidRPr="0092712A" w:rsidRDefault="00B10735" w:rsidP="004018B8">
            <w:pPr>
              <w:tabs>
                <w:tab w:val="left" w:pos="0"/>
              </w:tabs>
              <w:jc w:val="center"/>
              <w:rPr>
                <w:rFonts w:asciiTheme="minorHAnsi" w:hAnsiTheme="minorHAnsi"/>
                <w:bCs/>
                <w:sz w:val="20"/>
                <w:szCs w:val="20"/>
              </w:rPr>
            </w:pPr>
            <w:r w:rsidRPr="0092712A">
              <w:rPr>
                <w:rFonts w:asciiTheme="minorHAnsi" w:hAnsiTheme="minorHAnsi"/>
                <w:bCs/>
                <w:sz w:val="20"/>
                <w:szCs w:val="20"/>
              </w:rPr>
              <w:t>UE</w:t>
            </w:r>
            <w:r w:rsidR="00CC1A9D">
              <w:rPr>
                <w:rFonts w:asciiTheme="minorHAnsi" w:hAnsiTheme="minorHAnsi"/>
                <w:bCs/>
                <w:sz w:val="20"/>
                <w:szCs w:val="20"/>
              </w:rPr>
              <w:t>22</w:t>
            </w:r>
            <w:r w:rsidR="00AB119D">
              <w:rPr>
                <w:rFonts w:asciiTheme="minorHAnsi" w:hAnsiTheme="minorHAnsi"/>
                <w:bCs/>
                <w:sz w:val="20"/>
                <w:szCs w:val="20"/>
              </w:rPr>
              <w:t>0</w:t>
            </w:r>
          </w:p>
        </w:tc>
        <w:tc>
          <w:tcPr>
            <w:tcW w:w="2690" w:type="dxa"/>
            <w:vAlign w:val="center"/>
          </w:tcPr>
          <w:p w14:paraId="4275266A" w14:textId="35A418B0" w:rsidR="00B10735" w:rsidRPr="0092712A" w:rsidRDefault="00B10735" w:rsidP="004018B8">
            <w:pPr>
              <w:tabs>
                <w:tab w:val="left" w:pos="0"/>
              </w:tabs>
              <w:rPr>
                <w:rFonts w:asciiTheme="minorHAnsi" w:hAnsiTheme="minorHAnsi"/>
                <w:sz w:val="20"/>
                <w:szCs w:val="20"/>
              </w:rPr>
            </w:pPr>
            <w:r w:rsidRPr="0092712A">
              <w:rPr>
                <w:rFonts w:asciiTheme="minorHAnsi" w:hAnsiTheme="minorHAnsi"/>
                <w:sz w:val="20"/>
                <w:szCs w:val="20"/>
              </w:rPr>
              <w:t>Audit</w:t>
            </w:r>
          </w:p>
        </w:tc>
        <w:tc>
          <w:tcPr>
            <w:tcW w:w="951" w:type="dxa"/>
            <w:vAlign w:val="center"/>
          </w:tcPr>
          <w:p w14:paraId="234F9AE8" w14:textId="1D53D096" w:rsidR="00B10735" w:rsidRPr="0092712A" w:rsidRDefault="00CC1A9D" w:rsidP="004018B8">
            <w:pPr>
              <w:tabs>
                <w:tab w:val="left" w:pos="0"/>
              </w:tabs>
              <w:rPr>
                <w:rFonts w:asciiTheme="minorHAnsi" w:hAnsiTheme="minorHAnsi"/>
                <w:sz w:val="20"/>
                <w:szCs w:val="20"/>
              </w:rPr>
            </w:pPr>
            <w:r>
              <w:rPr>
                <w:rFonts w:asciiTheme="minorHAnsi" w:hAnsiTheme="minorHAnsi"/>
                <w:sz w:val="20"/>
                <w:szCs w:val="20"/>
              </w:rPr>
              <w:t>ECUE22</w:t>
            </w:r>
            <w:r w:rsidR="00B10735" w:rsidRPr="0092712A">
              <w:rPr>
                <w:rFonts w:asciiTheme="minorHAnsi" w:hAnsiTheme="minorHAnsi"/>
                <w:sz w:val="20"/>
                <w:szCs w:val="20"/>
              </w:rPr>
              <w:t>1</w:t>
            </w:r>
          </w:p>
        </w:tc>
        <w:tc>
          <w:tcPr>
            <w:tcW w:w="2886" w:type="dxa"/>
            <w:vAlign w:val="center"/>
          </w:tcPr>
          <w:p w14:paraId="3FF68D6C" w14:textId="259CDC28" w:rsidR="00B10735" w:rsidRPr="0092712A" w:rsidRDefault="00B10735" w:rsidP="004018B8">
            <w:pPr>
              <w:tabs>
                <w:tab w:val="left" w:pos="0"/>
              </w:tabs>
              <w:rPr>
                <w:rFonts w:asciiTheme="minorHAnsi" w:hAnsiTheme="minorHAnsi"/>
                <w:sz w:val="20"/>
                <w:szCs w:val="20"/>
              </w:rPr>
            </w:pPr>
            <w:r w:rsidRPr="0092712A">
              <w:rPr>
                <w:rFonts w:asciiTheme="minorHAnsi" w:hAnsiTheme="minorHAnsi"/>
                <w:sz w:val="20"/>
                <w:szCs w:val="20"/>
              </w:rPr>
              <w:t>Audit financier et éthique professionnelle (1)</w:t>
            </w:r>
          </w:p>
        </w:tc>
        <w:tc>
          <w:tcPr>
            <w:tcW w:w="836" w:type="dxa"/>
            <w:vAlign w:val="center"/>
          </w:tcPr>
          <w:p w14:paraId="709C4B96" w14:textId="46C7654A"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63 H</w:t>
            </w:r>
          </w:p>
        </w:tc>
        <w:tc>
          <w:tcPr>
            <w:tcW w:w="804" w:type="dxa"/>
            <w:vAlign w:val="center"/>
          </w:tcPr>
          <w:p w14:paraId="370CB427" w14:textId="77777777" w:rsidR="00B10735" w:rsidRPr="0092712A" w:rsidRDefault="00B10735" w:rsidP="004018B8">
            <w:pPr>
              <w:tabs>
                <w:tab w:val="left" w:pos="0"/>
              </w:tabs>
              <w:jc w:val="center"/>
              <w:rPr>
                <w:rFonts w:asciiTheme="minorHAnsi" w:hAnsiTheme="minorHAnsi"/>
                <w:sz w:val="20"/>
                <w:szCs w:val="20"/>
              </w:rPr>
            </w:pPr>
          </w:p>
        </w:tc>
        <w:tc>
          <w:tcPr>
            <w:tcW w:w="835" w:type="dxa"/>
            <w:vAlign w:val="center"/>
          </w:tcPr>
          <w:p w14:paraId="7D67FCFA" w14:textId="77777777" w:rsidR="00B10735" w:rsidRPr="0092712A" w:rsidRDefault="00B10735" w:rsidP="004018B8">
            <w:pPr>
              <w:tabs>
                <w:tab w:val="left" w:pos="0"/>
              </w:tabs>
              <w:jc w:val="center"/>
              <w:rPr>
                <w:rFonts w:asciiTheme="minorHAnsi" w:hAnsiTheme="minorHAnsi"/>
                <w:sz w:val="20"/>
                <w:szCs w:val="20"/>
              </w:rPr>
            </w:pPr>
          </w:p>
        </w:tc>
        <w:tc>
          <w:tcPr>
            <w:tcW w:w="867" w:type="dxa"/>
            <w:vAlign w:val="center"/>
          </w:tcPr>
          <w:p w14:paraId="19610799" w14:textId="5ECAD219"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13" w:type="dxa"/>
            <w:vAlign w:val="center"/>
          </w:tcPr>
          <w:p w14:paraId="3A6D26F7" w14:textId="77777777"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38" w:type="dxa"/>
            <w:vAlign w:val="center"/>
          </w:tcPr>
          <w:p w14:paraId="087C95EB" w14:textId="59493F69"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803" w:type="dxa"/>
            <w:vAlign w:val="center"/>
          </w:tcPr>
          <w:p w14:paraId="2E901716" w14:textId="77777777"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825" w:type="dxa"/>
            <w:vAlign w:val="center"/>
          </w:tcPr>
          <w:p w14:paraId="68D2821A" w14:textId="77777777" w:rsidR="00B10735" w:rsidRPr="0092712A" w:rsidRDefault="00B10735" w:rsidP="004018B8">
            <w:pPr>
              <w:tabs>
                <w:tab w:val="left" w:pos="0"/>
              </w:tabs>
              <w:jc w:val="center"/>
              <w:rPr>
                <w:rFonts w:asciiTheme="minorHAnsi" w:hAnsiTheme="minorHAnsi"/>
                <w:sz w:val="20"/>
                <w:szCs w:val="20"/>
              </w:rPr>
            </w:pPr>
          </w:p>
        </w:tc>
        <w:tc>
          <w:tcPr>
            <w:tcW w:w="847" w:type="dxa"/>
            <w:vAlign w:val="center"/>
          </w:tcPr>
          <w:p w14:paraId="6ED61ADA" w14:textId="77777777"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1458D4" w:rsidRPr="0092712A" w14:paraId="71282A47" w14:textId="77777777" w:rsidTr="002D04E9">
        <w:trPr>
          <w:trHeight w:val="567"/>
          <w:jc w:val="center"/>
        </w:trPr>
        <w:tc>
          <w:tcPr>
            <w:tcW w:w="747" w:type="dxa"/>
            <w:vMerge w:val="restart"/>
            <w:vAlign w:val="center"/>
          </w:tcPr>
          <w:p w14:paraId="3A907B5C" w14:textId="2085171E" w:rsidR="001458D4" w:rsidRPr="0092712A" w:rsidRDefault="001458D4" w:rsidP="001458D4">
            <w:pPr>
              <w:tabs>
                <w:tab w:val="left" w:pos="0"/>
              </w:tabs>
              <w:jc w:val="center"/>
              <w:rPr>
                <w:rFonts w:asciiTheme="minorHAnsi" w:hAnsiTheme="minorHAnsi"/>
                <w:bCs/>
                <w:sz w:val="20"/>
                <w:szCs w:val="20"/>
              </w:rPr>
            </w:pPr>
            <w:r w:rsidRPr="0092712A">
              <w:rPr>
                <w:rFonts w:asciiTheme="minorHAnsi" w:hAnsiTheme="minorHAnsi"/>
                <w:bCs/>
                <w:sz w:val="20"/>
                <w:szCs w:val="20"/>
              </w:rPr>
              <w:t>UE</w:t>
            </w:r>
            <w:r w:rsidR="00CC1A9D">
              <w:rPr>
                <w:rFonts w:asciiTheme="minorHAnsi" w:hAnsiTheme="minorHAnsi"/>
                <w:bCs/>
                <w:sz w:val="20"/>
                <w:szCs w:val="20"/>
              </w:rPr>
              <w:t>23</w:t>
            </w:r>
            <w:r w:rsidR="00AB119D">
              <w:rPr>
                <w:rFonts w:asciiTheme="minorHAnsi" w:hAnsiTheme="minorHAnsi"/>
                <w:bCs/>
                <w:sz w:val="20"/>
                <w:szCs w:val="20"/>
              </w:rPr>
              <w:t>0</w:t>
            </w:r>
          </w:p>
        </w:tc>
        <w:tc>
          <w:tcPr>
            <w:tcW w:w="2690" w:type="dxa"/>
            <w:vMerge w:val="restart"/>
            <w:vAlign w:val="center"/>
          </w:tcPr>
          <w:p w14:paraId="53D93C9B" w14:textId="42914A37" w:rsidR="001458D4" w:rsidRPr="0092712A" w:rsidRDefault="001458D4" w:rsidP="004018B8">
            <w:pPr>
              <w:tabs>
                <w:tab w:val="left" w:pos="0"/>
              </w:tabs>
              <w:rPr>
                <w:rFonts w:asciiTheme="minorHAnsi" w:hAnsiTheme="minorHAnsi"/>
                <w:sz w:val="20"/>
                <w:szCs w:val="20"/>
              </w:rPr>
            </w:pPr>
            <w:r w:rsidRPr="0092712A">
              <w:rPr>
                <w:rFonts w:asciiTheme="minorHAnsi" w:hAnsiTheme="minorHAnsi"/>
                <w:sz w:val="20"/>
                <w:szCs w:val="20"/>
              </w:rPr>
              <w:t xml:space="preserve">Droit </w:t>
            </w:r>
          </w:p>
        </w:tc>
        <w:tc>
          <w:tcPr>
            <w:tcW w:w="951" w:type="dxa"/>
            <w:vAlign w:val="center"/>
          </w:tcPr>
          <w:p w14:paraId="4FF6EB63" w14:textId="4BC86DEE" w:rsidR="001458D4" w:rsidRPr="0092712A" w:rsidRDefault="00CC1A9D" w:rsidP="004018B8">
            <w:pPr>
              <w:tabs>
                <w:tab w:val="left" w:pos="0"/>
              </w:tabs>
              <w:rPr>
                <w:rFonts w:asciiTheme="minorHAnsi" w:hAnsiTheme="minorHAnsi"/>
                <w:sz w:val="20"/>
                <w:szCs w:val="20"/>
              </w:rPr>
            </w:pPr>
            <w:r>
              <w:rPr>
                <w:rFonts w:asciiTheme="minorHAnsi" w:hAnsiTheme="minorHAnsi"/>
                <w:sz w:val="20"/>
                <w:szCs w:val="20"/>
              </w:rPr>
              <w:t>ECUE23</w:t>
            </w:r>
            <w:r w:rsidR="001458D4" w:rsidRPr="0092712A">
              <w:rPr>
                <w:rFonts w:asciiTheme="minorHAnsi" w:hAnsiTheme="minorHAnsi"/>
                <w:sz w:val="20"/>
                <w:szCs w:val="20"/>
              </w:rPr>
              <w:t>1</w:t>
            </w:r>
          </w:p>
        </w:tc>
        <w:tc>
          <w:tcPr>
            <w:tcW w:w="2886" w:type="dxa"/>
            <w:vAlign w:val="center"/>
          </w:tcPr>
          <w:p w14:paraId="4EB11014" w14:textId="7EC1C09E" w:rsidR="001458D4" w:rsidRPr="0092712A" w:rsidRDefault="001458D4" w:rsidP="004018B8">
            <w:pPr>
              <w:tabs>
                <w:tab w:val="left" w:pos="0"/>
              </w:tabs>
              <w:rPr>
                <w:rFonts w:asciiTheme="minorHAnsi" w:hAnsiTheme="minorHAnsi"/>
                <w:sz w:val="20"/>
                <w:szCs w:val="20"/>
              </w:rPr>
            </w:pPr>
            <w:r w:rsidRPr="0092712A">
              <w:rPr>
                <w:rFonts w:asciiTheme="minorHAnsi" w:hAnsiTheme="minorHAnsi"/>
                <w:sz w:val="20"/>
                <w:szCs w:val="20"/>
              </w:rPr>
              <w:t>Droit des procédures collectives</w:t>
            </w:r>
          </w:p>
        </w:tc>
        <w:tc>
          <w:tcPr>
            <w:tcW w:w="836" w:type="dxa"/>
            <w:vAlign w:val="center"/>
          </w:tcPr>
          <w:p w14:paraId="79C2A44E" w14:textId="253AD521" w:rsidR="001458D4" w:rsidRPr="0092712A" w:rsidRDefault="001458D4" w:rsidP="004018B8">
            <w:pPr>
              <w:tabs>
                <w:tab w:val="left" w:pos="0"/>
              </w:tabs>
              <w:jc w:val="center"/>
              <w:rPr>
                <w:rFonts w:asciiTheme="minorHAnsi" w:hAnsiTheme="minorHAnsi"/>
                <w:sz w:val="20"/>
                <w:szCs w:val="20"/>
              </w:rPr>
            </w:pPr>
            <w:r w:rsidRPr="0092712A">
              <w:rPr>
                <w:rFonts w:asciiTheme="minorHAnsi" w:hAnsiTheme="minorHAnsi"/>
                <w:sz w:val="20"/>
                <w:szCs w:val="20"/>
              </w:rPr>
              <w:t>42 H</w:t>
            </w:r>
          </w:p>
        </w:tc>
        <w:tc>
          <w:tcPr>
            <w:tcW w:w="804" w:type="dxa"/>
            <w:vAlign w:val="center"/>
          </w:tcPr>
          <w:p w14:paraId="3B264AC2" w14:textId="77777777" w:rsidR="001458D4" w:rsidRPr="0092712A" w:rsidRDefault="001458D4" w:rsidP="004018B8">
            <w:pPr>
              <w:tabs>
                <w:tab w:val="left" w:pos="0"/>
              </w:tabs>
              <w:jc w:val="center"/>
              <w:rPr>
                <w:rFonts w:asciiTheme="minorHAnsi" w:hAnsiTheme="minorHAnsi"/>
                <w:sz w:val="20"/>
                <w:szCs w:val="20"/>
              </w:rPr>
            </w:pPr>
          </w:p>
        </w:tc>
        <w:tc>
          <w:tcPr>
            <w:tcW w:w="835" w:type="dxa"/>
            <w:vAlign w:val="center"/>
          </w:tcPr>
          <w:p w14:paraId="470EC938" w14:textId="77777777" w:rsidR="001458D4" w:rsidRPr="0092712A" w:rsidRDefault="001458D4" w:rsidP="004018B8">
            <w:pPr>
              <w:tabs>
                <w:tab w:val="left" w:pos="0"/>
              </w:tabs>
              <w:jc w:val="center"/>
              <w:rPr>
                <w:rFonts w:asciiTheme="minorHAnsi" w:hAnsiTheme="minorHAnsi"/>
                <w:sz w:val="20"/>
                <w:szCs w:val="20"/>
              </w:rPr>
            </w:pPr>
          </w:p>
        </w:tc>
        <w:tc>
          <w:tcPr>
            <w:tcW w:w="867" w:type="dxa"/>
            <w:vAlign w:val="center"/>
          </w:tcPr>
          <w:p w14:paraId="1D4A53E5" w14:textId="40E4D454" w:rsidR="001458D4" w:rsidRPr="0092712A" w:rsidRDefault="001458D4"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13" w:type="dxa"/>
            <w:vMerge w:val="restart"/>
            <w:vAlign w:val="center"/>
          </w:tcPr>
          <w:p w14:paraId="478136E8" w14:textId="67220A37" w:rsidR="001458D4" w:rsidRPr="0092712A" w:rsidRDefault="001458D4" w:rsidP="004018B8">
            <w:pPr>
              <w:tabs>
                <w:tab w:val="left" w:pos="0"/>
              </w:tabs>
              <w:jc w:val="center"/>
              <w:rPr>
                <w:rFonts w:asciiTheme="minorHAnsi" w:hAnsiTheme="minorHAnsi"/>
                <w:sz w:val="20"/>
                <w:szCs w:val="20"/>
              </w:rPr>
            </w:pPr>
            <w:r w:rsidRPr="0092712A">
              <w:rPr>
                <w:rFonts w:asciiTheme="minorHAnsi" w:hAnsiTheme="minorHAnsi"/>
                <w:sz w:val="20"/>
                <w:szCs w:val="20"/>
              </w:rPr>
              <w:t>6</w:t>
            </w:r>
          </w:p>
        </w:tc>
        <w:tc>
          <w:tcPr>
            <w:tcW w:w="838" w:type="dxa"/>
            <w:vAlign w:val="center"/>
          </w:tcPr>
          <w:p w14:paraId="43243D65" w14:textId="6638D95B" w:rsidR="001458D4" w:rsidRPr="0092712A" w:rsidRDefault="001458D4"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803" w:type="dxa"/>
            <w:vMerge w:val="restart"/>
            <w:vAlign w:val="center"/>
          </w:tcPr>
          <w:p w14:paraId="605420BC" w14:textId="140DFF9B" w:rsidR="001458D4" w:rsidRPr="0092712A" w:rsidRDefault="001458D4" w:rsidP="001458D4">
            <w:pPr>
              <w:tabs>
                <w:tab w:val="left" w:pos="0"/>
              </w:tabs>
              <w:jc w:val="center"/>
              <w:rPr>
                <w:rFonts w:asciiTheme="minorHAnsi" w:hAnsiTheme="minorHAnsi"/>
                <w:sz w:val="20"/>
                <w:szCs w:val="20"/>
              </w:rPr>
            </w:pPr>
            <w:r w:rsidRPr="0092712A">
              <w:rPr>
                <w:rFonts w:asciiTheme="minorHAnsi" w:hAnsiTheme="minorHAnsi"/>
                <w:sz w:val="20"/>
                <w:szCs w:val="20"/>
              </w:rPr>
              <w:t>3</w:t>
            </w:r>
          </w:p>
        </w:tc>
        <w:tc>
          <w:tcPr>
            <w:tcW w:w="825" w:type="dxa"/>
            <w:vAlign w:val="center"/>
          </w:tcPr>
          <w:p w14:paraId="1678AC5C" w14:textId="77777777" w:rsidR="001458D4" w:rsidRPr="0092712A" w:rsidRDefault="001458D4" w:rsidP="004018B8">
            <w:pPr>
              <w:tabs>
                <w:tab w:val="left" w:pos="0"/>
              </w:tabs>
              <w:jc w:val="center"/>
              <w:rPr>
                <w:rFonts w:asciiTheme="minorHAnsi" w:hAnsiTheme="minorHAnsi"/>
                <w:sz w:val="20"/>
                <w:szCs w:val="20"/>
              </w:rPr>
            </w:pPr>
          </w:p>
        </w:tc>
        <w:tc>
          <w:tcPr>
            <w:tcW w:w="847" w:type="dxa"/>
            <w:vAlign w:val="center"/>
          </w:tcPr>
          <w:p w14:paraId="2E78F3A7" w14:textId="77777777" w:rsidR="001458D4" w:rsidRPr="0092712A" w:rsidRDefault="001458D4"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1458D4" w:rsidRPr="0092712A" w14:paraId="2B5643DB" w14:textId="77777777" w:rsidTr="002D04E9">
        <w:trPr>
          <w:trHeight w:val="567"/>
          <w:jc w:val="center"/>
        </w:trPr>
        <w:tc>
          <w:tcPr>
            <w:tcW w:w="747" w:type="dxa"/>
            <w:vMerge/>
            <w:vAlign w:val="center"/>
          </w:tcPr>
          <w:p w14:paraId="2CEAD31D" w14:textId="071E9332" w:rsidR="001458D4" w:rsidRPr="0092712A" w:rsidRDefault="001458D4" w:rsidP="004018B8">
            <w:pPr>
              <w:tabs>
                <w:tab w:val="left" w:pos="0"/>
              </w:tabs>
              <w:jc w:val="center"/>
              <w:rPr>
                <w:rFonts w:asciiTheme="minorHAnsi" w:hAnsiTheme="minorHAnsi"/>
                <w:bCs/>
                <w:sz w:val="20"/>
                <w:szCs w:val="20"/>
              </w:rPr>
            </w:pPr>
          </w:p>
        </w:tc>
        <w:tc>
          <w:tcPr>
            <w:tcW w:w="2690" w:type="dxa"/>
            <w:vMerge/>
            <w:vAlign w:val="center"/>
          </w:tcPr>
          <w:p w14:paraId="47B1D9F9" w14:textId="686B6F58" w:rsidR="001458D4" w:rsidRPr="0092712A" w:rsidRDefault="001458D4" w:rsidP="004018B8">
            <w:pPr>
              <w:tabs>
                <w:tab w:val="left" w:pos="0"/>
              </w:tabs>
              <w:rPr>
                <w:rFonts w:asciiTheme="minorHAnsi" w:hAnsiTheme="minorHAnsi"/>
                <w:sz w:val="20"/>
                <w:szCs w:val="20"/>
              </w:rPr>
            </w:pPr>
          </w:p>
        </w:tc>
        <w:tc>
          <w:tcPr>
            <w:tcW w:w="951" w:type="dxa"/>
            <w:vAlign w:val="center"/>
          </w:tcPr>
          <w:p w14:paraId="0D040884" w14:textId="7DB0876A" w:rsidR="001458D4" w:rsidRPr="0092712A" w:rsidRDefault="00CC1A9D" w:rsidP="004018B8">
            <w:pPr>
              <w:tabs>
                <w:tab w:val="left" w:pos="0"/>
              </w:tabs>
              <w:rPr>
                <w:rFonts w:asciiTheme="minorHAnsi" w:hAnsiTheme="minorHAnsi"/>
                <w:sz w:val="20"/>
                <w:szCs w:val="20"/>
              </w:rPr>
            </w:pPr>
            <w:r>
              <w:rPr>
                <w:rFonts w:asciiTheme="minorHAnsi" w:hAnsiTheme="minorHAnsi"/>
                <w:sz w:val="20"/>
                <w:szCs w:val="20"/>
              </w:rPr>
              <w:t>ECUE23</w:t>
            </w:r>
            <w:r w:rsidR="001458D4" w:rsidRPr="0092712A">
              <w:rPr>
                <w:rFonts w:asciiTheme="minorHAnsi" w:hAnsiTheme="minorHAnsi"/>
                <w:sz w:val="20"/>
                <w:szCs w:val="20"/>
              </w:rPr>
              <w:t>2</w:t>
            </w:r>
          </w:p>
        </w:tc>
        <w:tc>
          <w:tcPr>
            <w:tcW w:w="2886" w:type="dxa"/>
            <w:vAlign w:val="center"/>
          </w:tcPr>
          <w:p w14:paraId="6EC7685F" w14:textId="659ED588" w:rsidR="001458D4" w:rsidRPr="0092712A" w:rsidRDefault="001458D4" w:rsidP="007E1616">
            <w:pPr>
              <w:tabs>
                <w:tab w:val="left" w:pos="0"/>
              </w:tabs>
              <w:rPr>
                <w:rFonts w:asciiTheme="minorHAnsi" w:hAnsiTheme="minorHAnsi"/>
                <w:sz w:val="20"/>
                <w:szCs w:val="20"/>
              </w:rPr>
            </w:pPr>
            <w:r w:rsidRPr="0092712A">
              <w:rPr>
                <w:rFonts w:asciiTheme="minorHAnsi" w:hAnsiTheme="minorHAnsi"/>
                <w:sz w:val="20"/>
                <w:szCs w:val="20"/>
              </w:rPr>
              <w:t>Expertise judiciaire</w:t>
            </w:r>
            <w:r w:rsidR="007E1616">
              <w:rPr>
                <w:rFonts w:asciiTheme="minorHAnsi" w:hAnsiTheme="minorHAnsi"/>
                <w:sz w:val="20"/>
                <w:szCs w:val="20"/>
              </w:rPr>
              <w:t xml:space="preserve"> et arbitrage</w:t>
            </w:r>
          </w:p>
        </w:tc>
        <w:tc>
          <w:tcPr>
            <w:tcW w:w="836" w:type="dxa"/>
            <w:vAlign w:val="center"/>
          </w:tcPr>
          <w:p w14:paraId="72FBFC18" w14:textId="26D6599E" w:rsidR="001458D4" w:rsidRPr="0092712A" w:rsidRDefault="001458D4" w:rsidP="004018B8">
            <w:pPr>
              <w:tabs>
                <w:tab w:val="left" w:pos="0"/>
              </w:tabs>
              <w:jc w:val="center"/>
              <w:rPr>
                <w:rFonts w:asciiTheme="minorHAnsi" w:hAnsiTheme="minorHAnsi"/>
                <w:sz w:val="20"/>
                <w:szCs w:val="20"/>
              </w:rPr>
            </w:pPr>
            <w:r w:rsidRPr="0092712A">
              <w:rPr>
                <w:rFonts w:asciiTheme="minorHAnsi" w:hAnsiTheme="minorHAnsi"/>
                <w:sz w:val="20"/>
                <w:szCs w:val="20"/>
              </w:rPr>
              <w:t>21 H</w:t>
            </w:r>
          </w:p>
        </w:tc>
        <w:tc>
          <w:tcPr>
            <w:tcW w:w="804" w:type="dxa"/>
            <w:vAlign w:val="center"/>
          </w:tcPr>
          <w:p w14:paraId="48032106" w14:textId="77777777" w:rsidR="001458D4" w:rsidRPr="0092712A" w:rsidRDefault="001458D4" w:rsidP="004018B8">
            <w:pPr>
              <w:tabs>
                <w:tab w:val="left" w:pos="0"/>
              </w:tabs>
              <w:jc w:val="center"/>
              <w:rPr>
                <w:rFonts w:asciiTheme="minorHAnsi" w:hAnsiTheme="minorHAnsi"/>
                <w:sz w:val="20"/>
                <w:szCs w:val="20"/>
              </w:rPr>
            </w:pPr>
          </w:p>
        </w:tc>
        <w:tc>
          <w:tcPr>
            <w:tcW w:w="835" w:type="dxa"/>
            <w:vAlign w:val="center"/>
          </w:tcPr>
          <w:p w14:paraId="3B16CA35" w14:textId="77777777" w:rsidR="001458D4" w:rsidRPr="0092712A" w:rsidRDefault="001458D4" w:rsidP="004018B8">
            <w:pPr>
              <w:tabs>
                <w:tab w:val="left" w:pos="0"/>
              </w:tabs>
              <w:jc w:val="center"/>
              <w:rPr>
                <w:rFonts w:asciiTheme="minorHAnsi" w:hAnsiTheme="minorHAnsi"/>
                <w:sz w:val="20"/>
                <w:szCs w:val="20"/>
              </w:rPr>
            </w:pPr>
          </w:p>
        </w:tc>
        <w:tc>
          <w:tcPr>
            <w:tcW w:w="867" w:type="dxa"/>
            <w:vAlign w:val="center"/>
          </w:tcPr>
          <w:p w14:paraId="745823B9" w14:textId="47271B43" w:rsidR="001458D4" w:rsidRPr="0092712A" w:rsidRDefault="001458D4"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813" w:type="dxa"/>
            <w:vMerge/>
            <w:vAlign w:val="center"/>
          </w:tcPr>
          <w:p w14:paraId="745F738E" w14:textId="73964080" w:rsidR="001458D4" w:rsidRPr="0092712A" w:rsidRDefault="001458D4" w:rsidP="004018B8">
            <w:pPr>
              <w:tabs>
                <w:tab w:val="left" w:pos="0"/>
              </w:tabs>
              <w:jc w:val="center"/>
              <w:rPr>
                <w:rFonts w:asciiTheme="minorHAnsi" w:hAnsiTheme="minorHAnsi"/>
                <w:sz w:val="20"/>
                <w:szCs w:val="20"/>
              </w:rPr>
            </w:pPr>
          </w:p>
        </w:tc>
        <w:tc>
          <w:tcPr>
            <w:tcW w:w="838" w:type="dxa"/>
            <w:vAlign w:val="center"/>
          </w:tcPr>
          <w:p w14:paraId="0CE0F877" w14:textId="094C19D6" w:rsidR="001458D4" w:rsidRPr="0092712A" w:rsidRDefault="001458D4" w:rsidP="004018B8">
            <w:pPr>
              <w:tabs>
                <w:tab w:val="left" w:pos="0"/>
              </w:tabs>
              <w:jc w:val="center"/>
              <w:rPr>
                <w:rFonts w:asciiTheme="minorHAnsi" w:hAnsiTheme="minorHAnsi"/>
                <w:sz w:val="20"/>
                <w:szCs w:val="20"/>
              </w:rPr>
            </w:pPr>
            <w:r w:rsidRPr="0092712A">
              <w:rPr>
                <w:rFonts w:asciiTheme="minorHAnsi" w:hAnsiTheme="minorHAnsi"/>
                <w:sz w:val="20"/>
                <w:szCs w:val="20"/>
              </w:rPr>
              <w:t>1</w:t>
            </w:r>
          </w:p>
        </w:tc>
        <w:tc>
          <w:tcPr>
            <w:tcW w:w="803" w:type="dxa"/>
            <w:vMerge/>
            <w:vAlign w:val="center"/>
          </w:tcPr>
          <w:p w14:paraId="2DA893AC" w14:textId="2CD26B00" w:rsidR="001458D4" w:rsidRPr="0092712A" w:rsidRDefault="001458D4" w:rsidP="004018B8">
            <w:pPr>
              <w:tabs>
                <w:tab w:val="left" w:pos="0"/>
              </w:tabs>
              <w:jc w:val="center"/>
              <w:rPr>
                <w:rFonts w:asciiTheme="minorHAnsi" w:hAnsiTheme="minorHAnsi"/>
                <w:sz w:val="20"/>
                <w:szCs w:val="20"/>
              </w:rPr>
            </w:pPr>
          </w:p>
        </w:tc>
        <w:tc>
          <w:tcPr>
            <w:tcW w:w="825" w:type="dxa"/>
            <w:vAlign w:val="center"/>
          </w:tcPr>
          <w:p w14:paraId="3735E7EE" w14:textId="77777777" w:rsidR="001458D4" w:rsidRPr="0092712A" w:rsidRDefault="001458D4" w:rsidP="004018B8">
            <w:pPr>
              <w:tabs>
                <w:tab w:val="left" w:pos="0"/>
              </w:tabs>
              <w:jc w:val="center"/>
              <w:rPr>
                <w:rFonts w:asciiTheme="minorHAnsi" w:hAnsiTheme="minorHAnsi"/>
                <w:sz w:val="20"/>
                <w:szCs w:val="20"/>
              </w:rPr>
            </w:pPr>
          </w:p>
        </w:tc>
        <w:tc>
          <w:tcPr>
            <w:tcW w:w="847" w:type="dxa"/>
            <w:vAlign w:val="center"/>
          </w:tcPr>
          <w:p w14:paraId="2A0F6303" w14:textId="77777777" w:rsidR="001458D4" w:rsidRPr="0092712A" w:rsidRDefault="001458D4"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B10735" w:rsidRPr="0092712A" w14:paraId="7404D692" w14:textId="77777777" w:rsidTr="002D04E9">
        <w:trPr>
          <w:trHeight w:val="567"/>
          <w:jc w:val="center"/>
        </w:trPr>
        <w:tc>
          <w:tcPr>
            <w:tcW w:w="747" w:type="dxa"/>
            <w:vAlign w:val="center"/>
          </w:tcPr>
          <w:p w14:paraId="3B05673F" w14:textId="2CD4A7D3" w:rsidR="00B10735" w:rsidRPr="0092712A" w:rsidRDefault="00CC1A9D" w:rsidP="004018B8">
            <w:pPr>
              <w:tabs>
                <w:tab w:val="left" w:pos="0"/>
              </w:tabs>
              <w:jc w:val="center"/>
              <w:rPr>
                <w:rFonts w:asciiTheme="minorHAnsi" w:hAnsiTheme="minorHAnsi"/>
                <w:bCs/>
                <w:sz w:val="20"/>
                <w:szCs w:val="20"/>
              </w:rPr>
            </w:pPr>
            <w:r>
              <w:rPr>
                <w:rFonts w:asciiTheme="minorHAnsi" w:hAnsiTheme="minorHAnsi"/>
                <w:bCs/>
                <w:sz w:val="20"/>
                <w:szCs w:val="20"/>
              </w:rPr>
              <w:t>UE24</w:t>
            </w:r>
            <w:r w:rsidR="00AB119D">
              <w:rPr>
                <w:rFonts w:asciiTheme="minorHAnsi" w:hAnsiTheme="minorHAnsi"/>
                <w:bCs/>
                <w:sz w:val="20"/>
                <w:szCs w:val="20"/>
              </w:rPr>
              <w:t>0</w:t>
            </w:r>
          </w:p>
        </w:tc>
        <w:tc>
          <w:tcPr>
            <w:tcW w:w="2690" w:type="dxa"/>
            <w:vAlign w:val="center"/>
          </w:tcPr>
          <w:p w14:paraId="5956B3C7" w14:textId="183BED5D" w:rsidR="00B10735" w:rsidRPr="0092712A" w:rsidRDefault="00B10735" w:rsidP="004018B8">
            <w:pPr>
              <w:tabs>
                <w:tab w:val="left" w:pos="0"/>
              </w:tabs>
              <w:rPr>
                <w:rFonts w:asciiTheme="minorHAnsi" w:hAnsiTheme="minorHAnsi"/>
                <w:sz w:val="20"/>
                <w:szCs w:val="20"/>
              </w:rPr>
            </w:pPr>
            <w:r w:rsidRPr="0092712A">
              <w:rPr>
                <w:rFonts w:asciiTheme="minorHAnsi" w:hAnsiTheme="minorHAnsi"/>
                <w:sz w:val="20"/>
                <w:szCs w:val="20"/>
              </w:rPr>
              <w:t xml:space="preserve">Fiscalité </w:t>
            </w:r>
          </w:p>
        </w:tc>
        <w:tc>
          <w:tcPr>
            <w:tcW w:w="951" w:type="dxa"/>
            <w:vAlign w:val="center"/>
          </w:tcPr>
          <w:p w14:paraId="6E3BB59A" w14:textId="78CDC400" w:rsidR="00B10735" w:rsidRPr="0092712A" w:rsidRDefault="00CC1A9D" w:rsidP="004018B8">
            <w:pPr>
              <w:tabs>
                <w:tab w:val="left" w:pos="0"/>
              </w:tabs>
              <w:rPr>
                <w:rFonts w:asciiTheme="minorHAnsi" w:hAnsiTheme="minorHAnsi"/>
                <w:sz w:val="20"/>
                <w:szCs w:val="20"/>
              </w:rPr>
            </w:pPr>
            <w:r>
              <w:rPr>
                <w:rFonts w:asciiTheme="minorHAnsi" w:hAnsiTheme="minorHAnsi"/>
                <w:sz w:val="20"/>
                <w:szCs w:val="20"/>
              </w:rPr>
              <w:t>ECUE24</w:t>
            </w:r>
            <w:r w:rsidR="001458D4" w:rsidRPr="0092712A">
              <w:rPr>
                <w:rFonts w:asciiTheme="minorHAnsi" w:hAnsiTheme="minorHAnsi"/>
                <w:sz w:val="20"/>
                <w:szCs w:val="20"/>
              </w:rPr>
              <w:t>1</w:t>
            </w:r>
          </w:p>
        </w:tc>
        <w:tc>
          <w:tcPr>
            <w:tcW w:w="2886" w:type="dxa"/>
            <w:vAlign w:val="center"/>
          </w:tcPr>
          <w:p w14:paraId="03B2CCC2" w14:textId="30625592" w:rsidR="00B10735" w:rsidRPr="0092712A" w:rsidRDefault="00B10735" w:rsidP="004018B8">
            <w:pPr>
              <w:tabs>
                <w:tab w:val="left" w:pos="0"/>
              </w:tabs>
              <w:rPr>
                <w:rFonts w:asciiTheme="minorHAnsi" w:hAnsiTheme="minorHAnsi"/>
                <w:sz w:val="20"/>
                <w:szCs w:val="20"/>
              </w:rPr>
            </w:pPr>
            <w:r w:rsidRPr="0092712A">
              <w:rPr>
                <w:rFonts w:asciiTheme="minorHAnsi" w:hAnsiTheme="minorHAnsi"/>
                <w:sz w:val="20"/>
                <w:szCs w:val="20"/>
              </w:rPr>
              <w:t>Les avantages fiscaux</w:t>
            </w:r>
          </w:p>
        </w:tc>
        <w:tc>
          <w:tcPr>
            <w:tcW w:w="836" w:type="dxa"/>
            <w:vAlign w:val="center"/>
          </w:tcPr>
          <w:p w14:paraId="7D65F308" w14:textId="0838C23E"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42 H</w:t>
            </w:r>
          </w:p>
        </w:tc>
        <w:tc>
          <w:tcPr>
            <w:tcW w:w="804" w:type="dxa"/>
            <w:vAlign w:val="center"/>
          </w:tcPr>
          <w:p w14:paraId="4B2981D3" w14:textId="77777777" w:rsidR="00B10735" w:rsidRPr="0092712A" w:rsidRDefault="00B10735" w:rsidP="004018B8">
            <w:pPr>
              <w:tabs>
                <w:tab w:val="left" w:pos="0"/>
              </w:tabs>
              <w:jc w:val="center"/>
              <w:rPr>
                <w:rFonts w:asciiTheme="minorHAnsi" w:hAnsiTheme="minorHAnsi"/>
                <w:sz w:val="20"/>
                <w:szCs w:val="20"/>
              </w:rPr>
            </w:pPr>
          </w:p>
        </w:tc>
        <w:tc>
          <w:tcPr>
            <w:tcW w:w="835" w:type="dxa"/>
            <w:vAlign w:val="center"/>
          </w:tcPr>
          <w:p w14:paraId="126668AD" w14:textId="77777777" w:rsidR="00B10735" w:rsidRPr="0092712A" w:rsidRDefault="00B10735" w:rsidP="004018B8">
            <w:pPr>
              <w:tabs>
                <w:tab w:val="left" w:pos="0"/>
              </w:tabs>
              <w:jc w:val="center"/>
              <w:rPr>
                <w:rFonts w:asciiTheme="minorHAnsi" w:hAnsiTheme="minorHAnsi"/>
                <w:sz w:val="20"/>
                <w:szCs w:val="20"/>
              </w:rPr>
            </w:pPr>
          </w:p>
        </w:tc>
        <w:tc>
          <w:tcPr>
            <w:tcW w:w="867" w:type="dxa"/>
            <w:vAlign w:val="center"/>
          </w:tcPr>
          <w:p w14:paraId="7DCA7356" w14:textId="424DA684"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13" w:type="dxa"/>
            <w:vAlign w:val="center"/>
          </w:tcPr>
          <w:p w14:paraId="5AB796D0" w14:textId="6AEEFE09" w:rsidR="00B10735" w:rsidRPr="0092712A" w:rsidRDefault="001458D4"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38" w:type="dxa"/>
            <w:vAlign w:val="center"/>
          </w:tcPr>
          <w:p w14:paraId="50218B0B" w14:textId="4787D366"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803" w:type="dxa"/>
            <w:vAlign w:val="center"/>
          </w:tcPr>
          <w:p w14:paraId="31E00AE6" w14:textId="09E66A2A" w:rsidR="00B10735" w:rsidRPr="0092712A" w:rsidRDefault="001458D4"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825" w:type="dxa"/>
            <w:vAlign w:val="center"/>
          </w:tcPr>
          <w:p w14:paraId="7B0EF497" w14:textId="77777777" w:rsidR="00B10735" w:rsidRPr="0092712A" w:rsidRDefault="00B10735" w:rsidP="004018B8">
            <w:pPr>
              <w:tabs>
                <w:tab w:val="left" w:pos="0"/>
              </w:tabs>
              <w:jc w:val="center"/>
              <w:rPr>
                <w:rFonts w:asciiTheme="minorHAnsi" w:hAnsiTheme="minorHAnsi"/>
                <w:sz w:val="20"/>
                <w:szCs w:val="20"/>
              </w:rPr>
            </w:pPr>
          </w:p>
        </w:tc>
        <w:tc>
          <w:tcPr>
            <w:tcW w:w="847" w:type="dxa"/>
            <w:vAlign w:val="center"/>
          </w:tcPr>
          <w:p w14:paraId="07CA394C" w14:textId="22B81444" w:rsidR="00B10735" w:rsidRPr="0092712A" w:rsidRDefault="001458D4"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B10735" w:rsidRPr="0092712A" w14:paraId="1A64C87E" w14:textId="77777777" w:rsidTr="002D04E9">
        <w:trPr>
          <w:trHeight w:val="567"/>
          <w:jc w:val="center"/>
        </w:trPr>
        <w:tc>
          <w:tcPr>
            <w:tcW w:w="747" w:type="dxa"/>
            <w:vMerge w:val="restart"/>
            <w:vAlign w:val="center"/>
          </w:tcPr>
          <w:p w14:paraId="2775F344" w14:textId="75371FE4" w:rsidR="00B10735" w:rsidRPr="0092712A" w:rsidRDefault="00B10735" w:rsidP="004018B8">
            <w:pPr>
              <w:tabs>
                <w:tab w:val="left" w:pos="0"/>
              </w:tabs>
              <w:jc w:val="center"/>
              <w:rPr>
                <w:rFonts w:asciiTheme="minorHAnsi" w:hAnsiTheme="minorHAnsi"/>
                <w:bCs/>
                <w:sz w:val="20"/>
                <w:szCs w:val="20"/>
              </w:rPr>
            </w:pPr>
            <w:r w:rsidRPr="0092712A">
              <w:rPr>
                <w:rFonts w:asciiTheme="minorHAnsi" w:hAnsiTheme="minorHAnsi"/>
                <w:bCs/>
                <w:sz w:val="20"/>
                <w:szCs w:val="20"/>
              </w:rPr>
              <w:t>UE</w:t>
            </w:r>
            <w:r w:rsidR="00CC1A9D">
              <w:rPr>
                <w:rFonts w:asciiTheme="minorHAnsi" w:hAnsiTheme="minorHAnsi"/>
                <w:bCs/>
                <w:sz w:val="20"/>
                <w:szCs w:val="20"/>
              </w:rPr>
              <w:t>25</w:t>
            </w:r>
            <w:r w:rsidR="00AB119D">
              <w:rPr>
                <w:rFonts w:asciiTheme="minorHAnsi" w:hAnsiTheme="minorHAnsi"/>
                <w:bCs/>
                <w:sz w:val="20"/>
                <w:szCs w:val="20"/>
              </w:rPr>
              <w:t>0</w:t>
            </w:r>
          </w:p>
        </w:tc>
        <w:tc>
          <w:tcPr>
            <w:tcW w:w="2690" w:type="dxa"/>
            <w:vMerge w:val="restart"/>
            <w:vAlign w:val="center"/>
          </w:tcPr>
          <w:p w14:paraId="73022ED9" w14:textId="5E55C947" w:rsidR="00B10735" w:rsidRPr="0092712A" w:rsidRDefault="00B10735" w:rsidP="004018B8">
            <w:pPr>
              <w:tabs>
                <w:tab w:val="left" w:pos="0"/>
              </w:tabs>
              <w:rPr>
                <w:rFonts w:asciiTheme="minorHAnsi" w:hAnsiTheme="minorHAnsi"/>
                <w:sz w:val="20"/>
                <w:szCs w:val="20"/>
              </w:rPr>
            </w:pPr>
            <w:r w:rsidRPr="0092712A">
              <w:rPr>
                <w:rFonts w:asciiTheme="minorHAnsi" w:hAnsiTheme="minorHAnsi"/>
                <w:sz w:val="20"/>
                <w:szCs w:val="20"/>
              </w:rPr>
              <w:t xml:space="preserve">Finance  </w:t>
            </w:r>
          </w:p>
        </w:tc>
        <w:tc>
          <w:tcPr>
            <w:tcW w:w="951" w:type="dxa"/>
            <w:vAlign w:val="center"/>
          </w:tcPr>
          <w:p w14:paraId="35CC2F0C" w14:textId="5C77FBFB" w:rsidR="00B10735" w:rsidRPr="0092712A" w:rsidRDefault="00CC1A9D" w:rsidP="004018B8">
            <w:pPr>
              <w:tabs>
                <w:tab w:val="left" w:pos="0"/>
              </w:tabs>
              <w:rPr>
                <w:rFonts w:asciiTheme="minorHAnsi" w:hAnsiTheme="minorHAnsi"/>
                <w:sz w:val="20"/>
                <w:szCs w:val="20"/>
              </w:rPr>
            </w:pPr>
            <w:r>
              <w:rPr>
                <w:rFonts w:asciiTheme="minorHAnsi" w:hAnsiTheme="minorHAnsi"/>
                <w:sz w:val="20"/>
                <w:szCs w:val="20"/>
              </w:rPr>
              <w:t>ECUE25</w:t>
            </w:r>
            <w:r w:rsidR="00B10735" w:rsidRPr="0092712A">
              <w:rPr>
                <w:rFonts w:asciiTheme="minorHAnsi" w:hAnsiTheme="minorHAnsi"/>
                <w:sz w:val="20"/>
                <w:szCs w:val="20"/>
              </w:rPr>
              <w:t>1</w:t>
            </w:r>
          </w:p>
        </w:tc>
        <w:tc>
          <w:tcPr>
            <w:tcW w:w="2886" w:type="dxa"/>
            <w:vAlign w:val="center"/>
          </w:tcPr>
          <w:p w14:paraId="7535AEB5" w14:textId="09E25540" w:rsidR="00B10735" w:rsidRPr="0092712A" w:rsidRDefault="00B10735" w:rsidP="004018B8">
            <w:pPr>
              <w:tabs>
                <w:tab w:val="left" w:pos="0"/>
              </w:tabs>
              <w:rPr>
                <w:rFonts w:asciiTheme="minorHAnsi" w:hAnsiTheme="minorHAnsi"/>
                <w:sz w:val="20"/>
                <w:szCs w:val="20"/>
              </w:rPr>
            </w:pPr>
            <w:r w:rsidRPr="0092712A">
              <w:rPr>
                <w:rFonts w:asciiTheme="minorHAnsi" w:hAnsiTheme="minorHAnsi"/>
                <w:sz w:val="20"/>
                <w:szCs w:val="20"/>
              </w:rPr>
              <w:t>Ingénierie financière</w:t>
            </w:r>
          </w:p>
        </w:tc>
        <w:tc>
          <w:tcPr>
            <w:tcW w:w="836" w:type="dxa"/>
            <w:vAlign w:val="center"/>
          </w:tcPr>
          <w:p w14:paraId="277C3D4F" w14:textId="4E23F9B5"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21 H</w:t>
            </w:r>
          </w:p>
        </w:tc>
        <w:tc>
          <w:tcPr>
            <w:tcW w:w="804" w:type="dxa"/>
            <w:vAlign w:val="center"/>
          </w:tcPr>
          <w:p w14:paraId="6448B45F" w14:textId="77777777" w:rsidR="00B10735" w:rsidRPr="0092712A" w:rsidRDefault="00B10735" w:rsidP="004018B8">
            <w:pPr>
              <w:tabs>
                <w:tab w:val="left" w:pos="0"/>
              </w:tabs>
              <w:jc w:val="center"/>
              <w:rPr>
                <w:rFonts w:asciiTheme="minorHAnsi" w:hAnsiTheme="minorHAnsi"/>
                <w:sz w:val="20"/>
                <w:szCs w:val="20"/>
              </w:rPr>
            </w:pPr>
          </w:p>
        </w:tc>
        <w:tc>
          <w:tcPr>
            <w:tcW w:w="835" w:type="dxa"/>
            <w:vAlign w:val="center"/>
          </w:tcPr>
          <w:p w14:paraId="543C94F3" w14:textId="77777777" w:rsidR="00B10735" w:rsidRPr="0092712A" w:rsidRDefault="00B10735" w:rsidP="004018B8">
            <w:pPr>
              <w:tabs>
                <w:tab w:val="left" w:pos="0"/>
              </w:tabs>
              <w:jc w:val="center"/>
              <w:rPr>
                <w:rFonts w:asciiTheme="minorHAnsi" w:hAnsiTheme="minorHAnsi"/>
                <w:sz w:val="20"/>
                <w:szCs w:val="20"/>
              </w:rPr>
            </w:pPr>
          </w:p>
        </w:tc>
        <w:tc>
          <w:tcPr>
            <w:tcW w:w="867" w:type="dxa"/>
            <w:vAlign w:val="center"/>
          </w:tcPr>
          <w:p w14:paraId="332B1275" w14:textId="0AF54A79"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813" w:type="dxa"/>
            <w:vMerge w:val="restart"/>
            <w:vAlign w:val="center"/>
          </w:tcPr>
          <w:p w14:paraId="166FE6BA" w14:textId="21CE7EE2" w:rsidR="00B10735" w:rsidRPr="0092712A" w:rsidRDefault="001458D4" w:rsidP="004018B8">
            <w:pPr>
              <w:tabs>
                <w:tab w:val="left" w:pos="0"/>
              </w:tabs>
              <w:jc w:val="center"/>
              <w:rPr>
                <w:rFonts w:asciiTheme="minorHAnsi" w:hAnsiTheme="minorHAnsi"/>
                <w:sz w:val="20"/>
                <w:szCs w:val="20"/>
              </w:rPr>
            </w:pPr>
            <w:r w:rsidRPr="0092712A">
              <w:rPr>
                <w:rFonts w:asciiTheme="minorHAnsi" w:hAnsiTheme="minorHAnsi"/>
                <w:sz w:val="20"/>
                <w:szCs w:val="20"/>
              </w:rPr>
              <w:t>6</w:t>
            </w:r>
          </w:p>
        </w:tc>
        <w:tc>
          <w:tcPr>
            <w:tcW w:w="838" w:type="dxa"/>
            <w:vAlign w:val="center"/>
          </w:tcPr>
          <w:p w14:paraId="5DF32757" w14:textId="005A96CC"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1</w:t>
            </w:r>
          </w:p>
        </w:tc>
        <w:tc>
          <w:tcPr>
            <w:tcW w:w="803" w:type="dxa"/>
            <w:vMerge w:val="restart"/>
            <w:vAlign w:val="center"/>
          </w:tcPr>
          <w:p w14:paraId="5439102B" w14:textId="39FA28F6" w:rsidR="00B10735" w:rsidRPr="0092712A" w:rsidRDefault="001458D4" w:rsidP="004018B8">
            <w:pPr>
              <w:tabs>
                <w:tab w:val="left" w:pos="0"/>
              </w:tabs>
              <w:jc w:val="center"/>
              <w:rPr>
                <w:rFonts w:asciiTheme="minorHAnsi" w:hAnsiTheme="minorHAnsi"/>
                <w:sz w:val="20"/>
                <w:szCs w:val="20"/>
              </w:rPr>
            </w:pPr>
            <w:r w:rsidRPr="0092712A">
              <w:rPr>
                <w:rFonts w:asciiTheme="minorHAnsi" w:hAnsiTheme="minorHAnsi"/>
                <w:sz w:val="20"/>
                <w:szCs w:val="20"/>
              </w:rPr>
              <w:t>3</w:t>
            </w:r>
          </w:p>
        </w:tc>
        <w:tc>
          <w:tcPr>
            <w:tcW w:w="825" w:type="dxa"/>
            <w:vAlign w:val="center"/>
          </w:tcPr>
          <w:p w14:paraId="2C2E1A1D" w14:textId="77777777" w:rsidR="00B10735" w:rsidRPr="0092712A" w:rsidRDefault="00B10735" w:rsidP="004018B8">
            <w:pPr>
              <w:tabs>
                <w:tab w:val="left" w:pos="0"/>
              </w:tabs>
              <w:jc w:val="center"/>
              <w:rPr>
                <w:rFonts w:asciiTheme="minorHAnsi" w:hAnsiTheme="minorHAnsi"/>
                <w:sz w:val="20"/>
                <w:szCs w:val="20"/>
              </w:rPr>
            </w:pPr>
          </w:p>
        </w:tc>
        <w:tc>
          <w:tcPr>
            <w:tcW w:w="847" w:type="dxa"/>
            <w:vAlign w:val="center"/>
          </w:tcPr>
          <w:p w14:paraId="7FAC91DD" w14:textId="77777777"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B10735" w:rsidRPr="0092712A" w14:paraId="0EFE8AAB" w14:textId="77777777" w:rsidTr="002D04E9">
        <w:trPr>
          <w:trHeight w:val="567"/>
          <w:jc w:val="center"/>
        </w:trPr>
        <w:tc>
          <w:tcPr>
            <w:tcW w:w="747" w:type="dxa"/>
            <w:vMerge/>
            <w:vAlign w:val="center"/>
          </w:tcPr>
          <w:p w14:paraId="276C5155" w14:textId="77777777" w:rsidR="00B10735" w:rsidRPr="0092712A" w:rsidRDefault="00B10735" w:rsidP="004018B8">
            <w:pPr>
              <w:tabs>
                <w:tab w:val="left" w:pos="0"/>
              </w:tabs>
              <w:jc w:val="center"/>
              <w:rPr>
                <w:rFonts w:asciiTheme="minorHAnsi" w:hAnsiTheme="minorHAnsi"/>
                <w:bCs/>
                <w:sz w:val="20"/>
                <w:szCs w:val="20"/>
              </w:rPr>
            </w:pPr>
          </w:p>
        </w:tc>
        <w:tc>
          <w:tcPr>
            <w:tcW w:w="2690" w:type="dxa"/>
            <w:vMerge/>
            <w:vAlign w:val="center"/>
          </w:tcPr>
          <w:p w14:paraId="0178EF44" w14:textId="77777777" w:rsidR="00B10735" w:rsidRPr="0092712A" w:rsidRDefault="00B10735" w:rsidP="004018B8">
            <w:pPr>
              <w:tabs>
                <w:tab w:val="left" w:pos="0"/>
              </w:tabs>
              <w:rPr>
                <w:rFonts w:asciiTheme="minorHAnsi" w:hAnsiTheme="minorHAnsi"/>
                <w:sz w:val="20"/>
                <w:szCs w:val="20"/>
              </w:rPr>
            </w:pPr>
          </w:p>
        </w:tc>
        <w:tc>
          <w:tcPr>
            <w:tcW w:w="951" w:type="dxa"/>
            <w:vAlign w:val="center"/>
          </w:tcPr>
          <w:p w14:paraId="177FBED3" w14:textId="6F4D91CE" w:rsidR="00B10735" w:rsidRPr="0092712A" w:rsidRDefault="00B10735" w:rsidP="004018B8">
            <w:pPr>
              <w:tabs>
                <w:tab w:val="left" w:pos="0"/>
              </w:tabs>
              <w:rPr>
                <w:rFonts w:asciiTheme="minorHAnsi" w:hAnsiTheme="minorHAnsi"/>
                <w:sz w:val="20"/>
                <w:szCs w:val="20"/>
              </w:rPr>
            </w:pPr>
            <w:r w:rsidRPr="0092712A">
              <w:rPr>
                <w:rFonts w:asciiTheme="minorHAnsi" w:hAnsiTheme="minorHAnsi"/>
                <w:sz w:val="20"/>
                <w:szCs w:val="20"/>
              </w:rPr>
              <w:t>ECUE</w:t>
            </w:r>
            <w:r w:rsidR="00CC1A9D">
              <w:rPr>
                <w:rFonts w:asciiTheme="minorHAnsi" w:hAnsiTheme="minorHAnsi"/>
                <w:sz w:val="20"/>
                <w:szCs w:val="20"/>
              </w:rPr>
              <w:t>25</w:t>
            </w:r>
            <w:r w:rsidR="001458D4" w:rsidRPr="0092712A">
              <w:rPr>
                <w:rFonts w:asciiTheme="minorHAnsi" w:hAnsiTheme="minorHAnsi"/>
                <w:sz w:val="20"/>
                <w:szCs w:val="20"/>
              </w:rPr>
              <w:t>2</w:t>
            </w:r>
          </w:p>
        </w:tc>
        <w:tc>
          <w:tcPr>
            <w:tcW w:w="2886" w:type="dxa"/>
            <w:vAlign w:val="center"/>
          </w:tcPr>
          <w:p w14:paraId="1AC86432" w14:textId="05B3A744" w:rsidR="00B10735" w:rsidRPr="0092712A" w:rsidRDefault="00B10735" w:rsidP="004018B8">
            <w:pPr>
              <w:tabs>
                <w:tab w:val="left" w:pos="0"/>
              </w:tabs>
              <w:rPr>
                <w:rFonts w:asciiTheme="minorHAnsi" w:hAnsiTheme="minorHAnsi"/>
                <w:sz w:val="20"/>
                <w:szCs w:val="20"/>
              </w:rPr>
            </w:pPr>
            <w:r w:rsidRPr="0092712A">
              <w:rPr>
                <w:rFonts w:asciiTheme="minorHAnsi" w:hAnsiTheme="minorHAnsi"/>
                <w:sz w:val="20"/>
                <w:szCs w:val="20"/>
              </w:rPr>
              <w:t>Finance d’entreprise</w:t>
            </w:r>
          </w:p>
        </w:tc>
        <w:tc>
          <w:tcPr>
            <w:tcW w:w="836" w:type="dxa"/>
            <w:vAlign w:val="center"/>
          </w:tcPr>
          <w:p w14:paraId="14B89258" w14:textId="1978BA76"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42 H</w:t>
            </w:r>
          </w:p>
        </w:tc>
        <w:tc>
          <w:tcPr>
            <w:tcW w:w="804" w:type="dxa"/>
            <w:vAlign w:val="center"/>
          </w:tcPr>
          <w:p w14:paraId="07D2F055" w14:textId="77777777" w:rsidR="00B10735" w:rsidRPr="0092712A" w:rsidRDefault="00B10735" w:rsidP="004018B8">
            <w:pPr>
              <w:tabs>
                <w:tab w:val="left" w:pos="0"/>
              </w:tabs>
              <w:jc w:val="center"/>
              <w:rPr>
                <w:rFonts w:asciiTheme="minorHAnsi" w:hAnsiTheme="minorHAnsi"/>
                <w:sz w:val="20"/>
                <w:szCs w:val="20"/>
              </w:rPr>
            </w:pPr>
          </w:p>
        </w:tc>
        <w:tc>
          <w:tcPr>
            <w:tcW w:w="835" w:type="dxa"/>
            <w:vAlign w:val="center"/>
          </w:tcPr>
          <w:p w14:paraId="425AAB1B" w14:textId="77777777" w:rsidR="00B10735" w:rsidRPr="0092712A" w:rsidRDefault="00B10735" w:rsidP="004018B8">
            <w:pPr>
              <w:tabs>
                <w:tab w:val="left" w:pos="0"/>
              </w:tabs>
              <w:jc w:val="center"/>
              <w:rPr>
                <w:rFonts w:asciiTheme="minorHAnsi" w:hAnsiTheme="minorHAnsi"/>
                <w:sz w:val="20"/>
                <w:szCs w:val="20"/>
              </w:rPr>
            </w:pPr>
          </w:p>
        </w:tc>
        <w:tc>
          <w:tcPr>
            <w:tcW w:w="867" w:type="dxa"/>
            <w:vAlign w:val="center"/>
          </w:tcPr>
          <w:p w14:paraId="2B63122C" w14:textId="716CEBE4"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13" w:type="dxa"/>
            <w:vMerge/>
            <w:vAlign w:val="center"/>
          </w:tcPr>
          <w:p w14:paraId="12BCFE99" w14:textId="77777777" w:rsidR="00B10735" w:rsidRPr="0092712A" w:rsidRDefault="00B10735" w:rsidP="004018B8">
            <w:pPr>
              <w:tabs>
                <w:tab w:val="left" w:pos="0"/>
              </w:tabs>
              <w:jc w:val="center"/>
              <w:rPr>
                <w:rFonts w:asciiTheme="minorHAnsi" w:hAnsiTheme="minorHAnsi"/>
                <w:sz w:val="20"/>
                <w:szCs w:val="20"/>
              </w:rPr>
            </w:pPr>
          </w:p>
        </w:tc>
        <w:tc>
          <w:tcPr>
            <w:tcW w:w="838" w:type="dxa"/>
            <w:vAlign w:val="center"/>
          </w:tcPr>
          <w:p w14:paraId="777FFA89" w14:textId="76DD6FD6"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803" w:type="dxa"/>
            <w:vMerge/>
            <w:vAlign w:val="center"/>
          </w:tcPr>
          <w:p w14:paraId="03BB5A80" w14:textId="77777777" w:rsidR="00B10735" w:rsidRPr="0092712A" w:rsidRDefault="00B10735" w:rsidP="004018B8">
            <w:pPr>
              <w:tabs>
                <w:tab w:val="left" w:pos="0"/>
              </w:tabs>
              <w:jc w:val="center"/>
              <w:rPr>
                <w:rFonts w:asciiTheme="minorHAnsi" w:hAnsiTheme="minorHAnsi"/>
                <w:sz w:val="20"/>
                <w:szCs w:val="20"/>
              </w:rPr>
            </w:pPr>
          </w:p>
        </w:tc>
        <w:tc>
          <w:tcPr>
            <w:tcW w:w="825" w:type="dxa"/>
            <w:vAlign w:val="center"/>
          </w:tcPr>
          <w:p w14:paraId="458B9660" w14:textId="77777777" w:rsidR="00B10735" w:rsidRPr="0092712A" w:rsidRDefault="00B10735" w:rsidP="004018B8">
            <w:pPr>
              <w:tabs>
                <w:tab w:val="left" w:pos="0"/>
              </w:tabs>
              <w:jc w:val="center"/>
              <w:rPr>
                <w:rFonts w:asciiTheme="minorHAnsi" w:hAnsiTheme="minorHAnsi"/>
                <w:sz w:val="20"/>
                <w:szCs w:val="20"/>
              </w:rPr>
            </w:pPr>
          </w:p>
        </w:tc>
        <w:tc>
          <w:tcPr>
            <w:tcW w:w="847" w:type="dxa"/>
            <w:vAlign w:val="center"/>
          </w:tcPr>
          <w:p w14:paraId="1714AB5B" w14:textId="77777777"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B10735" w:rsidRPr="0092712A" w14:paraId="17ED1F00" w14:textId="77777777" w:rsidTr="002D04E9">
        <w:trPr>
          <w:trHeight w:val="567"/>
          <w:jc w:val="center"/>
        </w:trPr>
        <w:tc>
          <w:tcPr>
            <w:tcW w:w="747" w:type="dxa"/>
            <w:vAlign w:val="center"/>
          </w:tcPr>
          <w:p w14:paraId="47C45F20" w14:textId="5ECF70A7" w:rsidR="00B10735" w:rsidRPr="0092712A" w:rsidRDefault="001458D4" w:rsidP="004018B8">
            <w:pPr>
              <w:tabs>
                <w:tab w:val="left" w:pos="0"/>
              </w:tabs>
              <w:jc w:val="center"/>
              <w:rPr>
                <w:rFonts w:asciiTheme="minorHAnsi" w:hAnsiTheme="minorHAnsi"/>
                <w:bCs/>
                <w:sz w:val="20"/>
                <w:szCs w:val="20"/>
              </w:rPr>
            </w:pPr>
            <w:r w:rsidRPr="0092712A">
              <w:rPr>
                <w:rFonts w:asciiTheme="minorHAnsi" w:hAnsiTheme="minorHAnsi"/>
                <w:bCs/>
                <w:sz w:val="20"/>
                <w:szCs w:val="20"/>
              </w:rPr>
              <w:t>UE</w:t>
            </w:r>
            <w:r w:rsidR="00CC1A9D">
              <w:rPr>
                <w:rFonts w:asciiTheme="minorHAnsi" w:hAnsiTheme="minorHAnsi"/>
                <w:bCs/>
                <w:sz w:val="20"/>
                <w:szCs w:val="20"/>
              </w:rPr>
              <w:t>26</w:t>
            </w:r>
            <w:r w:rsidR="00AB119D">
              <w:rPr>
                <w:rFonts w:asciiTheme="minorHAnsi" w:hAnsiTheme="minorHAnsi"/>
                <w:bCs/>
                <w:sz w:val="20"/>
                <w:szCs w:val="20"/>
              </w:rPr>
              <w:t>0</w:t>
            </w:r>
          </w:p>
        </w:tc>
        <w:tc>
          <w:tcPr>
            <w:tcW w:w="2690" w:type="dxa"/>
            <w:vAlign w:val="center"/>
          </w:tcPr>
          <w:p w14:paraId="53821AFA" w14:textId="7713DA9C" w:rsidR="00B10735" w:rsidRPr="0092712A" w:rsidRDefault="00B10735" w:rsidP="004018B8">
            <w:pPr>
              <w:tabs>
                <w:tab w:val="left" w:pos="0"/>
              </w:tabs>
              <w:rPr>
                <w:rFonts w:asciiTheme="minorHAnsi" w:hAnsiTheme="minorHAnsi"/>
                <w:sz w:val="20"/>
                <w:szCs w:val="20"/>
              </w:rPr>
            </w:pPr>
            <w:r w:rsidRPr="0092712A">
              <w:rPr>
                <w:rFonts w:asciiTheme="minorHAnsi" w:hAnsiTheme="minorHAnsi"/>
                <w:sz w:val="20"/>
                <w:szCs w:val="20"/>
              </w:rPr>
              <w:t xml:space="preserve">Gestion </w:t>
            </w:r>
          </w:p>
        </w:tc>
        <w:tc>
          <w:tcPr>
            <w:tcW w:w="951" w:type="dxa"/>
            <w:vAlign w:val="center"/>
          </w:tcPr>
          <w:p w14:paraId="4151C62E" w14:textId="503DD039" w:rsidR="00B10735" w:rsidRPr="0092712A" w:rsidRDefault="00CC1A9D" w:rsidP="004018B8">
            <w:pPr>
              <w:tabs>
                <w:tab w:val="left" w:pos="0"/>
              </w:tabs>
              <w:rPr>
                <w:rFonts w:asciiTheme="minorHAnsi" w:hAnsiTheme="minorHAnsi"/>
                <w:sz w:val="20"/>
                <w:szCs w:val="20"/>
              </w:rPr>
            </w:pPr>
            <w:r>
              <w:rPr>
                <w:rFonts w:asciiTheme="minorHAnsi" w:hAnsiTheme="minorHAnsi"/>
                <w:sz w:val="20"/>
                <w:szCs w:val="20"/>
              </w:rPr>
              <w:t>ECUE26</w:t>
            </w:r>
            <w:r w:rsidR="001458D4" w:rsidRPr="0092712A">
              <w:rPr>
                <w:rFonts w:asciiTheme="minorHAnsi" w:hAnsiTheme="minorHAnsi"/>
                <w:sz w:val="20"/>
                <w:szCs w:val="20"/>
              </w:rPr>
              <w:t>1</w:t>
            </w:r>
          </w:p>
        </w:tc>
        <w:tc>
          <w:tcPr>
            <w:tcW w:w="2886" w:type="dxa"/>
            <w:vAlign w:val="center"/>
          </w:tcPr>
          <w:p w14:paraId="792CB8FC" w14:textId="7AD27B9E" w:rsidR="00B10735" w:rsidRPr="0092712A" w:rsidRDefault="00B10735" w:rsidP="004018B8">
            <w:pPr>
              <w:tabs>
                <w:tab w:val="left" w:pos="0"/>
              </w:tabs>
              <w:rPr>
                <w:rFonts w:asciiTheme="minorHAnsi" w:hAnsiTheme="minorHAnsi"/>
                <w:sz w:val="20"/>
                <w:szCs w:val="20"/>
              </w:rPr>
            </w:pPr>
            <w:r w:rsidRPr="0092712A">
              <w:rPr>
                <w:rFonts w:asciiTheme="minorHAnsi" w:hAnsiTheme="minorHAnsi"/>
                <w:sz w:val="20"/>
                <w:szCs w:val="20"/>
              </w:rPr>
              <w:t>Management des systèmes d’information</w:t>
            </w:r>
            <w:r w:rsidR="00A41DE3">
              <w:rPr>
                <w:rFonts w:asciiTheme="minorHAnsi" w:hAnsiTheme="minorHAnsi"/>
                <w:sz w:val="20"/>
                <w:szCs w:val="20"/>
              </w:rPr>
              <w:t xml:space="preserve"> </w:t>
            </w:r>
          </w:p>
        </w:tc>
        <w:tc>
          <w:tcPr>
            <w:tcW w:w="836" w:type="dxa"/>
            <w:vAlign w:val="center"/>
          </w:tcPr>
          <w:p w14:paraId="43C1996D" w14:textId="4795F4F1"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63 H</w:t>
            </w:r>
          </w:p>
        </w:tc>
        <w:tc>
          <w:tcPr>
            <w:tcW w:w="804" w:type="dxa"/>
            <w:vAlign w:val="center"/>
          </w:tcPr>
          <w:p w14:paraId="7527CA6E" w14:textId="77777777" w:rsidR="00B10735" w:rsidRPr="0092712A" w:rsidRDefault="00B10735" w:rsidP="004018B8">
            <w:pPr>
              <w:tabs>
                <w:tab w:val="left" w:pos="0"/>
              </w:tabs>
              <w:jc w:val="center"/>
              <w:rPr>
                <w:rFonts w:asciiTheme="minorHAnsi" w:hAnsiTheme="minorHAnsi"/>
                <w:sz w:val="20"/>
                <w:szCs w:val="20"/>
              </w:rPr>
            </w:pPr>
          </w:p>
        </w:tc>
        <w:tc>
          <w:tcPr>
            <w:tcW w:w="835" w:type="dxa"/>
            <w:vAlign w:val="center"/>
          </w:tcPr>
          <w:p w14:paraId="128DC404" w14:textId="77777777" w:rsidR="00B10735" w:rsidRPr="0092712A" w:rsidRDefault="00B10735" w:rsidP="004018B8">
            <w:pPr>
              <w:tabs>
                <w:tab w:val="left" w:pos="0"/>
              </w:tabs>
              <w:jc w:val="center"/>
              <w:rPr>
                <w:rFonts w:asciiTheme="minorHAnsi" w:hAnsiTheme="minorHAnsi"/>
                <w:sz w:val="20"/>
                <w:szCs w:val="20"/>
              </w:rPr>
            </w:pPr>
          </w:p>
        </w:tc>
        <w:tc>
          <w:tcPr>
            <w:tcW w:w="867" w:type="dxa"/>
            <w:vAlign w:val="center"/>
          </w:tcPr>
          <w:p w14:paraId="63A59036" w14:textId="7AA2738C"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13" w:type="dxa"/>
            <w:vAlign w:val="center"/>
          </w:tcPr>
          <w:p w14:paraId="619A61C0" w14:textId="6D9489D1" w:rsidR="00B10735" w:rsidRPr="0092712A" w:rsidRDefault="001458D4"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38" w:type="dxa"/>
            <w:vAlign w:val="center"/>
          </w:tcPr>
          <w:p w14:paraId="7AA4DF6F" w14:textId="281860C0" w:rsidR="00B10735" w:rsidRPr="0092712A" w:rsidRDefault="00B10735"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803" w:type="dxa"/>
            <w:vAlign w:val="center"/>
          </w:tcPr>
          <w:p w14:paraId="221C999D" w14:textId="4D0243C7" w:rsidR="00B10735" w:rsidRPr="0092712A" w:rsidRDefault="001458D4"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825" w:type="dxa"/>
            <w:vAlign w:val="center"/>
          </w:tcPr>
          <w:p w14:paraId="3E3DF247" w14:textId="77777777" w:rsidR="00B10735" w:rsidRPr="0092712A" w:rsidRDefault="00B10735" w:rsidP="004018B8">
            <w:pPr>
              <w:tabs>
                <w:tab w:val="left" w:pos="0"/>
              </w:tabs>
              <w:jc w:val="center"/>
              <w:rPr>
                <w:rFonts w:asciiTheme="minorHAnsi" w:hAnsiTheme="minorHAnsi"/>
                <w:sz w:val="20"/>
                <w:szCs w:val="20"/>
              </w:rPr>
            </w:pPr>
          </w:p>
        </w:tc>
        <w:tc>
          <w:tcPr>
            <w:tcW w:w="847" w:type="dxa"/>
            <w:vAlign w:val="center"/>
          </w:tcPr>
          <w:p w14:paraId="69846A41" w14:textId="0AEE4900" w:rsidR="00B10735" w:rsidRPr="0092712A" w:rsidRDefault="001458D4"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B10735" w:rsidRPr="0092712A" w14:paraId="1A826307" w14:textId="77777777" w:rsidTr="002D04E9">
        <w:trPr>
          <w:trHeight w:val="510"/>
          <w:jc w:val="center"/>
        </w:trPr>
        <w:tc>
          <w:tcPr>
            <w:tcW w:w="7274" w:type="dxa"/>
            <w:gridSpan w:val="4"/>
            <w:shd w:val="clear" w:color="auto" w:fill="D9D9D9"/>
            <w:vAlign w:val="center"/>
          </w:tcPr>
          <w:p w14:paraId="47FA4EE9" w14:textId="77777777" w:rsidR="00B10735" w:rsidRPr="0092712A" w:rsidRDefault="00B10735"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Total</w:t>
            </w:r>
          </w:p>
        </w:tc>
        <w:tc>
          <w:tcPr>
            <w:tcW w:w="836" w:type="dxa"/>
            <w:shd w:val="clear" w:color="auto" w:fill="D9D9D9"/>
            <w:vAlign w:val="center"/>
          </w:tcPr>
          <w:p w14:paraId="68B208CC" w14:textId="77777777" w:rsidR="00B10735" w:rsidRPr="0092712A" w:rsidRDefault="00B10735"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357 H</w:t>
            </w:r>
          </w:p>
        </w:tc>
        <w:tc>
          <w:tcPr>
            <w:tcW w:w="804" w:type="dxa"/>
            <w:shd w:val="clear" w:color="auto" w:fill="D9D9D9"/>
            <w:vAlign w:val="center"/>
          </w:tcPr>
          <w:p w14:paraId="1108773E" w14:textId="77777777" w:rsidR="00B10735" w:rsidRPr="0092712A" w:rsidRDefault="00B10735" w:rsidP="004018B8">
            <w:pPr>
              <w:tabs>
                <w:tab w:val="left" w:pos="0"/>
              </w:tabs>
              <w:jc w:val="center"/>
              <w:rPr>
                <w:rFonts w:asciiTheme="minorHAnsi" w:hAnsiTheme="minorHAnsi"/>
                <w:b/>
                <w:bCs/>
                <w:sz w:val="20"/>
                <w:szCs w:val="20"/>
              </w:rPr>
            </w:pPr>
          </w:p>
        </w:tc>
        <w:tc>
          <w:tcPr>
            <w:tcW w:w="835" w:type="dxa"/>
            <w:shd w:val="clear" w:color="auto" w:fill="D9D9D9"/>
            <w:vAlign w:val="center"/>
          </w:tcPr>
          <w:p w14:paraId="0CD3460A" w14:textId="77777777" w:rsidR="00B10735" w:rsidRPr="0092712A" w:rsidRDefault="00B10735" w:rsidP="004018B8">
            <w:pPr>
              <w:tabs>
                <w:tab w:val="left" w:pos="0"/>
              </w:tabs>
              <w:jc w:val="center"/>
              <w:rPr>
                <w:rFonts w:asciiTheme="minorHAnsi" w:hAnsiTheme="minorHAnsi"/>
                <w:b/>
                <w:bCs/>
                <w:sz w:val="20"/>
                <w:szCs w:val="20"/>
              </w:rPr>
            </w:pPr>
          </w:p>
        </w:tc>
        <w:tc>
          <w:tcPr>
            <w:tcW w:w="867" w:type="dxa"/>
            <w:shd w:val="clear" w:color="auto" w:fill="D9D9D9"/>
            <w:vAlign w:val="center"/>
          </w:tcPr>
          <w:p w14:paraId="2032B02C" w14:textId="5EB9CED6" w:rsidR="00B10735" w:rsidRPr="0092712A" w:rsidRDefault="00B10735"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30</w:t>
            </w:r>
          </w:p>
        </w:tc>
        <w:tc>
          <w:tcPr>
            <w:tcW w:w="813" w:type="dxa"/>
            <w:shd w:val="clear" w:color="auto" w:fill="D9D9D9"/>
            <w:vAlign w:val="center"/>
          </w:tcPr>
          <w:p w14:paraId="539D46D9" w14:textId="7677FC27" w:rsidR="00B10735" w:rsidRPr="0092712A" w:rsidRDefault="001458D4"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30</w:t>
            </w:r>
          </w:p>
        </w:tc>
        <w:tc>
          <w:tcPr>
            <w:tcW w:w="838" w:type="dxa"/>
            <w:shd w:val="clear" w:color="auto" w:fill="D9D9D9"/>
            <w:vAlign w:val="center"/>
          </w:tcPr>
          <w:p w14:paraId="53B3DBE1" w14:textId="77777777" w:rsidR="00B10735" w:rsidRPr="0092712A" w:rsidRDefault="00B10735"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15</w:t>
            </w:r>
          </w:p>
        </w:tc>
        <w:tc>
          <w:tcPr>
            <w:tcW w:w="803" w:type="dxa"/>
            <w:shd w:val="clear" w:color="auto" w:fill="D9D9D9"/>
            <w:vAlign w:val="center"/>
          </w:tcPr>
          <w:p w14:paraId="360739E7" w14:textId="24D155A7" w:rsidR="00B10735" w:rsidRPr="0092712A" w:rsidRDefault="00B10735"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15</w:t>
            </w:r>
          </w:p>
        </w:tc>
        <w:tc>
          <w:tcPr>
            <w:tcW w:w="825" w:type="dxa"/>
            <w:shd w:val="clear" w:color="auto" w:fill="D9D9D9"/>
            <w:vAlign w:val="center"/>
          </w:tcPr>
          <w:p w14:paraId="4E4533BA" w14:textId="77777777" w:rsidR="00B10735" w:rsidRPr="0092712A" w:rsidRDefault="00B10735" w:rsidP="004018B8">
            <w:pPr>
              <w:tabs>
                <w:tab w:val="left" w:pos="0"/>
              </w:tabs>
              <w:jc w:val="center"/>
              <w:rPr>
                <w:rFonts w:asciiTheme="minorHAnsi" w:hAnsiTheme="minorHAnsi"/>
                <w:b/>
                <w:bCs/>
                <w:sz w:val="20"/>
                <w:szCs w:val="20"/>
              </w:rPr>
            </w:pPr>
          </w:p>
        </w:tc>
        <w:tc>
          <w:tcPr>
            <w:tcW w:w="847" w:type="dxa"/>
            <w:shd w:val="clear" w:color="auto" w:fill="D9D9D9"/>
            <w:vAlign w:val="center"/>
          </w:tcPr>
          <w:p w14:paraId="4FDE341F" w14:textId="6E8F22DC" w:rsidR="00B10735" w:rsidRPr="0092712A" w:rsidRDefault="00B10735" w:rsidP="004018B8">
            <w:pPr>
              <w:tabs>
                <w:tab w:val="left" w:pos="0"/>
              </w:tabs>
              <w:jc w:val="center"/>
              <w:rPr>
                <w:rFonts w:asciiTheme="minorHAnsi" w:hAnsiTheme="minorHAnsi"/>
                <w:b/>
                <w:bCs/>
                <w:sz w:val="20"/>
                <w:szCs w:val="20"/>
              </w:rPr>
            </w:pPr>
          </w:p>
        </w:tc>
      </w:tr>
    </w:tbl>
    <w:p w14:paraId="000421C3" w14:textId="77777777" w:rsidR="002D04E9" w:rsidRDefault="002D04E9">
      <w:r>
        <w:br w:type="page"/>
      </w:r>
    </w:p>
    <w:p w14:paraId="627F1436" w14:textId="77777777" w:rsidR="00B27D00" w:rsidRPr="00B27D00" w:rsidRDefault="00B27D00">
      <w:pPr>
        <w:rPr>
          <w:rFonts w:asciiTheme="minorHAnsi" w:hAnsiTheme="minorHAnsi"/>
          <w:sz w:val="22"/>
          <w:szCs w:val="22"/>
        </w:rPr>
      </w:pPr>
    </w:p>
    <w:tbl>
      <w:tblPr>
        <w:tblW w:w="5670" w:type="dxa"/>
        <w:jc w:val="center"/>
        <w:tblBorders>
          <w:top w:val="single" w:sz="4" w:space="0" w:color="auto"/>
          <w:left w:val="single" w:sz="4" w:space="0" w:color="auto"/>
          <w:bottom w:val="single" w:sz="4" w:space="0" w:color="auto"/>
          <w:right w:val="single" w:sz="4" w:space="0" w:color="auto"/>
        </w:tblBorders>
        <w:shd w:val="clear" w:color="auto" w:fill="000000" w:themeFill="text1"/>
        <w:tblLook w:val="01E0" w:firstRow="1" w:lastRow="1" w:firstColumn="1" w:lastColumn="1" w:noHBand="0" w:noVBand="0"/>
      </w:tblPr>
      <w:tblGrid>
        <w:gridCol w:w="5670"/>
      </w:tblGrid>
      <w:tr w:rsidR="005A05FE" w:rsidRPr="00AD5082" w14:paraId="467D77A3" w14:textId="77777777" w:rsidTr="002D04E9">
        <w:trPr>
          <w:trHeight w:val="510"/>
          <w:jc w:val="center"/>
        </w:trPr>
        <w:tc>
          <w:tcPr>
            <w:tcW w:w="5670" w:type="dxa"/>
            <w:shd w:val="clear" w:color="auto" w:fill="000000" w:themeFill="text1"/>
            <w:vAlign w:val="center"/>
          </w:tcPr>
          <w:p w14:paraId="5E7B97DA" w14:textId="769CFF89" w:rsidR="005A05FE" w:rsidRPr="00AD5082" w:rsidRDefault="00930DFB" w:rsidP="004018B8">
            <w:pPr>
              <w:tabs>
                <w:tab w:val="left" w:pos="0"/>
              </w:tabs>
              <w:jc w:val="center"/>
              <w:rPr>
                <w:rFonts w:asciiTheme="minorHAnsi" w:hAnsiTheme="minorHAnsi"/>
                <w:b/>
                <w:bCs/>
                <w:color w:val="FFFFFF" w:themeColor="background1"/>
                <w:sz w:val="22"/>
                <w:szCs w:val="22"/>
              </w:rPr>
            </w:pPr>
            <w:r>
              <w:rPr>
                <w:rFonts w:asciiTheme="minorHAnsi" w:hAnsiTheme="minorHAnsi"/>
                <w:b/>
                <w:bCs/>
                <w:color w:val="FFFFFF" w:themeColor="background1"/>
              </w:rPr>
              <w:t>Mastère 2 – S</w:t>
            </w:r>
            <w:r w:rsidRPr="00AD5082">
              <w:rPr>
                <w:rFonts w:asciiTheme="minorHAnsi" w:hAnsiTheme="minorHAnsi"/>
                <w:b/>
                <w:bCs/>
                <w:color w:val="FFFFFF" w:themeColor="background1"/>
              </w:rPr>
              <w:t xml:space="preserve">emestre </w:t>
            </w:r>
            <w:r>
              <w:rPr>
                <w:rFonts w:asciiTheme="minorHAnsi" w:hAnsiTheme="minorHAnsi"/>
                <w:b/>
                <w:bCs/>
                <w:color w:val="FFFFFF" w:themeColor="background1"/>
              </w:rPr>
              <w:t>1</w:t>
            </w:r>
          </w:p>
        </w:tc>
      </w:tr>
    </w:tbl>
    <w:p w14:paraId="56638234" w14:textId="77777777" w:rsidR="005A05FE" w:rsidRPr="00930DFB" w:rsidRDefault="005A05FE" w:rsidP="005A05FE">
      <w:pPr>
        <w:jc w:val="center"/>
        <w:rPr>
          <w:sz w:val="22"/>
          <w:szCs w:val="22"/>
        </w:rPr>
      </w:pPr>
    </w:p>
    <w:p w14:paraId="4286E480" w14:textId="77777777" w:rsidR="005A05FE" w:rsidRPr="00930DFB" w:rsidRDefault="005A05FE" w:rsidP="005A05FE">
      <w:pPr>
        <w:jc w:val="center"/>
        <w:rPr>
          <w:sz w:val="22"/>
          <w:szCs w:val="22"/>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2669"/>
        <w:gridCol w:w="1023"/>
        <w:gridCol w:w="2865"/>
        <w:gridCol w:w="834"/>
        <w:gridCol w:w="798"/>
        <w:gridCol w:w="833"/>
        <w:gridCol w:w="864"/>
        <w:gridCol w:w="807"/>
        <w:gridCol w:w="836"/>
        <w:gridCol w:w="798"/>
        <w:gridCol w:w="820"/>
        <w:gridCol w:w="847"/>
      </w:tblGrid>
      <w:tr w:rsidR="005A05FE" w:rsidRPr="0092712A" w14:paraId="6705285A" w14:textId="77777777" w:rsidTr="002D04E9">
        <w:trPr>
          <w:trHeight w:val="680"/>
          <w:jc w:val="center"/>
        </w:trPr>
        <w:tc>
          <w:tcPr>
            <w:tcW w:w="3417" w:type="dxa"/>
            <w:gridSpan w:val="2"/>
            <w:vMerge w:val="restart"/>
            <w:shd w:val="clear" w:color="auto" w:fill="D9D9D9" w:themeFill="background1" w:themeFillShade="D9"/>
            <w:vAlign w:val="center"/>
          </w:tcPr>
          <w:p w14:paraId="4BF8D3A6" w14:textId="77777777" w:rsidR="005A05FE" w:rsidRPr="0092712A" w:rsidRDefault="005A05FE"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Unité d’Enseignement</w:t>
            </w:r>
          </w:p>
        </w:tc>
        <w:tc>
          <w:tcPr>
            <w:tcW w:w="3888" w:type="dxa"/>
            <w:gridSpan w:val="2"/>
            <w:vMerge w:val="restart"/>
            <w:shd w:val="clear" w:color="auto" w:fill="D9D9D9" w:themeFill="background1" w:themeFillShade="D9"/>
            <w:vAlign w:val="center"/>
          </w:tcPr>
          <w:p w14:paraId="23DC5648" w14:textId="77777777" w:rsidR="005A05FE" w:rsidRPr="0092712A" w:rsidRDefault="005A05FE"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 xml:space="preserve">Éléments constitutifs </w:t>
            </w:r>
          </w:p>
        </w:tc>
        <w:tc>
          <w:tcPr>
            <w:tcW w:w="2465" w:type="dxa"/>
            <w:gridSpan w:val="3"/>
            <w:shd w:val="clear" w:color="auto" w:fill="D9D9D9" w:themeFill="background1" w:themeFillShade="D9"/>
            <w:vAlign w:val="center"/>
          </w:tcPr>
          <w:p w14:paraId="56E6CCDD" w14:textId="77777777" w:rsidR="005A05FE" w:rsidRPr="0092712A" w:rsidRDefault="005A05FE"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Nombre d’heures de</w:t>
            </w:r>
          </w:p>
          <w:p w14:paraId="6F4E29C7" w14:textId="77777777" w:rsidR="005A05FE" w:rsidRPr="0092712A" w:rsidRDefault="005A05FE"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Formation présentielle</w:t>
            </w:r>
          </w:p>
        </w:tc>
        <w:tc>
          <w:tcPr>
            <w:tcW w:w="1671" w:type="dxa"/>
            <w:gridSpan w:val="2"/>
            <w:shd w:val="clear" w:color="auto" w:fill="D9D9D9" w:themeFill="background1" w:themeFillShade="D9"/>
            <w:vAlign w:val="center"/>
          </w:tcPr>
          <w:p w14:paraId="24A59BEC" w14:textId="77777777" w:rsidR="005A05FE" w:rsidRPr="0092712A" w:rsidRDefault="005A05FE"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Nombre de crédits accordés</w:t>
            </w:r>
          </w:p>
        </w:tc>
        <w:tc>
          <w:tcPr>
            <w:tcW w:w="1634" w:type="dxa"/>
            <w:gridSpan w:val="2"/>
            <w:shd w:val="clear" w:color="auto" w:fill="D9D9D9" w:themeFill="background1" w:themeFillShade="D9"/>
            <w:vAlign w:val="center"/>
          </w:tcPr>
          <w:p w14:paraId="005B847B" w14:textId="77777777" w:rsidR="005A05FE" w:rsidRPr="0092712A" w:rsidRDefault="005A05FE"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Coefficient</w:t>
            </w:r>
          </w:p>
        </w:tc>
        <w:tc>
          <w:tcPr>
            <w:tcW w:w="1667" w:type="dxa"/>
            <w:gridSpan w:val="2"/>
            <w:shd w:val="clear" w:color="auto" w:fill="D9D9D9" w:themeFill="background1" w:themeFillShade="D9"/>
            <w:vAlign w:val="center"/>
          </w:tcPr>
          <w:p w14:paraId="51F60AB2" w14:textId="77777777" w:rsidR="005A05FE" w:rsidRPr="0092712A" w:rsidRDefault="005A05FE"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Modalité d’évaluation</w:t>
            </w:r>
          </w:p>
        </w:tc>
      </w:tr>
      <w:tr w:rsidR="005A05FE" w:rsidRPr="0092712A" w14:paraId="36CB103E" w14:textId="77777777" w:rsidTr="002D04E9">
        <w:trPr>
          <w:trHeight w:val="454"/>
          <w:jc w:val="center"/>
        </w:trPr>
        <w:tc>
          <w:tcPr>
            <w:tcW w:w="3417" w:type="dxa"/>
            <w:gridSpan w:val="2"/>
            <w:vMerge/>
            <w:shd w:val="clear" w:color="auto" w:fill="D9D9D9" w:themeFill="background1" w:themeFillShade="D9"/>
            <w:vAlign w:val="center"/>
          </w:tcPr>
          <w:p w14:paraId="4BE9FD2E" w14:textId="77777777" w:rsidR="005A05FE" w:rsidRPr="0092712A" w:rsidRDefault="005A05FE" w:rsidP="004018B8">
            <w:pPr>
              <w:tabs>
                <w:tab w:val="left" w:pos="0"/>
              </w:tabs>
              <w:jc w:val="center"/>
              <w:rPr>
                <w:rFonts w:asciiTheme="minorHAnsi" w:hAnsiTheme="minorHAnsi"/>
                <w:b/>
                <w:bCs/>
                <w:color w:val="000000" w:themeColor="text1"/>
                <w:sz w:val="20"/>
                <w:szCs w:val="20"/>
              </w:rPr>
            </w:pPr>
          </w:p>
        </w:tc>
        <w:tc>
          <w:tcPr>
            <w:tcW w:w="3888" w:type="dxa"/>
            <w:gridSpan w:val="2"/>
            <w:vMerge/>
            <w:shd w:val="clear" w:color="auto" w:fill="D9D9D9" w:themeFill="background1" w:themeFillShade="D9"/>
            <w:vAlign w:val="center"/>
          </w:tcPr>
          <w:p w14:paraId="6AA2AA8B" w14:textId="77777777" w:rsidR="005A05FE" w:rsidRPr="0092712A" w:rsidRDefault="005A05FE" w:rsidP="004018B8">
            <w:pPr>
              <w:tabs>
                <w:tab w:val="left" w:pos="0"/>
              </w:tabs>
              <w:jc w:val="center"/>
              <w:rPr>
                <w:rFonts w:asciiTheme="minorHAnsi" w:hAnsiTheme="minorHAnsi"/>
                <w:b/>
                <w:bCs/>
                <w:color w:val="000000" w:themeColor="text1"/>
                <w:sz w:val="20"/>
                <w:szCs w:val="20"/>
              </w:rPr>
            </w:pPr>
          </w:p>
        </w:tc>
        <w:tc>
          <w:tcPr>
            <w:tcW w:w="834" w:type="dxa"/>
            <w:shd w:val="clear" w:color="auto" w:fill="D9D9D9" w:themeFill="background1" w:themeFillShade="D9"/>
            <w:vAlign w:val="center"/>
          </w:tcPr>
          <w:p w14:paraId="7D7598B8" w14:textId="77777777" w:rsidR="005A05FE" w:rsidRPr="0092712A" w:rsidRDefault="005A05FE"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 xml:space="preserve">Cours </w:t>
            </w:r>
          </w:p>
        </w:tc>
        <w:tc>
          <w:tcPr>
            <w:tcW w:w="798" w:type="dxa"/>
            <w:shd w:val="clear" w:color="auto" w:fill="D9D9D9" w:themeFill="background1" w:themeFillShade="D9"/>
            <w:vAlign w:val="center"/>
          </w:tcPr>
          <w:p w14:paraId="2370BF36" w14:textId="77777777" w:rsidR="005A05FE" w:rsidRPr="0092712A" w:rsidRDefault="005A05FE"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 xml:space="preserve">TD </w:t>
            </w:r>
          </w:p>
        </w:tc>
        <w:tc>
          <w:tcPr>
            <w:tcW w:w="833" w:type="dxa"/>
            <w:shd w:val="clear" w:color="auto" w:fill="D9D9D9" w:themeFill="background1" w:themeFillShade="D9"/>
            <w:vAlign w:val="center"/>
          </w:tcPr>
          <w:p w14:paraId="3764318A" w14:textId="77777777" w:rsidR="005A05FE" w:rsidRPr="0092712A" w:rsidRDefault="005A05FE"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Autre</w:t>
            </w:r>
          </w:p>
        </w:tc>
        <w:tc>
          <w:tcPr>
            <w:tcW w:w="864" w:type="dxa"/>
            <w:shd w:val="clear" w:color="auto" w:fill="D9D9D9" w:themeFill="background1" w:themeFillShade="D9"/>
            <w:vAlign w:val="center"/>
          </w:tcPr>
          <w:p w14:paraId="19CD5A72" w14:textId="77777777" w:rsidR="005A05FE" w:rsidRPr="0092712A" w:rsidRDefault="005A05FE"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ECEU</w:t>
            </w:r>
          </w:p>
        </w:tc>
        <w:tc>
          <w:tcPr>
            <w:tcW w:w="807" w:type="dxa"/>
            <w:shd w:val="clear" w:color="auto" w:fill="D9D9D9" w:themeFill="background1" w:themeFillShade="D9"/>
            <w:vAlign w:val="center"/>
          </w:tcPr>
          <w:p w14:paraId="76137CAF" w14:textId="77777777" w:rsidR="005A05FE" w:rsidRPr="0092712A" w:rsidRDefault="005A05FE"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UE</w:t>
            </w:r>
          </w:p>
        </w:tc>
        <w:tc>
          <w:tcPr>
            <w:tcW w:w="836" w:type="dxa"/>
            <w:shd w:val="clear" w:color="auto" w:fill="D9D9D9" w:themeFill="background1" w:themeFillShade="D9"/>
            <w:vAlign w:val="center"/>
          </w:tcPr>
          <w:p w14:paraId="64A34B65" w14:textId="77777777" w:rsidR="005A05FE" w:rsidRPr="0092712A" w:rsidRDefault="005A05FE"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ECUE</w:t>
            </w:r>
          </w:p>
        </w:tc>
        <w:tc>
          <w:tcPr>
            <w:tcW w:w="798" w:type="dxa"/>
            <w:shd w:val="clear" w:color="auto" w:fill="D9D9D9" w:themeFill="background1" w:themeFillShade="D9"/>
            <w:vAlign w:val="center"/>
          </w:tcPr>
          <w:p w14:paraId="67904B6A" w14:textId="77777777" w:rsidR="005A05FE" w:rsidRPr="0092712A" w:rsidRDefault="005A05FE"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UE</w:t>
            </w:r>
          </w:p>
        </w:tc>
        <w:tc>
          <w:tcPr>
            <w:tcW w:w="820" w:type="dxa"/>
            <w:shd w:val="clear" w:color="auto" w:fill="D9D9D9" w:themeFill="background1" w:themeFillShade="D9"/>
            <w:vAlign w:val="center"/>
          </w:tcPr>
          <w:p w14:paraId="25AA06AA" w14:textId="77777777" w:rsidR="005A05FE" w:rsidRPr="0092712A" w:rsidRDefault="005A05FE"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CC</w:t>
            </w:r>
          </w:p>
        </w:tc>
        <w:tc>
          <w:tcPr>
            <w:tcW w:w="847" w:type="dxa"/>
            <w:shd w:val="clear" w:color="auto" w:fill="D9D9D9" w:themeFill="background1" w:themeFillShade="D9"/>
            <w:vAlign w:val="center"/>
          </w:tcPr>
          <w:p w14:paraId="06CE637B" w14:textId="77777777" w:rsidR="005A05FE" w:rsidRPr="0092712A" w:rsidRDefault="005A05FE"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 xml:space="preserve">Mixte </w:t>
            </w:r>
          </w:p>
        </w:tc>
      </w:tr>
      <w:tr w:rsidR="005A05FE" w:rsidRPr="0092712A" w14:paraId="0EED85E5" w14:textId="77777777" w:rsidTr="002D04E9">
        <w:trPr>
          <w:trHeight w:val="567"/>
          <w:jc w:val="center"/>
        </w:trPr>
        <w:tc>
          <w:tcPr>
            <w:tcW w:w="748" w:type="dxa"/>
            <w:vAlign w:val="center"/>
          </w:tcPr>
          <w:p w14:paraId="273AFAF5" w14:textId="0C86DAD5" w:rsidR="005A05FE" w:rsidRPr="0092712A" w:rsidRDefault="005A05FE" w:rsidP="004018B8">
            <w:pPr>
              <w:tabs>
                <w:tab w:val="left" w:pos="0"/>
              </w:tabs>
              <w:jc w:val="center"/>
              <w:rPr>
                <w:rFonts w:asciiTheme="minorHAnsi" w:hAnsiTheme="minorHAnsi"/>
                <w:bCs/>
                <w:sz w:val="20"/>
                <w:szCs w:val="20"/>
              </w:rPr>
            </w:pPr>
            <w:r w:rsidRPr="0092712A">
              <w:rPr>
                <w:rFonts w:asciiTheme="minorHAnsi" w:hAnsiTheme="minorHAnsi"/>
                <w:bCs/>
                <w:sz w:val="20"/>
                <w:szCs w:val="20"/>
              </w:rPr>
              <w:t>UE</w:t>
            </w:r>
            <w:r w:rsidR="005E36BF">
              <w:rPr>
                <w:rFonts w:asciiTheme="minorHAnsi" w:hAnsiTheme="minorHAnsi"/>
                <w:bCs/>
                <w:sz w:val="20"/>
                <w:szCs w:val="20"/>
              </w:rPr>
              <w:t>31</w:t>
            </w:r>
            <w:r w:rsidR="002317F0">
              <w:rPr>
                <w:rFonts w:asciiTheme="minorHAnsi" w:hAnsiTheme="minorHAnsi"/>
                <w:bCs/>
                <w:sz w:val="20"/>
                <w:szCs w:val="20"/>
              </w:rPr>
              <w:t>0</w:t>
            </w:r>
          </w:p>
        </w:tc>
        <w:tc>
          <w:tcPr>
            <w:tcW w:w="2669" w:type="dxa"/>
            <w:vAlign w:val="center"/>
          </w:tcPr>
          <w:p w14:paraId="1CBA5A14" w14:textId="77777777" w:rsidR="005A05FE" w:rsidRPr="0092712A" w:rsidRDefault="005A05FE" w:rsidP="004018B8">
            <w:pPr>
              <w:tabs>
                <w:tab w:val="left" w:pos="0"/>
              </w:tabs>
              <w:rPr>
                <w:rFonts w:asciiTheme="minorHAnsi" w:hAnsiTheme="minorHAnsi"/>
                <w:sz w:val="20"/>
                <w:szCs w:val="20"/>
              </w:rPr>
            </w:pPr>
            <w:r w:rsidRPr="0092712A">
              <w:rPr>
                <w:rFonts w:asciiTheme="minorHAnsi" w:hAnsiTheme="minorHAnsi"/>
                <w:sz w:val="20"/>
                <w:szCs w:val="20"/>
              </w:rPr>
              <w:t>Comptabilité</w:t>
            </w:r>
          </w:p>
        </w:tc>
        <w:tc>
          <w:tcPr>
            <w:tcW w:w="1023" w:type="dxa"/>
            <w:vAlign w:val="center"/>
          </w:tcPr>
          <w:p w14:paraId="341E7946" w14:textId="7DBBC7B5" w:rsidR="005A05FE" w:rsidRPr="0092712A" w:rsidRDefault="005E36BF" w:rsidP="004018B8">
            <w:pPr>
              <w:tabs>
                <w:tab w:val="left" w:pos="0"/>
              </w:tabs>
              <w:rPr>
                <w:rFonts w:asciiTheme="minorHAnsi" w:hAnsiTheme="minorHAnsi"/>
                <w:sz w:val="20"/>
                <w:szCs w:val="20"/>
              </w:rPr>
            </w:pPr>
            <w:r>
              <w:rPr>
                <w:rFonts w:asciiTheme="minorHAnsi" w:hAnsiTheme="minorHAnsi"/>
                <w:sz w:val="20"/>
                <w:szCs w:val="20"/>
              </w:rPr>
              <w:t>ECUE</w:t>
            </w:r>
            <w:r w:rsidR="005A05FE" w:rsidRPr="0092712A">
              <w:rPr>
                <w:rFonts w:asciiTheme="minorHAnsi" w:hAnsiTheme="minorHAnsi"/>
                <w:sz w:val="20"/>
                <w:szCs w:val="20"/>
              </w:rPr>
              <w:t>31</w:t>
            </w:r>
            <w:r>
              <w:rPr>
                <w:rFonts w:asciiTheme="minorHAnsi" w:hAnsiTheme="minorHAnsi"/>
                <w:sz w:val="20"/>
                <w:szCs w:val="20"/>
              </w:rPr>
              <w:t>1</w:t>
            </w:r>
          </w:p>
        </w:tc>
        <w:tc>
          <w:tcPr>
            <w:tcW w:w="2865" w:type="dxa"/>
            <w:vAlign w:val="center"/>
          </w:tcPr>
          <w:p w14:paraId="101F3B43" w14:textId="42612A8C" w:rsidR="005A05FE" w:rsidRPr="0092712A" w:rsidRDefault="005A05FE" w:rsidP="004018B8">
            <w:pPr>
              <w:tabs>
                <w:tab w:val="left" w:pos="0"/>
              </w:tabs>
              <w:rPr>
                <w:rFonts w:asciiTheme="minorHAnsi" w:hAnsiTheme="minorHAnsi"/>
                <w:sz w:val="20"/>
                <w:szCs w:val="20"/>
              </w:rPr>
            </w:pPr>
            <w:r w:rsidRPr="0092712A">
              <w:rPr>
                <w:rFonts w:asciiTheme="minorHAnsi" w:hAnsiTheme="minorHAnsi"/>
                <w:sz w:val="20"/>
                <w:szCs w:val="20"/>
              </w:rPr>
              <w:t>Consolidation des états financiers</w:t>
            </w:r>
          </w:p>
        </w:tc>
        <w:tc>
          <w:tcPr>
            <w:tcW w:w="834" w:type="dxa"/>
            <w:vAlign w:val="center"/>
          </w:tcPr>
          <w:p w14:paraId="19314219" w14:textId="44B5EADC"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42 H</w:t>
            </w:r>
          </w:p>
        </w:tc>
        <w:tc>
          <w:tcPr>
            <w:tcW w:w="798" w:type="dxa"/>
            <w:vAlign w:val="center"/>
          </w:tcPr>
          <w:p w14:paraId="11C17ADF" w14:textId="77777777" w:rsidR="005A05FE" w:rsidRPr="0092712A" w:rsidRDefault="005A05FE" w:rsidP="004018B8">
            <w:pPr>
              <w:tabs>
                <w:tab w:val="left" w:pos="0"/>
              </w:tabs>
              <w:jc w:val="center"/>
              <w:rPr>
                <w:rFonts w:asciiTheme="minorHAnsi" w:hAnsiTheme="minorHAnsi"/>
                <w:sz w:val="20"/>
                <w:szCs w:val="20"/>
              </w:rPr>
            </w:pPr>
          </w:p>
        </w:tc>
        <w:tc>
          <w:tcPr>
            <w:tcW w:w="833" w:type="dxa"/>
            <w:vAlign w:val="center"/>
          </w:tcPr>
          <w:p w14:paraId="469382EB" w14:textId="77777777" w:rsidR="005A05FE" w:rsidRPr="0092712A" w:rsidRDefault="005A05FE" w:rsidP="004018B8">
            <w:pPr>
              <w:tabs>
                <w:tab w:val="left" w:pos="0"/>
              </w:tabs>
              <w:rPr>
                <w:rFonts w:asciiTheme="minorHAnsi" w:hAnsiTheme="minorHAnsi"/>
                <w:sz w:val="20"/>
                <w:szCs w:val="20"/>
              </w:rPr>
            </w:pPr>
          </w:p>
        </w:tc>
        <w:tc>
          <w:tcPr>
            <w:tcW w:w="864" w:type="dxa"/>
            <w:vAlign w:val="center"/>
          </w:tcPr>
          <w:p w14:paraId="24125D45" w14:textId="65D80FAE"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07" w:type="dxa"/>
            <w:vAlign w:val="center"/>
          </w:tcPr>
          <w:p w14:paraId="6F90E91E" w14:textId="6BAC64CB"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36" w:type="dxa"/>
            <w:vAlign w:val="center"/>
          </w:tcPr>
          <w:p w14:paraId="254C27ED" w14:textId="0DA12F4C"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798" w:type="dxa"/>
            <w:vAlign w:val="center"/>
          </w:tcPr>
          <w:p w14:paraId="75A464AB" w14:textId="6DD0F5F2" w:rsidR="005A05FE" w:rsidRPr="0092712A" w:rsidRDefault="004018B8"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820" w:type="dxa"/>
            <w:vAlign w:val="center"/>
          </w:tcPr>
          <w:p w14:paraId="3EB6EF74" w14:textId="77777777" w:rsidR="005A05FE" w:rsidRPr="0092712A" w:rsidRDefault="005A05FE" w:rsidP="004018B8">
            <w:pPr>
              <w:tabs>
                <w:tab w:val="left" w:pos="0"/>
              </w:tabs>
              <w:jc w:val="center"/>
              <w:rPr>
                <w:rFonts w:asciiTheme="minorHAnsi" w:hAnsiTheme="minorHAnsi"/>
                <w:sz w:val="20"/>
                <w:szCs w:val="20"/>
              </w:rPr>
            </w:pPr>
          </w:p>
        </w:tc>
        <w:tc>
          <w:tcPr>
            <w:tcW w:w="847" w:type="dxa"/>
            <w:vAlign w:val="center"/>
          </w:tcPr>
          <w:p w14:paraId="0B0D0E62" w14:textId="77777777"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 xml:space="preserve">X </w:t>
            </w:r>
          </w:p>
        </w:tc>
      </w:tr>
      <w:tr w:rsidR="005A05FE" w:rsidRPr="0092712A" w14:paraId="68FF84C1" w14:textId="77777777" w:rsidTr="002D04E9">
        <w:trPr>
          <w:trHeight w:val="567"/>
          <w:jc w:val="center"/>
        </w:trPr>
        <w:tc>
          <w:tcPr>
            <w:tcW w:w="748" w:type="dxa"/>
            <w:vAlign w:val="center"/>
          </w:tcPr>
          <w:p w14:paraId="49364FD3" w14:textId="2C85E41D" w:rsidR="005A05FE" w:rsidRPr="0092712A" w:rsidRDefault="005E36BF" w:rsidP="004018B8">
            <w:pPr>
              <w:tabs>
                <w:tab w:val="left" w:pos="0"/>
              </w:tabs>
              <w:jc w:val="center"/>
              <w:rPr>
                <w:rFonts w:asciiTheme="minorHAnsi" w:hAnsiTheme="minorHAnsi"/>
                <w:bCs/>
                <w:sz w:val="20"/>
                <w:szCs w:val="20"/>
              </w:rPr>
            </w:pPr>
            <w:r>
              <w:rPr>
                <w:rFonts w:asciiTheme="minorHAnsi" w:hAnsiTheme="minorHAnsi"/>
                <w:bCs/>
                <w:sz w:val="20"/>
                <w:szCs w:val="20"/>
              </w:rPr>
              <w:t>UE32</w:t>
            </w:r>
            <w:r w:rsidR="002317F0">
              <w:rPr>
                <w:rFonts w:asciiTheme="minorHAnsi" w:hAnsiTheme="minorHAnsi"/>
                <w:bCs/>
                <w:sz w:val="20"/>
                <w:szCs w:val="20"/>
              </w:rPr>
              <w:t>0</w:t>
            </w:r>
          </w:p>
        </w:tc>
        <w:tc>
          <w:tcPr>
            <w:tcW w:w="2669" w:type="dxa"/>
            <w:vAlign w:val="center"/>
          </w:tcPr>
          <w:p w14:paraId="43A11CE1" w14:textId="77777777" w:rsidR="005A05FE" w:rsidRPr="0092712A" w:rsidRDefault="005A05FE" w:rsidP="004018B8">
            <w:pPr>
              <w:tabs>
                <w:tab w:val="left" w:pos="0"/>
              </w:tabs>
              <w:rPr>
                <w:rFonts w:asciiTheme="minorHAnsi" w:hAnsiTheme="minorHAnsi"/>
                <w:sz w:val="20"/>
                <w:szCs w:val="20"/>
              </w:rPr>
            </w:pPr>
            <w:r w:rsidRPr="0092712A">
              <w:rPr>
                <w:rFonts w:asciiTheme="minorHAnsi" w:hAnsiTheme="minorHAnsi"/>
                <w:sz w:val="20"/>
                <w:szCs w:val="20"/>
              </w:rPr>
              <w:t>Audit</w:t>
            </w:r>
          </w:p>
        </w:tc>
        <w:tc>
          <w:tcPr>
            <w:tcW w:w="1023" w:type="dxa"/>
            <w:vAlign w:val="center"/>
          </w:tcPr>
          <w:p w14:paraId="16DDCBAB" w14:textId="4090CC90" w:rsidR="005A05FE" w:rsidRPr="0092712A" w:rsidRDefault="005E36BF" w:rsidP="004018B8">
            <w:pPr>
              <w:tabs>
                <w:tab w:val="left" w:pos="0"/>
              </w:tabs>
              <w:rPr>
                <w:rFonts w:asciiTheme="minorHAnsi" w:hAnsiTheme="minorHAnsi"/>
                <w:sz w:val="20"/>
                <w:szCs w:val="20"/>
              </w:rPr>
            </w:pPr>
            <w:r>
              <w:rPr>
                <w:rFonts w:asciiTheme="minorHAnsi" w:hAnsiTheme="minorHAnsi"/>
                <w:sz w:val="20"/>
                <w:szCs w:val="20"/>
              </w:rPr>
              <w:t>ECUE32</w:t>
            </w:r>
            <w:r w:rsidR="005A05FE" w:rsidRPr="0092712A">
              <w:rPr>
                <w:rFonts w:asciiTheme="minorHAnsi" w:hAnsiTheme="minorHAnsi"/>
                <w:sz w:val="20"/>
                <w:szCs w:val="20"/>
              </w:rPr>
              <w:t>1</w:t>
            </w:r>
          </w:p>
        </w:tc>
        <w:tc>
          <w:tcPr>
            <w:tcW w:w="2865" w:type="dxa"/>
            <w:vAlign w:val="center"/>
          </w:tcPr>
          <w:p w14:paraId="55DB1020" w14:textId="2D1018DF" w:rsidR="005A05FE" w:rsidRPr="0092712A" w:rsidRDefault="005A05FE" w:rsidP="004018B8">
            <w:pPr>
              <w:tabs>
                <w:tab w:val="left" w:pos="0"/>
              </w:tabs>
              <w:rPr>
                <w:rFonts w:asciiTheme="minorHAnsi" w:hAnsiTheme="minorHAnsi"/>
                <w:sz w:val="20"/>
                <w:szCs w:val="20"/>
              </w:rPr>
            </w:pPr>
            <w:r w:rsidRPr="0092712A">
              <w:rPr>
                <w:rFonts w:asciiTheme="minorHAnsi" w:hAnsiTheme="minorHAnsi"/>
                <w:sz w:val="20"/>
                <w:szCs w:val="20"/>
              </w:rPr>
              <w:t>Audit financier et éthique professionnelle (2)</w:t>
            </w:r>
          </w:p>
        </w:tc>
        <w:tc>
          <w:tcPr>
            <w:tcW w:w="834" w:type="dxa"/>
            <w:vAlign w:val="center"/>
          </w:tcPr>
          <w:p w14:paraId="50066D85" w14:textId="25419093" w:rsidR="005A05FE" w:rsidRPr="0092712A" w:rsidRDefault="007E1616" w:rsidP="004018B8">
            <w:pPr>
              <w:tabs>
                <w:tab w:val="left" w:pos="0"/>
              </w:tabs>
              <w:jc w:val="center"/>
              <w:rPr>
                <w:rFonts w:asciiTheme="minorHAnsi" w:hAnsiTheme="minorHAnsi"/>
                <w:sz w:val="20"/>
                <w:szCs w:val="20"/>
              </w:rPr>
            </w:pPr>
            <w:r>
              <w:rPr>
                <w:rFonts w:asciiTheme="minorHAnsi" w:hAnsiTheme="minorHAnsi"/>
                <w:sz w:val="20"/>
                <w:szCs w:val="20"/>
              </w:rPr>
              <w:t>63</w:t>
            </w:r>
            <w:r w:rsidR="005A05FE" w:rsidRPr="0092712A">
              <w:rPr>
                <w:rFonts w:asciiTheme="minorHAnsi" w:hAnsiTheme="minorHAnsi"/>
                <w:sz w:val="20"/>
                <w:szCs w:val="20"/>
              </w:rPr>
              <w:t xml:space="preserve"> H</w:t>
            </w:r>
          </w:p>
        </w:tc>
        <w:tc>
          <w:tcPr>
            <w:tcW w:w="798" w:type="dxa"/>
            <w:vAlign w:val="center"/>
          </w:tcPr>
          <w:p w14:paraId="21A4759D" w14:textId="77777777" w:rsidR="005A05FE" w:rsidRPr="0092712A" w:rsidRDefault="005A05FE" w:rsidP="004018B8">
            <w:pPr>
              <w:tabs>
                <w:tab w:val="left" w:pos="0"/>
              </w:tabs>
              <w:jc w:val="center"/>
              <w:rPr>
                <w:rFonts w:asciiTheme="minorHAnsi" w:hAnsiTheme="minorHAnsi"/>
                <w:sz w:val="20"/>
                <w:szCs w:val="20"/>
              </w:rPr>
            </w:pPr>
          </w:p>
        </w:tc>
        <w:tc>
          <w:tcPr>
            <w:tcW w:w="833" w:type="dxa"/>
            <w:vAlign w:val="center"/>
          </w:tcPr>
          <w:p w14:paraId="3D40C9E6" w14:textId="77777777" w:rsidR="005A05FE" w:rsidRPr="0092712A" w:rsidRDefault="005A05FE" w:rsidP="004018B8">
            <w:pPr>
              <w:tabs>
                <w:tab w:val="left" w:pos="0"/>
              </w:tabs>
              <w:jc w:val="center"/>
              <w:rPr>
                <w:rFonts w:asciiTheme="minorHAnsi" w:hAnsiTheme="minorHAnsi"/>
                <w:sz w:val="20"/>
                <w:szCs w:val="20"/>
              </w:rPr>
            </w:pPr>
          </w:p>
        </w:tc>
        <w:tc>
          <w:tcPr>
            <w:tcW w:w="864" w:type="dxa"/>
            <w:vAlign w:val="center"/>
          </w:tcPr>
          <w:p w14:paraId="798E496E" w14:textId="6C8D2812"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07" w:type="dxa"/>
            <w:vAlign w:val="center"/>
          </w:tcPr>
          <w:p w14:paraId="62A3E8BC" w14:textId="77777777"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36" w:type="dxa"/>
            <w:vAlign w:val="center"/>
          </w:tcPr>
          <w:p w14:paraId="4524642A" w14:textId="490B7038"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798" w:type="dxa"/>
            <w:vAlign w:val="center"/>
          </w:tcPr>
          <w:p w14:paraId="2023805E" w14:textId="77777777"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820" w:type="dxa"/>
            <w:vAlign w:val="center"/>
          </w:tcPr>
          <w:p w14:paraId="0D005936" w14:textId="77777777" w:rsidR="005A05FE" w:rsidRPr="0092712A" w:rsidRDefault="005A05FE" w:rsidP="004018B8">
            <w:pPr>
              <w:tabs>
                <w:tab w:val="left" w:pos="0"/>
              </w:tabs>
              <w:jc w:val="center"/>
              <w:rPr>
                <w:rFonts w:asciiTheme="minorHAnsi" w:hAnsiTheme="minorHAnsi"/>
                <w:sz w:val="20"/>
                <w:szCs w:val="20"/>
              </w:rPr>
            </w:pPr>
          </w:p>
        </w:tc>
        <w:tc>
          <w:tcPr>
            <w:tcW w:w="847" w:type="dxa"/>
            <w:vAlign w:val="center"/>
          </w:tcPr>
          <w:p w14:paraId="616B35E5" w14:textId="77777777"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5A05FE" w:rsidRPr="0092712A" w14:paraId="7ACB20CC" w14:textId="77777777" w:rsidTr="002D04E9">
        <w:trPr>
          <w:trHeight w:val="567"/>
          <w:jc w:val="center"/>
        </w:trPr>
        <w:tc>
          <w:tcPr>
            <w:tcW w:w="748" w:type="dxa"/>
            <w:vMerge w:val="restart"/>
            <w:vAlign w:val="center"/>
          </w:tcPr>
          <w:p w14:paraId="2D94D5E7" w14:textId="278CF1FF" w:rsidR="005A05FE" w:rsidRPr="0092712A" w:rsidRDefault="005E36BF" w:rsidP="004018B8">
            <w:pPr>
              <w:tabs>
                <w:tab w:val="left" w:pos="0"/>
              </w:tabs>
              <w:jc w:val="center"/>
              <w:rPr>
                <w:rFonts w:asciiTheme="minorHAnsi" w:hAnsiTheme="minorHAnsi"/>
                <w:bCs/>
                <w:sz w:val="20"/>
                <w:szCs w:val="20"/>
              </w:rPr>
            </w:pPr>
            <w:r>
              <w:rPr>
                <w:rFonts w:asciiTheme="minorHAnsi" w:hAnsiTheme="minorHAnsi"/>
                <w:bCs/>
                <w:sz w:val="20"/>
                <w:szCs w:val="20"/>
              </w:rPr>
              <w:t>UE33</w:t>
            </w:r>
            <w:r w:rsidR="002317F0">
              <w:rPr>
                <w:rFonts w:asciiTheme="minorHAnsi" w:hAnsiTheme="minorHAnsi"/>
                <w:bCs/>
                <w:sz w:val="20"/>
                <w:szCs w:val="20"/>
              </w:rPr>
              <w:t>0</w:t>
            </w:r>
          </w:p>
        </w:tc>
        <w:tc>
          <w:tcPr>
            <w:tcW w:w="2669" w:type="dxa"/>
            <w:vMerge w:val="restart"/>
            <w:vAlign w:val="center"/>
          </w:tcPr>
          <w:p w14:paraId="41DEC713" w14:textId="7E49F0C5" w:rsidR="005A05FE" w:rsidRPr="0092712A" w:rsidRDefault="005A05FE" w:rsidP="00930DFB">
            <w:pPr>
              <w:tabs>
                <w:tab w:val="left" w:pos="0"/>
              </w:tabs>
              <w:rPr>
                <w:rFonts w:asciiTheme="minorHAnsi" w:hAnsiTheme="minorHAnsi"/>
                <w:sz w:val="20"/>
                <w:szCs w:val="20"/>
              </w:rPr>
            </w:pPr>
            <w:r w:rsidRPr="0092712A">
              <w:rPr>
                <w:rFonts w:asciiTheme="minorHAnsi" w:hAnsiTheme="minorHAnsi"/>
                <w:sz w:val="20"/>
                <w:szCs w:val="20"/>
              </w:rPr>
              <w:t xml:space="preserve">Commissariat </w:t>
            </w:r>
            <w:r w:rsidR="00930DFB">
              <w:rPr>
                <w:rFonts w:asciiTheme="minorHAnsi" w:hAnsiTheme="minorHAnsi"/>
                <w:sz w:val="20"/>
                <w:szCs w:val="20"/>
              </w:rPr>
              <w:t>et</w:t>
            </w:r>
            <w:r w:rsidRPr="0092712A">
              <w:rPr>
                <w:rFonts w:asciiTheme="minorHAnsi" w:hAnsiTheme="minorHAnsi"/>
                <w:sz w:val="20"/>
                <w:szCs w:val="20"/>
              </w:rPr>
              <w:t xml:space="preserve"> Droit des affaires </w:t>
            </w:r>
          </w:p>
        </w:tc>
        <w:tc>
          <w:tcPr>
            <w:tcW w:w="1023" w:type="dxa"/>
            <w:vAlign w:val="center"/>
          </w:tcPr>
          <w:p w14:paraId="1A87FAAC" w14:textId="5D54C170" w:rsidR="005A05FE" w:rsidRPr="0092712A" w:rsidRDefault="005E36BF" w:rsidP="004018B8">
            <w:pPr>
              <w:tabs>
                <w:tab w:val="left" w:pos="0"/>
              </w:tabs>
              <w:rPr>
                <w:rFonts w:asciiTheme="minorHAnsi" w:hAnsiTheme="minorHAnsi"/>
                <w:sz w:val="20"/>
                <w:szCs w:val="20"/>
              </w:rPr>
            </w:pPr>
            <w:r>
              <w:rPr>
                <w:rFonts w:asciiTheme="minorHAnsi" w:hAnsiTheme="minorHAnsi"/>
                <w:sz w:val="20"/>
                <w:szCs w:val="20"/>
              </w:rPr>
              <w:t>ECUE33</w:t>
            </w:r>
            <w:r w:rsidR="005A05FE" w:rsidRPr="0092712A">
              <w:rPr>
                <w:rFonts w:asciiTheme="minorHAnsi" w:hAnsiTheme="minorHAnsi"/>
                <w:sz w:val="20"/>
                <w:szCs w:val="20"/>
              </w:rPr>
              <w:t>1</w:t>
            </w:r>
          </w:p>
        </w:tc>
        <w:tc>
          <w:tcPr>
            <w:tcW w:w="2865" w:type="dxa"/>
            <w:vAlign w:val="center"/>
          </w:tcPr>
          <w:p w14:paraId="6DA858FF" w14:textId="77DEB5F6" w:rsidR="005A05FE" w:rsidRPr="0092712A" w:rsidRDefault="005A05FE" w:rsidP="004018B8">
            <w:pPr>
              <w:tabs>
                <w:tab w:val="left" w:pos="0"/>
              </w:tabs>
              <w:rPr>
                <w:rFonts w:asciiTheme="minorHAnsi" w:hAnsiTheme="minorHAnsi"/>
                <w:sz w:val="20"/>
                <w:szCs w:val="20"/>
              </w:rPr>
            </w:pPr>
            <w:r w:rsidRPr="0092712A">
              <w:rPr>
                <w:rFonts w:asciiTheme="minorHAnsi" w:hAnsiTheme="minorHAnsi"/>
                <w:sz w:val="20"/>
                <w:szCs w:val="20"/>
              </w:rPr>
              <w:t>Commissariat (aux comptes et aux apports)</w:t>
            </w:r>
          </w:p>
        </w:tc>
        <w:tc>
          <w:tcPr>
            <w:tcW w:w="834" w:type="dxa"/>
            <w:vAlign w:val="center"/>
          </w:tcPr>
          <w:p w14:paraId="6E6B1789" w14:textId="4CABC2B5" w:rsidR="005A05FE" w:rsidRPr="0092712A" w:rsidRDefault="007E1616" w:rsidP="004018B8">
            <w:pPr>
              <w:tabs>
                <w:tab w:val="left" w:pos="0"/>
              </w:tabs>
              <w:jc w:val="center"/>
              <w:rPr>
                <w:rFonts w:asciiTheme="minorHAnsi" w:hAnsiTheme="minorHAnsi"/>
                <w:sz w:val="20"/>
                <w:szCs w:val="20"/>
              </w:rPr>
            </w:pPr>
            <w:r>
              <w:rPr>
                <w:rFonts w:asciiTheme="minorHAnsi" w:hAnsiTheme="minorHAnsi"/>
                <w:sz w:val="20"/>
                <w:szCs w:val="20"/>
              </w:rPr>
              <w:t>42</w:t>
            </w:r>
            <w:r w:rsidR="005A05FE" w:rsidRPr="0092712A">
              <w:rPr>
                <w:rFonts w:asciiTheme="minorHAnsi" w:hAnsiTheme="minorHAnsi"/>
                <w:sz w:val="20"/>
                <w:szCs w:val="20"/>
              </w:rPr>
              <w:t xml:space="preserve"> H</w:t>
            </w:r>
          </w:p>
        </w:tc>
        <w:tc>
          <w:tcPr>
            <w:tcW w:w="798" w:type="dxa"/>
            <w:vAlign w:val="center"/>
          </w:tcPr>
          <w:p w14:paraId="1D72C800" w14:textId="77777777" w:rsidR="005A05FE" w:rsidRPr="0092712A" w:rsidRDefault="005A05FE" w:rsidP="004018B8">
            <w:pPr>
              <w:tabs>
                <w:tab w:val="left" w:pos="0"/>
              </w:tabs>
              <w:jc w:val="center"/>
              <w:rPr>
                <w:rFonts w:asciiTheme="minorHAnsi" w:hAnsiTheme="minorHAnsi"/>
                <w:sz w:val="20"/>
                <w:szCs w:val="20"/>
              </w:rPr>
            </w:pPr>
          </w:p>
        </w:tc>
        <w:tc>
          <w:tcPr>
            <w:tcW w:w="833" w:type="dxa"/>
            <w:vAlign w:val="center"/>
          </w:tcPr>
          <w:p w14:paraId="576F6AC3" w14:textId="77777777" w:rsidR="005A05FE" w:rsidRPr="0092712A" w:rsidRDefault="005A05FE" w:rsidP="004018B8">
            <w:pPr>
              <w:tabs>
                <w:tab w:val="left" w:pos="0"/>
              </w:tabs>
              <w:jc w:val="center"/>
              <w:rPr>
                <w:rFonts w:asciiTheme="minorHAnsi" w:hAnsiTheme="minorHAnsi"/>
                <w:sz w:val="20"/>
                <w:szCs w:val="20"/>
              </w:rPr>
            </w:pPr>
          </w:p>
        </w:tc>
        <w:tc>
          <w:tcPr>
            <w:tcW w:w="864" w:type="dxa"/>
            <w:vAlign w:val="center"/>
          </w:tcPr>
          <w:p w14:paraId="685F8E9C" w14:textId="3DCE9190" w:rsidR="005A05FE" w:rsidRPr="0092712A" w:rsidRDefault="004018B8"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07" w:type="dxa"/>
            <w:vMerge w:val="restart"/>
            <w:vAlign w:val="center"/>
          </w:tcPr>
          <w:p w14:paraId="34EED35C" w14:textId="4AC0B1DB" w:rsidR="005A05FE" w:rsidRPr="0092712A" w:rsidRDefault="004018B8" w:rsidP="004018B8">
            <w:pPr>
              <w:tabs>
                <w:tab w:val="left" w:pos="0"/>
              </w:tabs>
              <w:jc w:val="center"/>
              <w:rPr>
                <w:rFonts w:asciiTheme="minorHAnsi" w:hAnsiTheme="minorHAnsi"/>
                <w:sz w:val="20"/>
                <w:szCs w:val="20"/>
              </w:rPr>
            </w:pPr>
            <w:r w:rsidRPr="0092712A">
              <w:rPr>
                <w:rFonts w:asciiTheme="minorHAnsi" w:hAnsiTheme="minorHAnsi"/>
                <w:sz w:val="20"/>
                <w:szCs w:val="20"/>
              </w:rPr>
              <w:t>7</w:t>
            </w:r>
          </w:p>
        </w:tc>
        <w:tc>
          <w:tcPr>
            <w:tcW w:w="836" w:type="dxa"/>
            <w:vAlign w:val="center"/>
          </w:tcPr>
          <w:p w14:paraId="492F3E59" w14:textId="732EE3D0"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798" w:type="dxa"/>
            <w:vMerge w:val="restart"/>
            <w:vAlign w:val="center"/>
          </w:tcPr>
          <w:p w14:paraId="3477B293" w14:textId="5415C87D" w:rsidR="005A05FE" w:rsidRPr="0092712A" w:rsidRDefault="000266D7" w:rsidP="004018B8">
            <w:pPr>
              <w:tabs>
                <w:tab w:val="left" w:pos="0"/>
              </w:tabs>
              <w:jc w:val="center"/>
              <w:rPr>
                <w:rFonts w:asciiTheme="minorHAnsi" w:hAnsiTheme="minorHAnsi"/>
                <w:sz w:val="20"/>
                <w:szCs w:val="20"/>
              </w:rPr>
            </w:pPr>
            <w:r>
              <w:rPr>
                <w:rFonts w:asciiTheme="minorHAnsi" w:hAnsiTheme="minorHAnsi"/>
                <w:sz w:val="20"/>
                <w:szCs w:val="20"/>
              </w:rPr>
              <w:t>3,5</w:t>
            </w:r>
          </w:p>
        </w:tc>
        <w:tc>
          <w:tcPr>
            <w:tcW w:w="820" w:type="dxa"/>
            <w:vAlign w:val="center"/>
          </w:tcPr>
          <w:p w14:paraId="6F0A8DDC" w14:textId="77777777" w:rsidR="005A05FE" w:rsidRPr="0092712A" w:rsidRDefault="005A05FE" w:rsidP="004018B8">
            <w:pPr>
              <w:tabs>
                <w:tab w:val="left" w:pos="0"/>
              </w:tabs>
              <w:jc w:val="center"/>
              <w:rPr>
                <w:rFonts w:asciiTheme="minorHAnsi" w:hAnsiTheme="minorHAnsi"/>
                <w:sz w:val="20"/>
                <w:szCs w:val="20"/>
              </w:rPr>
            </w:pPr>
          </w:p>
        </w:tc>
        <w:tc>
          <w:tcPr>
            <w:tcW w:w="847" w:type="dxa"/>
            <w:vAlign w:val="center"/>
          </w:tcPr>
          <w:p w14:paraId="02F136AC" w14:textId="77777777"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5A05FE" w:rsidRPr="0092712A" w14:paraId="40A2BB68" w14:textId="77777777" w:rsidTr="002D04E9">
        <w:trPr>
          <w:trHeight w:val="567"/>
          <w:jc w:val="center"/>
        </w:trPr>
        <w:tc>
          <w:tcPr>
            <w:tcW w:w="748" w:type="dxa"/>
            <w:vMerge/>
            <w:vAlign w:val="center"/>
          </w:tcPr>
          <w:p w14:paraId="5DB63AC8" w14:textId="77777777" w:rsidR="005A05FE" w:rsidRPr="0092712A" w:rsidRDefault="005A05FE" w:rsidP="004018B8">
            <w:pPr>
              <w:tabs>
                <w:tab w:val="left" w:pos="0"/>
              </w:tabs>
              <w:jc w:val="center"/>
              <w:rPr>
                <w:rFonts w:asciiTheme="minorHAnsi" w:hAnsiTheme="minorHAnsi"/>
                <w:bCs/>
                <w:sz w:val="20"/>
                <w:szCs w:val="20"/>
              </w:rPr>
            </w:pPr>
          </w:p>
        </w:tc>
        <w:tc>
          <w:tcPr>
            <w:tcW w:w="2669" w:type="dxa"/>
            <w:vMerge/>
            <w:vAlign w:val="center"/>
          </w:tcPr>
          <w:p w14:paraId="32F9E133" w14:textId="77777777" w:rsidR="005A05FE" w:rsidRPr="0092712A" w:rsidRDefault="005A05FE" w:rsidP="004018B8">
            <w:pPr>
              <w:tabs>
                <w:tab w:val="left" w:pos="0"/>
              </w:tabs>
              <w:rPr>
                <w:rFonts w:asciiTheme="minorHAnsi" w:hAnsiTheme="minorHAnsi"/>
                <w:sz w:val="20"/>
                <w:szCs w:val="20"/>
              </w:rPr>
            </w:pPr>
          </w:p>
        </w:tc>
        <w:tc>
          <w:tcPr>
            <w:tcW w:w="1023" w:type="dxa"/>
            <w:vAlign w:val="center"/>
          </w:tcPr>
          <w:p w14:paraId="37413380" w14:textId="338F1480" w:rsidR="005A05FE" w:rsidRPr="0092712A" w:rsidRDefault="005E36BF" w:rsidP="004018B8">
            <w:pPr>
              <w:tabs>
                <w:tab w:val="left" w:pos="0"/>
              </w:tabs>
              <w:rPr>
                <w:rFonts w:asciiTheme="minorHAnsi" w:hAnsiTheme="minorHAnsi"/>
                <w:sz w:val="20"/>
                <w:szCs w:val="20"/>
              </w:rPr>
            </w:pPr>
            <w:r>
              <w:rPr>
                <w:rFonts w:asciiTheme="minorHAnsi" w:hAnsiTheme="minorHAnsi"/>
                <w:sz w:val="20"/>
                <w:szCs w:val="20"/>
              </w:rPr>
              <w:t>ECUE33</w:t>
            </w:r>
            <w:r w:rsidR="005A05FE" w:rsidRPr="0092712A">
              <w:rPr>
                <w:rFonts w:asciiTheme="minorHAnsi" w:hAnsiTheme="minorHAnsi"/>
                <w:sz w:val="20"/>
                <w:szCs w:val="20"/>
              </w:rPr>
              <w:t>2</w:t>
            </w:r>
          </w:p>
        </w:tc>
        <w:tc>
          <w:tcPr>
            <w:tcW w:w="2865" w:type="dxa"/>
            <w:vAlign w:val="center"/>
          </w:tcPr>
          <w:p w14:paraId="5B618466" w14:textId="757470D6" w:rsidR="005A05FE" w:rsidRPr="0092712A" w:rsidRDefault="005A05FE" w:rsidP="004018B8">
            <w:pPr>
              <w:tabs>
                <w:tab w:val="left" w:pos="0"/>
              </w:tabs>
              <w:rPr>
                <w:rFonts w:asciiTheme="minorHAnsi" w:hAnsiTheme="minorHAnsi"/>
                <w:sz w:val="20"/>
                <w:szCs w:val="20"/>
              </w:rPr>
            </w:pPr>
            <w:r w:rsidRPr="0092712A">
              <w:rPr>
                <w:rFonts w:asciiTheme="minorHAnsi" w:hAnsiTheme="minorHAnsi"/>
                <w:sz w:val="20"/>
                <w:szCs w:val="20"/>
              </w:rPr>
              <w:t>Droit pénal des affaires</w:t>
            </w:r>
          </w:p>
        </w:tc>
        <w:tc>
          <w:tcPr>
            <w:tcW w:w="834" w:type="dxa"/>
            <w:vAlign w:val="center"/>
          </w:tcPr>
          <w:p w14:paraId="47212129" w14:textId="003D6EBD"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42 H</w:t>
            </w:r>
          </w:p>
        </w:tc>
        <w:tc>
          <w:tcPr>
            <w:tcW w:w="798" w:type="dxa"/>
            <w:vAlign w:val="center"/>
          </w:tcPr>
          <w:p w14:paraId="5D01EF25" w14:textId="77777777" w:rsidR="005A05FE" w:rsidRPr="0092712A" w:rsidRDefault="005A05FE" w:rsidP="004018B8">
            <w:pPr>
              <w:tabs>
                <w:tab w:val="left" w:pos="0"/>
              </w:tabs>
              <w:jc w:val="center"/>
              <w:rPr>
                <w:rFonts w:asciiTheme="minorHAnsi" w:hAnsiTheme="minorHAnsi"/>
                <w:sz w:val="20"/>
                <w:szCs w:val="20"/>
              </w:rPr>
            </w:pPr>
          </w:p>
        </w:tc>
        <w:tc>
          <w:tcPr>
            <w:tcW w:w="833" w:type="dxa"/>
            <w:vAlign w:val="center"/>
          </w:tcPr>
          <w:p w14:paraId="2E4042B2" w14:textId="77777777" w:rsidR="005A05FE" w:rsidRPr="0092712A" w:rsidRDefault="005A05FE" w:rsidP="004018B8">
            <w:pPr>
              <w:tabs>
                <w:tab w:val="left" w:pos="0"/>
              </w:tabs>
              <w:jc w:val="center"/>
              <w:rPr>
                <w:rFonts w:asciiTheme="minorHAnsi" w:hAnsiTheme="minorHAnsi"/>
                <w:sz w:val="20"/>
                <w:szCs w:val="20"/>
              </w:rPr>
            </w:pPr>
          </w:p>
        </w:tc>
        <w:tc>
          <w:tcPr>
            <w:tcW w:w="864" w:type="dxa"/>
            <w:vAlign w:val="center"/>
          </w:tcPr>
          <w:p w14:paraId="724B81D9" w14:textId="53813311"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3</w:t>
            </w:r>
          </w:p>
        </w:tc>
        <w:tc>
          <w:tcPr>
            <w:tcW w:w="807" w:type="dxa"/>
            <w:vMerge/>
            <w:vAlign w:val="center"/>
          </w:tcPr>
          <w:p w14:paraId="55C16435" w14:textId="77777777" w:rsidR="005A05FE" w:rsidRPr="0092712A" w:rsidRDefault="005A05FE" w:rsidP="004018B8">
            <w:pPr>
              <w:tabs>
                <w:tab w:val="left" w:pos="0"/>
              </w:tabs>
              <w:jc w:val="center"/>
              <w:rPr>
                <w:rFonts w:asciiTheme="minorHAnsi" w:hAnsiTheme="minorHAnsi"/>
                <w:sz w:val="20"/>
                <w:szCs w:val="20"/>
              </w:rPr>
            </w:pPr>
          </w:p>
        </w:tc>
        <w:tc>
          <w:tcPr>
            <w:tcW w:w="836" w:type="dxa"/>
            <w:vAlign w:val="center"/>
          </w:tcPr>
          <w:p w14:paraId="772E2130" w14:textId="3A9E7978" w:rsidR="005A05FE" w:rsidRPr="0092712A" w:rsidRDefault="000266D7" w:rsidP="004018B8">
            <w:pPr>
              <w:tabs>
                <w:tab w:val="left" w:pos="0"/>
              </w:tabs>
              <w:jc w:val="center"/>
              <w:rPr>
                <w:rFonts w:asciiTheme="minorHAnsi" w:hAnsiTheme="minorHAnsi"/>
                <w:sz w:val="20"/>
                <w:szCs w:val="20"/>
              </w:rPr>
            </w:pPr>
            <w:r>
              <w:rPr>
                <w:rFonts w:asciiTheme="minorHAnsi" w:hAnsiTheme="minorHAnsi"/>
                <w:sz w:val="20"/>
                <w:szCs w:val="20"/>
              </w:rPr>
              <w:t>1,5</w:t>
            </w:r>
          </w:p>
        </w:tc>
        <w:tc>
          <w:tcPr>
            <w:tcW w:w="798" w:type="dxa"/>
            <w:vMerge/>
            <w:vAlign w:val="center"/>
          </w:tcPr>
          <w:p w14:paraId="3FBC29C5" w14:textId="77777777" w:rsidR="005A05FE" w:rsidRPr="0092712A" w:rsidRDefault="005A05FE" w:rsidP="004018B8">
            <w:pPr>
              <w:tabs>
                <w:tab w:val="left" w:pos="0"/>
              </w:tabs>
              <w:jc w:val="center"/>
              <w:rPr>
                <w:rFonts w:asciiTheme="minorHAnsi" w:hAnsiTheme="minorHAnsi"/>
                <w:sz w:val="20"/>
                <w:szCs w:val="20"/>
              </w:rPr>
            </w:pPr>
          </w:p>
        </w:tc>
        <w:tc>
          <w:tcPr>
            <w:tcW w:w="820" w:type="dxa"/>
            <w:vAlign w:val="center"/>
          </w:tcPr>
          <w:p w14:paraId="309B43CF" w14:textId="77777777" w:rsidR="005A05FE" w:rsidRPr="0092712A" w:rsidRDefault="005A05FE" w:rsidP="004018B8">
            <w:pPr>
              <w:tabs>
                <w:tab w:val="left" w:pos="0"/>
              </w:tabs>
              <w:jc w:val="center"/>
              <w:rPr>
                <w:rFonts w:asciiTheme="minorHAnsi" w:hAnsiTheme="minorHAnsi"/>
                <w:sz w:val="20"/>
                <w:szCs w:val="20"/>
              </w:rPr>
            </w:pPr>
          </w:p>
        </w:tc>
        <w:tc>
          <w:tcPr>
            <w:tcW w:w="847" w:type="dxa"/>
            <w:vAlign w:val="center"/>
          </w:tcPr>
          <w:p w14:paraId="4F851C7D" w14:textId="77777777"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4018B8" w:rsidRPr="0092712A" w14:paraId="131264E0" w14:textId="77777777" w:rsidTr="002D04E9">
        <w:trPr>
          <w:trHeight w:val="567"/>
          <w:jc w:val="center"/>
        </w:trPr>
        <w:tc>
          <w:tcPr>
            <w:tcW w:w="748" w:type="dxa"/>
            <w:vMerge w:val="restart"/>
            <w:vAlign w:val="center"/>
          </w:tcPr>
          <w:p w14:paraId="3DFC5002" w14:textId="652C85B9" w:rsidR="004018B8" w:rsidRPr="0092712A" w:rsidRDefault="005E36BF" w:rsidP="004018B8">
            <w:pPr>
              <w:tabs>
                <w:tab w:val="left" w:pos="0"/>
              </w:tabs>
              <w:jc w:val="center"/>
              <w:rPr>
                <w:rFonts w:asciiTheme="minorHAnsi" w:hAnsiTheme="minorHAnsi"/>
                <w:bCs/>
                <w:sz w:val="20"/>
                <w:szCs w:val="20"/>
              </w:rPr>
            </w:pPr>
            <w:r>
              <w:rPr>
                <w:rFonts w:asciiTheme="minorHAnsi" w:hAnsiTheme="minorHAnsi"/>
                <w:bCs/>
                <w:sz w:val="20"/>
                <w:szCs w:val="20"/>
              </w:rPr>
              <w:t>UE34</w:t>
            </w:r>
            <w:r w:rsidR="002317F0">
              <w:rPr>
                <w:rFonts w:asciiTheme="minorHAnsi" w:hAnsiTheme="minorHAnsi"/>
                <w:bCs/>
                <w:sz w:val="20"/>
                <w:szCs w:val="20"/>
              </w:rPr>
              <w:t>0</w:t>
            </w:r>
          </w:p>
        </w:tc>
        <w:tc>
          <w:tcPr>
            <w:tcW w:w="2669" w:type="dxa"/>
            <w:vMerge w:val="restart"/>
            <w:vAlign w:val="center"/>
          </w:tcPr>
          <w:p w14:paraId="139644A8" w14:textId="77777777" w:rsidR="004018B8" w:rsidRPr="0092712A" w:rsidRDefault="004018B8" w:rsidP="004018B8">
            <w:pPr>
              <w:tabs>
                <w:tab w:val="left" w:pos="0"/>
              </w:tabs>
              <w:rPr>
                <w:rFonts w:asciiTheme="minorHAnsi" w:hAnsiTheme="minorHAnsi"/>
                <w:sz w:val="20"/>
                <w:szCs w:val="20"/>
              </w:rPr>
            </w:pPr>
            <w:r w:rsidRPr="0092712A">
              <w:rPr>
                <w:rFonts w:asciiTheme="minorHAnsi" w:hAnsiTheme="minorHAnsi"/>
                <w:sz w:val="20"/>
                <w:szCs w:val="20"/>
              </w:rPr>
              <w:t xml:space="preserve">Fiscalité </w:t>
            </w:r>
          </w:p>
        </w:tc>
        <w:tc>
          <w:tcPr>
            <w:tcW w:w="1023" w:type="dxa"/>
            <w:vAlign w:val="center"/>
          </w:tcPr>
          <w:p w14:paraId="06D4920A" w14:textId="4A3DDC42" w:rsidR="004018B8" w:rsidRPr="0092712A" w:rsidRDefault="005E36BF" w:rsidP="004018B8">
            <w:pPr>
              <w:tabs>
                <w:tab w:val="left" w:pos="0"/>
              </w:tabs>
              <w:rPr>
                <w:rFonts w:asciiTheme="minorHAnsi" w:hAnsiTheme="minorHAnsi"/>
                <w:sz w:val="20"/>
                <w:szCs w:val="20"/>
              </w:rPr>
            </w:pPr>
            <w:r>
              <w:rPr>
                <w:rFonts w:asciiTheme="minorHAnsi" w:hAnsiTheme="minorHAnsi"/>
                <w:sz w:val="20"/>
                <w:szCs w:val="20"/>
              </w:rPr>
              <w:t>ECUE341</w:t>
            </w:r>
          </w:p>
        </w:tc>
        <w:tc>
          <w:tcPr>
            <w:tcW w:w="2865" w:type="dxa"/>
            <w:vAlign w:val="center"/>
          </w:tcPr>
          <w:p w14:paraId="23F3352B" w14:textId="3BD49471" w:rsidR="004018B8" w:rsidRPr="0092712A" w:rsidRDefault="004018B8" w:rsidP="004018B8">
            <w:pPr>
              <w:tabs>
                <w:tab w:val="left" w:pos="0"/>
              </w:tabs>
              <w:rPr>
                <w:rFonts w:asciiTheme="minorHAnsi" w:hAnsiTheme="minorHAnsi"/>
                <w:sz w:val="20"/>
                <w:szCs w:val="20"/>
              </w:rPr>
            </w:pPr>
            <w:r w:rsidRPr="0092712A">
              <w:rPr>
                <w:rFonts w:asciiTheme="minorHAnsi" w:hAnsiTheme="minorHAnsi"/>
                <w:sz w:val="20"/>
                <w:szCs w:val="20"/>
              </w:rPr>
              <w:t>Fiscalité internationale</w:t>
            </w:r>
          </w:p>
        </w:tc>
        <w:tc>
          <w:tcPr>
            <w:tcW w:w="834" w:type="dxa"/>
            <w:vAlign w:val="center"/>
          </w:tcPr>
          <w:p w14:paraId="444B7A8D" w14:textId="2E45A5C2" w:rsidR="004018B8" w:rsidRPr="0092712A" w:rsidRDefault="004018B8" w:rsidP="004018B8">
            <w:pPr>
              <w:tabs>
                <w:tab w:val="left" w:pos="0"/>
              </w:tabs>
              <w:jc w:val="center"/>
              <w:rPr>
                <w:rFonts w:asciiTheme="minorHAnsi" w:hAnsiTheme="minorHAnsi"/>
                <w:sz w:val="20"/>
                <w:szCs w:val="20"/>
              </w:rPr>
            </w:pPr>
            <w:r w:rsidRPr="0092712A">
              <w:rPr>
                <w:rFonts w:asciiTheme="minorHAnsi" w:hAnsiTheme="minorHAnsi"/>
                <w:sz w:val="20"/>
                <w:szCs w:val="20"/>
              </w:rPr>
              <w:t>42 H</w:t>
            </w:r>
          </w:p>
        </w:tc>
        <w:tc>
          <w:tcPr>
            <w:tcW w:w="798" w:type="dxa"/>
            <w:vAlign w:val="center"/>
          </w:tcPr>
          <w:p w14:paraId="1EA95B73" w14:textId="77777777" w:rsidR="004018B8" w:rsidRPr="0092712A" w:rsidRDefault="004018B8" w:rsidP="004018B8">
            <w:pPr>
              <w:tabs>
                <w:tab w:val="left" w:pos="0"/>
              </w:tabs>
              <w:jc w:val="center"/>
              <w:rPr>
                <w:rFonts w:asciiTheme="minorHAnsi" w:hAnsiTheme="minorHAnsi"/>
                <w:sz w:val="20"/>
                <w:szCs w:val="20"/>
              </w:rPr>
            </w:pPr>
          </w:p>
        </w:tc>
        <w:tc>
          <w:tcPr>
            <w:tcW w:w="833" w:type="dxa"/>
            <w:vAlign w:val="center"/>
          </w:tcPr>
          <w:p w14:paraId="622617A7" w14:textId="77777777" w:rsidR="004018B8" w:rsidRPr="0092712A" w:rsidRDefault="004018B8" w:rsidP="004018B8">
            <w:pPr>
              <w:tabs>
                <w:tab w:val="left" w:pos="0"/>
              </w:tabs>
              <w:jc w:val="center"/>
              <w:rPr>
                <w:rFonts w:asciiTheme="minorHAnsi" w:hAnsiTheme="minorHAnsi"/>
                <w:sz w:val="20"/>
                <w:szCs w:val="20"/>
              </w:rPr>
            </w:pPr>
          </w:p>
        </w:tc>
        <w:tc>
          <w:tcPr>
            <w:tcW w:w="864" w:type="dxa"/>
            <w:vAlign w:val="center"/>
          </w:tcPr>
          <w:p w14:paraId="6A664971" w14:textId="46212650" w:rsidR="004018B8" w:rsidRPr="0092712A" w:rsidRDefault="004018B8"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07" w:type="dxa"/>
            <w:vMerge w:val="restart"/>
            <w:vAlign w:val="center"/>
          </w:tcPr>
          <w:p w14:paraId="711C63D7" w14:textId="0430D910" w:rsidR="004018B8" w:rsidRPr="0092712A" w:rsidRDefault="004018B8" w:rsidP="004018B8">
            <w:pPr>
              <w:tabs>
                <w:tab w:val="left" w:pos="0"/>
              </w:tabs>
              <w:jc w:val="center"/>
              <w:rPr>
                <w:rFonts w:asciiTheme="minorHAnsi" w:hAnsiTheme="minorHAnsi"/>
                <w:sz w:val="20"/>
                <w:szCs w:val="20"/>
              </w:rPr>
            </w:pPr>
            <w:r w:rsidRPr="0092712A">
              <w:rPr>
                <w:rFonts w:asciiTheme="minorHAnsi" w:hAnsiTheme="minorHAnsi"/>
                <w:sz w:val="20"/>
                <w:szCs w:val="20"/>
              </w:rPr>
              <w:t>7</w:t>
            </w:r>
          </w:p>
        </w:tc>
        <w:tc>
          <w:tcPr>
            <w:tcW w:w="836" w:type="dxa"/>
            <w:vAlign w:val="center"/>
          </w:tcPr>
          <w:p w14:paraId="692F2F9B" w14:textId="734CE4C1" w:rsidR="004018B8" w:rsidRPr="0092712A" w:rsidRDefault="004018B8"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798" w:type="dxa"/>
            <w:vMerge w:val="restart"/>
            <w:vAlign w:val="center"/>
          </w:tcPr>
          <w:p w14:paraId="52423AEE" w14:textId="490DD26C" w:rsidR="004018B8" w:rsidRPr="0092712A" w:rsidRDefault="000266D7" w:rsidP="004018B8">
            <w:pPr>
              <w:tabs>
                <w:tab w:val="left" w:pos="0"/>
              </w:tabs>
              <w:jc w:val="center"/>
              <w:rPr>
                <w:rFonts w:asciiTheme="minorHAnsi" w:hAnsiTheme="minorHAnsi"/>
                <w:sz w:val="20"/>
                <w:szCs w:val="20"/>
              </w:rPr>
            </w:pPr>
            <w:r>
              <w:rPr>
                <w:rFonts w:asciiTheme="minorHAnsi" w:hAnsiTheme="minorHAnsi"/>
                <w:sz w:val="20"/>
                <w:szCs w:val="20"/>
              </w:rPr>
              <w:t>3,5</w:t>
            </w:r>
          </w:p>
        </w:tc>
        <w:tc>
          <w:tcPr>
            <w:tcW w:w="820" w:type="dxa"/>
            <w:vAlign w:val="center"/>
          </w:tcPr>
          <w:p w14:paraId="51DB8C55" w14:textId="77777777" w:rsidR="004018B8" w:rsidRPr="0092712A" w:rsidRDefault="004018B8" w:rsidP="004018B8">
            <w:pPr>
              <w:tabs>
                <w:tab w:val="left" w:pos="0"/>
              </w:tabs>
              <w:jc w:val="center"/>
              <w:rPr>
                <w:rFonts w:asciiTheme="minorHAnsi" w:hAnsiTheme="minorHAnsi"/>
                <w:sz w:val="20"/>
                <w:szCs w:val="20"/>
              </w:rPr>
            </w:pPr>
          </w:p>
        </w:tc>
        <w:tc>
          <w:tcPr>
            <w:tcW w:w="847" w:type="dxa"/>
            <w:vAlign w:val="center"/>
          </w:tcPr>
          <w:p w14:paraId="6EA38AD8" w14:textId="77777777" w:rsidR="004018B8" w:rsidRPr="0092712A" w:rsidRDefault="004018B8"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4018B8" w:rsidRPr="0092712A" w14:paraId="3ED6BE1B" w14:textId="77777777" w:rsidTr="002D04E9">
        <w:trPr>
          <w:trHeight w:val="567"/>
          <w:jc w:val="center"/>
        </w:trPr>
        <w:tc>
          <w:tcPr>
            <w:tcW w:w="748" w:type="dxa"/>
            <w:vMerge/>
            <w:vAlign w:val="center"/>
          </w:tcPr>
          <w:p w14:paraId="6CB63418" w14:textId="77777777" w:rsidR="004018B8" w:rsidRPr="0092712A" w:rsidRDefault="004018B8" w:rsidP="004018B8">
            <w:pPr>
              <w:tabs>
                <w:tab w:val="left" w:pos="0"/>
              </w:tabs>
              <w:jc w:val="center"/>
              <w:rPr>
                <w:rFonts w:asciiTheme="minorHAnsi" w:hAnsiTheme="minorHAnsi"/>
                <w:bCs/>
                <w:sz w:val="20"/>
                <w:szCs w:val="20"/>
              </w:rPr>
            </w:pPr>
          </w:p>
        </w:tc>
        <w:tc>
          <w:tcPr>
            <w:tcW w:w="2669" w:type="dxa"/>
            <w:vMerge/>
            <w:vAlign w:val="center"/>
          </w:tcPr>
          <w:p w14:paraId="24F96612" w14:textId="77777777" w:rsidR="004018B8" w:rsidRPr="0092712A" w:rsidRDefault="004018B8" w:rsidP="004018B8">
            <w:pPr>
              <w:tabs>
                <w:tab w:val="left" w:pos="0"/>
              </w:tabs>
              <w:rPr>
                <w:rFonts w:asciiTheme="minorHAnsi" w:hAnsiTheme="minorHAnsi"/>
                <w:sz w:val="20"/>
                <w:szCs w:val="20"/>
              </w:rPr>
            </w:pPr>
          </w:p>
        </w:tc>
        <w:tc>
          <w:tcPr>
            <w:tcW w:w="1023" w:type="dxa"/>
            <w:vAlign w:val="center"/>
          </w:tcPr>
          <w:p w14:paraId="0ECD8301" w14:textId="414BE9E2" w:rsidR="004018B8" w:rsidRPr="0092712A" w:rsidRDefault="005E36BF" w:rsidP="004018B8">
            <w:pPr>
              <w:tabs>
                <w:tab w:val="left" w:pos="0"/>
              </w:tabs>
              <w:rPr>
                <w:rFonts w:asciiTheme="minorHAnsi" w:hAnsiTheme="minorHAnsi"/>
                <w:sz w:val="20"/>
                <w:szCs w:val="20"/>
              </w:rPr>
            </w:pPr>
            <w:r>
              <w:rPr>
                <w:rFonts w:asciiTheme="minorHAnsi" w:hAnsiTheme="minorHAnsi"/>
                <w:sz w:val="20"/>
                <w:szCs w:val="20"/>
              </w:rPr>
              <w:t>ECUE342</w:t>
            </w:r>
          </w:p>
        </w:tc>
        <w:tc>
          <w:tcPr>
            <w:tcW w:w="2865" w:type="dxa"/>
            <w:vAlign w:val="center"/>
          </w:tcPr>
          <w:p w14:paraId="7D277542" w14:textId="654F77FC" w:rsidR="004018B8" w:rsidRPr="0092712A" w:rsidRDefault="004018B8" w:rsidP="004018B8">
            <w:pPr>
              <w:tabs>
                <w:tab w:val="left" w:pos="0"/>
              </w:tabs>
              <w:rPr>
                <w:rFonts w:asciiTheme="minorHAnsi" w:hAnsiTheme="minorHAnsi"/>
                <w:sz w:val="20"/>
                <w:szCs w:val="20"/>
              </w:rPr>
            </w:pPr>
            <w:r w:rsidRPr="0092712A">
              <w:rPr>
                <w:rFonts w:asciiTheme="minorHAnsi" w:hAnsiTheme="minorHAnsi"/>
                <w:sz w:val="20"/>
                <w:szCs w:val="20"/>
              </w:rPr>
              <w:t>Contrôle et contentieux en matière fiscale</w:t>
            </w:r>
          </w:p>
        </w:tc>
        <w:tc>
          <w:tcPr>
            <w:tcW w:w="834" w:type="dxa"/>
            <w:vAlign w:val="center"/>
          </w:tcPr>
          <w:p w14:paraId="6DCA5225" w14:textId="40F4CC9B" w:rsidR="004018B8" w:rsidRPr="0092712A" w:rsidRDefault="004018B8" w:rsidP="004018B8">
            <w:pPr>
              <w:tabs>
                <w:tab w:val="left" w:pos="0"/>
              </w:tabs>
              <w:jc w:val="center"/>
              <w:rPr>
                <w:rFonts w:asciiTheme="minorHAnsi" w:hAnsiTheme="minorHAnsi"/>
                <w:sz w:val="20"/>
                <w:szCs w:val="20"/>
              </w:rPr>
            </w:pPr>
            <w:r w:rsidRPr="0092712A">
              <w:rPr>
                <w:rFonts w:asciiTheme="minorHAnsi" w:hAnsiTheme="minorHAnsi"/>
                <w:sz w:val="20"/>
                <w:szCs w:val="20"/>
              </w:rPr>
              <w:t>42 H</w:t>
            </w:r>
          </w:p>
        </w:tc>
        <w:tc>
          <w:tcPr>
            <w:tcW w:w="798" w:type="dxa"/>
            <w:vAlign w:val="center"/>
          </w:tcPr>
          <w:p w14:paraId="05BE484F" w14:textId="77777777" w:rsidR="004018B8" w:rsidRPr="0092712A" w:rsidRDefault="004018B8" w:rsidP="004018B8">
            <w:pPr>
              <w:tabs>
                <w:tab w:val="left" w:pos="0"/>
              </w:tabs>
              <w:jc w:val="center"/>
              <w:rPr>
                <w:rFonts w:asciiTheme="minorHAnsi" w:hAnsiTheme="minorHAnsi"/>
                <w:sz w:val="20"/>
                <w:szCs w:val="20"/>
              </w:rPr>
            </w:pPr>
          </w:p>
        </w:tc>
        <w:tc>
          <w:tcPr>
            <w:tcW w:w="833" w:type="dxa"/>
            <w:vAlign w:val="center"/>
          </w:tcPr>
          <w:p w14:paraId="6FE8C3B5" w14:textId="77777777" w:rsidR="004018B8" w:rsidRPr="0092712A" w:rsidRDefault="004018B8" w:rsidP="004018B8">
            <w:pPr>
              <w:tabs>
                <w:tab w:val="left" w:pos="0"/>
              </w:tabs>
              <w:jc w:val="center"/>
              <w:rPr>
                <w:rFonts w:asciiTheme="minorHAnsi" w:hAnsiTheme="minorHAnsi"/>
                <w:sz w:val="20"/>
                <w:szCs w:val="20"/>
              </w:rPr>
            </w:pPr>
          </w:p>
        </w:tc>
        <w:tc>
          <w:tcPr>
            <w:tcW w:w="864" w:type="dxa"/>
            <w:vAlign w:val="center"/>
          </w:tcPr>
          <w:p w14:paraId="4FA8DBC2" w14:textId="7A59CDF4" w:rsidR="004018B8" w:rsidRPr="0092712A" w:rsidRDefault="004018B8" w:rsidP="004018B8">
            <w:pPr>
              <w:tabs>
                <w:tab w:val="left" w:pos="0"/>
              </w:tabs>
              <w:jc w:val="center"/>
              <w:rPr>
                <w:rFonts w:asciiTheme="minorHAnsi" w:hAnsiTheme="minorHAnsi"/>
                <w:sz w:val="20"/>
                <w:szCs w:val="20"/>
              </w:rPr>
            </w:pPr>
            <w:r w:rsidRPr="0092712A">
              <w:rPr>
                <w:rFonts w:asciiTheme="minorHAnsi" w:hAnsiTheme="minorHAnsi"/>
                <w:sz w:val="20"/>
                <w:szCs w:val="20"/>
              </w:rPr>
              <w:t>3</w:t>
            </w:r>
          </w:p>
        </w:tc>
        <w:tc>
          <w:tcPr>
            <w:tcW w:w="807" w:type="dxa"/>
            <w:vMerge/>
            <w:vAlign w:val="center"/>
          </w:tcPr>
          <w:p w14:paraId="1C0375A0" w14:textId="77777777" w:rsidR="004018B8" w:rsidRPr="0092712A" w:rsidRDefault="004018B8" w:rsidP="004018B8">
            <w:pPr>
              <w:tabs>
                <w:tab w:val="left" w:pos="0"/>
              </w:tabs>
              <w:jc w:val="center"/>
              <w:rPr>
                <w:rFonts w:asciiTheme="minorHAnsi" w:hAnsiTheme="minorHAnsi"/>
                <w:sz w:val="20"/>
                <w:szCs w:val="20"/>
              </w:rPr>
            </w:pPr>
          </w:p>
        </w:tc>
        <w:tc>
          <w:tcPr>
            <w:tcW w:w="836" w:type="dxa"/>
            <w:vAlign w:val="center"/>
          </w:tcPr>
          <w:p w14:paraId="4BC42DED" w14:textId="7974FAA4" w:rsidR="004018B8" w:rsidRPr="0092712A" w:rsidRDefault="000266D7" w:rsidP="004018B8">
            <w:pPr>
              <w:tabs>
                <w:tab w:val="left" w:pos="0"/>
              </w:tabs>
              <w:jc w:val="center"/>
              <w:rPr>
                <w:rFonts w:asciiTheme="minorHAnsi" w:hAnsiTheme="minorHAnsi"/>
                <w:sz w:val="20"/>
                <w:szCs w:val="20"/>
              </w:rPr>
            </w:pPr>
            <w:r>
              <w:rPr>
                <w:rFonts w:asciiTheme="minorHAnsi" w:hAnsiTheme="minorHAnsi"/>
                <w:sz w:val="20"/>
                <w:szCs w:val="20"/>
              </w:rPr>
              <w:t>1,5</w:t>
            </w:r>
          </w:p>
        </w:tc>
        <w:tc>
          <w:tcPr>
            <w:tcW w:w="798" w:type="dxa"/>
            <w:vMerge/>
            <w:vAlign w:val="center"/>
          </w:tcPr>
          <w:p w14:paraId="4022BCC8" w14:textId="77777777" w:rsidR="004018B8" w:rsidRPr="0092712A" w:rsidRDefault="004018B8" w:rsidP="004018B8">
            <w:pPr>
              <w:tabs>
                <w:tab w:val="left" w:pos="0"/>
              </w:tabs>
              <w:jc w:val="center"/>
              <w:rPr>
                <w:rFonts w:asciiTheme="minorHAnsi" w:hAnsiTheme="minorHAnsi"/>
                <w:sz w:val="20"/>
                <w:szCs w:val="20"/>
              </w:rPr>
            </w:pPr>
          </w:p>
        </w:tc>
        <w:tc>
          <w:tcPr>
            <w:tcW w:w="820" w:type="dxa"/>
            <w:vAlign w:val="center"/>
          </w:tcPr>
          <w:p w14:paraId="0FB11CC6" w14:textId="77777777" w:rsidR="004018B8" w:rsidRPr="0092712A" w:rsidRDefault="004018B8" w:rsidP="004018B8">
            <w:pPr>
              <w:tabs>
                <w:tab w:val="left" w:pos="0"/>
              </w:tabs>
              <w:jc w:val="center"/>
              <w:rPr>
                <w:rFonts w:asciiTheme="minorHAnsi" w:hAnsiTheme="minorHAnsi"/>
                <w:sz w:val="20"/>
                <w:szCs w:val="20"/>
              </w:rPr>
            </w:pPr>
          </w:p>
        </w:tc>
        <w:tc>
          <w:tcPr>
            <w:tcW w:w="847" w:type="dxa"/>
            <w:vAlign w:val="center"/>
          </w:tcPr>
          <w:p w14:paraId="18A9A2C9" w14:textId="3173BD66" w:rsidR="004018B8" w:rsidRPr="0092712A" w:rsidRDefault="004018B8"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5A05FE" w:rsidRPr="0092712A" w14:paraId="79D5310B" w14:textId="77777777" w:rsidTr="002D04E9">
        <w:trPr>
          <w:trHeight w:val="567"/>
          <w:jc w:val="center"/>
        </w:trPr>
        <w:tc>
          <w:tcPr>
            <w:tcW w:w="748" w:type="dxa"/>
            <w:vAlign w:val="center"/>
          </w:tcPr>
          <w:p w14:paraId="1B60EBAC" w14:textId="7812EBFC" w:rsidR="005A05FE" w:rsidRPr="0092712A" w:rsidRDefault="005A05FE" w:rsidP="004018B8">
            <w:pPr>
              <w:tabs>
                <w:tab w:val="left" w:pos="0"/>
              </w:tabs>
              <w:jc w:val="center"/>
              <w:rPr>
                <w:rFonts w:asciiTheme="minorHAnsi" w:hAnsiTheme="minorHAnsi"/>
                <w:bCs/>
                <w:sz w:val="20"/>
                <w:szCs w:val="20"/>
              </w:rPr>
            </w:pPr>
            <w:r w:rsidRPr="0092712A">
              <w:rPr>
                <w:rFonts w:asciiTheme="minorHAnsi" w:hAnsiTheme="minorHAnsi"/>
                <w:bCs/>
                <w:sz w:val="20"/>
                <w:szCs w:val="20"/>
              </w:rPr>
              <w:t>UE</w:t>
            </w:r>
            <w:r w:rsidR="005E36BF">
              <w:rPr>
                <w:rFonts w:asciiTheme="minorHAnsi" w:hAnsiTheme="minorHAnsi"/>
                <w:bCs/>
                <w:sz w:val="20"/>
                <w:szCs w:val="20"/>
              </w:rPr>
              <w:t>35</w:t>
            </w:r>
            <w:r w:rsidR="002317F0">
              <w:rPr>
                <w:rFonts w:asciiTheme="minorHAnsi" w:hAnsiTheme="minorHAnsi"/>
                <w:bCs/>
                <w:sz w:val="20"/>
                <w:szCs w:val="20"/>
              </w:rPr>
              <w:t>0</w:t>
            </w:r>
          </w:p>
        </w:tc>
        <w:tc>
          <w:tcPr>
            <w:tcW w:w="2669" w:type="dxa"/>
            <w:vAlign w:val="center"/>
          </w:tcPr>
          <w:p w14:paraId="703DF894" w14:textId="3048CB2A" w:rsidR="005A05FE" w:rsidRPr="0092712A" w:rsidRDefault="005A05FE" w:rsidP="004018B8">
            <w:pPr>
              <w:tabs>
                <w:tab w:val="left" w:pos="0"/>
              </w:tabs>
              <w:rPr>
                <w:rFonts w:asciiTheme="minorHAnsi" w:hAnsiTheme="minorHAnsi"/>
                <w:sz w:val="20"/>
                <w:szCs w:val="20"/>
              </w:rPr>
            </w:pPr>
            <w:r w:rsidRPr="0092712A">
              <w:rPr>
                <w:rFonts w:asciiTheme="minorHAnsi" w:hAnsiTheme="minorHAnsi"/>
                <w:sz w:val="20"/>
                <w:szCs w:val="20"/>
              </w:rPr>
              <w:t>Finance</w:t>
            </w:r>
          </w:p>
        </w:tc>
        <w:tc>
          <w:tcPr>
            <w:tcW w:w="1023" w:type="dxa"/>
            <w:vAlign w:val="center"/>
          </w:tcPr>
          <w:p w14:paraId="14763077" w14:textId="30146BC6" w:rsidR="005A05FE" w:rsidRPr="0092712A" w:rsidRDefault="005E36BF" w:rsidP="004018B8">
            <w:pPr>
              <w:tabs>
                <w:tab w:val="left" w:pos="0"/>
              </w:tabs>
              <w:rPr>
                <w:rFonts w:asciiTheme="minorHAnsi" w:hAnsiTheme="minorHAnsi"/>
                <w:sz w:val="20"/>
                <w:szCs w:val="20"/>
              </w:rPr>
            </w:pPr>
            <w:r>
              <w:rPr>
                <w:rFonts w:asciiTheme="minorHAnsi" w:hAnsiTheme="minorHAnsi"/>
                <w:sz w:val="20"/>
                <w:szCs w:val="20"/>
              </w:rPr>
              <w:t>ECUE351</w:t>
            </w:r>
          </w:p>
        </w:tc>
        <w:tc>
          <w:tcPr>
            <w:tcW w:w="2865" w:type="dxa"/>
            <w:vAlign w:val="center"/>
          </w:tcPr>
          <w:p w14:paraId="152E11E3" w14:textId="6B261053" w:rsidR="005A05FE" w:rsidRPr="0092712A" w:rsidRDefault="005A05FE" w:rsidP="004018B8">
            <w:pPr>
              <w:tabs>
                <w:tab w:val="left" w:pos="0"/>
              </w:tabs>
              <w:rPr>
                <w:rFonts w:asciiTheme="minorHAnsi" w:hAnsiTheme="minorHAnsi"/>
                <w:sz w:val="20"/>
                <w:szCs w:val="20"/>
              </w:rPr>
            </w:pPr>
            <w:r w:rsidRPr="0092712A">
              <w:rPr>
                <w:rFonts w:asciiTheme="minorHAnsi" w:hAnsiTheme="minorHAnsi"/>
                <w:sz w:val="20"/>
                <w:szCs w:val="20"/>
              </w:rPr>
              <w:t>Finance internationale</w:t>
            </w:r>
          </w:p>
        </w:tc>
        <w:tc>
          <w:tcPr>
            <w:tcW w:w="834" w:type="dxa"/>
            <w:vAlign w:val="center"/>
          </w:tcPr>
          <w:p w14:paraId="2370DDF9" w14:textId="0A5A3AF1"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42 H</w:t>
            </w:r>
          </w:p>
        </w:tc>
        <w:tc>
          <w:tcPr>
            <w:tcW w:w="798" w:type="dxa"/>
            <w:vAlign w:val="center"/>
          </w:tcPr>
          <w:p w14:paraId="3C006F40" w14:textId="77777777" w:rsidR="005A05FE" w:rsidRPr="0092712A" w:rsidRDefault="005A05FE" w:rsidP="004018B8">
            <w:pPr>
              <w:tabs>
                <w:tab w:val="left" w:pos="0"/>
              </w:tabs>
              <w:jc w:val="center"/>
              <w:rPr>
                <w:rFonts w:asciiTheme="minorHAnsi" w:hAnsiTheme="minorHAnsi"/>
                <w:sz w:val="20"/>
                <w:szCs w:val="20"/>
              </w:rPr>
            </w:pPr>
          </w:p>
        </w:tc>
        <w:tc>
          <w:tcPr>
            <w:tcW w:w="833" w:type="dxa"/>
            <w:vAlign w:val="center"/>
          </w:tcPr>
          <w:p w14:paraId="77B8C343" w14:textId="77777777" w:rsidR="005A05FE" w:rsidRPr="0092712A" w:rsidRDefault="005A05FE" w:rsidP="004018B8">
            <w:pPr>
              <w:tabs>
                <w:tab w:val="left" w:pos="0"/>
              </w:tabs>
              <w:jc w:val="center"/>
              <w:rPr>
                <w:rFonts w:asciiTheme="minorHAnsi" w:hAnsiTheme="minorHAnsi"/>
                <w:sz w:val="20"/>
                <w:szCs w:val="20"/>
              </w:rPr>
            </w:pPr>
          </w:p>
        </w:tc>
        <w:tc>
          <w:tcPr>
            <w:tcW w:w="864" w:type="dxa"/>
            <w:vAlign w:val="center"/>
          </w:tcPr>
          <w:p w14:paraId="0627D974" w14:textId="6D891097" w:rsidR="005A05FE" w:rsidRPr="0092712A" w:rsidRDefault="004018B8"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07" w:type="dxa"/>
            <w:vAlign w:val="center"/>
          </w:tcPr>
          <w:p w14:paraId="41CDF136" w14:textId="3E4E5376" w:rsidR="005A05FE" w:rsidRPr="0092712A" w:rsidRDefault="004018B8"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36" w:type="dxa"/>
            <w:vAlign w:val="center"/>
          </w:tcPr>
          <w:p w14:paraId="14AB75B1" w14:textId="03821E4F" w:rsidR="005A05FE" w:rsidRPr="0092712A" w:rsidRDefault="000266D7" w:rsidP="004018B8">
            <w:pPr>
              <w:tabs>
                <w:tab w:val="left" w:pos="0"/>
              </w:tabs>
              <w:jc w:val="center"/>
              <w:rPr>
                <w:rFonts w:asciiTheme="minorHAnsi" w:hAnsiTheme="minorHAnsi"/>
                <w:sz w:val="20"/>
                <w:szCs w:val="20"/>
              </w:rPr>
            </w:pPr>
            <w:r>
              <w:rPr>
                <w:rFonts w:asciiTheme="minorHAnsi" w:hAnsiTheme="minorHAnsi"/>
                <w:sz w:val="20"/>
                <w:szCs w:val="20"/>
              </w:rPr>
              <w:t>2</w:t>
            </w:r>
          </w:p>
        </w:tc>
        <w:tc>
          <w:tcPr>
            <w:tcW w:w="798" w:type="dxa"/>
            <w:vAlign w:val="center"/>
          </w:tcPr>
          <w:p w14:paraId="10CECF4F" w14:textId="4AAF612F" w:rsidR="005A05FE" w:rsidRPr="0092712A" w:rsidRDefault="000266D7" w:rsidP="004018B8">
            <w:pPr>
              <w:tabs>
                <w:tab w:val="left" w:pos="0"/>
              </w:tabs>
              <w:jc w:val="center"/>
              <w:rPr>
                <w:rFonts w:asciiTheme="minorHAnsi" w:hAnsiTheme="minorHAnsi"/>
                <w:sz w:val="20"/>
                <w:szCs w:val="20"/>
              </w:rPr>
            </w:pPr>
            <w:r>
              <w:rPr>
                <w:rFonts w:asciiTheme="minorHAnsi" w:hAnsiTheme="minorHAnsi"/>
                <w:sz w:val="20"/>
                <w:szCs w:val="20"/>
              </w:rPr>
              <w:t>2</w:t>
            </w:r>
          </w:p>
        </w:tc>
        <w:tc>
          <w:tcPr>
            <w:tcW w:w="820" w:type="dxa"/>
            <w:vAlign w:val="center"/>
          </w:tcPr>
          <w:p w14:paraId="68F3D287" w14:textId="77777777" w:rsidR="005A05FE" w:rsidRPr="0092712A" w:rsidRDefault="005A05FE" w:rsidP="004018B8">
            <w:pPr>
              <w:tabs>
                <w:tab w:val="left" w:pos="0"/>
              </w:tabs>
              <w:jc w:val="center"/>
              <w:rPr>
                <w:rFonts w:asciiTheme="minorHAnsi" w:hAnsiTheme="minorHAnsi"/>
                <w:sz w:val="20"/>
                <w:szCs w:val="20"/>
              </w:rPr>
            </w:pPr>
          </w:p>
        </w:tc>
        <w:tc>
          <w:tcPr>
            <w:tcW w:w="847" w:type="dxa"/>
            <w:vAlign w:val="center"/>
          </w:tcPr>
          <w:p w14:paraId="6CE07429" w14:textId="4035BE68" w:rsidR="005A05FE" w:rsidRPr="0092712A" w:rsidRDefault="004018B8"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5A05FE" w:rsidRPr="0092712A" w14:paraId="3F262B8A" w14:textId="77777777" w:rsidTr="002D04E9">
        <w:trPr>
          <w:trHeight w:val="567"/>
          <w:jc w:val="center"/>
        </w:trPr>
        <w:tc>
          <w:tcPr>
            <w:tcW w:w="748" w:type="dxa"/>
            <w:vAlign w:val="center"/>
          </w:tcPr>
          <w:p w14:paraId="3820AB23" w14:textId="08F42454" w:rsidR="005A05FE" w:rsidRPr="0092712A" w:rsidRDefault="005E36BF" w:rsidP="004018B8">
            <w:pPr>
              <w:tabs>
                <w:tab w:val="left" w:pos="0"/>
              </w:tabs>
              <w:jc w:val="center"/>
              <w:rPr>
                <w:rFonts w:asciiTheme="minorHAnsi" w:hAnsiTheme="minorHAnsi"/>
                <w:bCs/>
                <w:sz w:val="20"/>
                <w:szCs w:val="20"/>
              </w:rPr>
            </w:pPr>
            <w:r>
              <w:rPr>
                <w:rFonts w:asciiTheme="minorHAnsi" w:hAnsiTheme="minorHAnsi"/>
                <w:bCs/>
                <w:sz w:val="20"/>
                <w:szCs w:val="20"/>
              </w:rPr>
              <w:t>UE36</w:t>
            </w:r>
            <w:r w:rsidR="002317F0">
              <w:rPr>
                <w:rFonts w:asciiTheme="minorHAnsi" w:hAnsiTheme="minorHAnsi"/>
                <w:bCs/>
                <w:sz w:val="20"/>
                <w:szCs w:val="20"/>
              </w:rPr>
              <w:t>0</w:t>
            </w:r>
          </w:p>
        </w:tc>
        <w:tc>
          <w:tcPr>
            <w:tcW w:w="2669" w:type="dxa"/>
            <w:vAlign w:val="center"/>
          </w:tcPr>
          <w:p w14:paraId="58523142" w14:textId="77777777" w:rsidR="005A05FE" w:rsidRPr="0092712A" w:rsidRDefault="005A05FE" w:rsidP="004018B8">
            <w:pPr>
              <w:tabs>
                <w:tab w:val="left" w:pos="0"/>
              </w:tabs>
              <w:rPr>
                <w:rFonts w:asciiTheme="minorHAnsi" w:hAnsiTheme="minorHAnsi"/>
                <w:sz w:val="20"/>
                <w:szCs w:val="20"/>
              </w:rPr>
            </w:pPr>
            <w:r w:rsidRPr="0092712A">
              <w:rPr>
                <w:rFonts w:asciiTheme="minorHAnsi" w:hAnsiTheme="minorHAnsi"/>
                <w:sz w:val="20"/>
                <w:szCs w:val="20"/>
              </w:rPr>
              <w:t xml:space="preserve">Gestion </w:t>
            </w:r>
          </w:p>
        </w:tc>
        <w:tc>
          <w:tcPr>
            <w:tcW w:w="1023" w:type="dxa"/>
            <w:vAlign w:val="center"/>
          </w:tcPr>
          <w:p w14:paraId="64389F1F" w14:textId="005E1918" w:rsidR="005A05FE" w:rsidRPr="0092712A" w:rsidRDefault="005E36BF" w:rsidP="004018B8">
            <w:pPr>
              <w:tabs>
                <w:tab w:val="left" w:pos="0"/>
              </w:tabs>
              <w:rPr>
                <w:rFonts w:asciiTheme="minorHAnsi" w:hAnsiTheme="minorHAnsi"/>
                <w:sz w:val="20"/>
                <w:szCs w:val="20"/>
              </w:rPr>
            </w:pPr>
            <w:r>
              <w:rPr>
                <w:rFonts w:asciiTheme="minorHAnsi" w:hAnsiTheme="minorHAnsi"/>
                <w:sz w:val="20"/>
                <w:szCs w:val="20"/>
              </w:rPr>
              <w:t>ECUE361</w:t>
            </w:r>
          </w:p>
        </w:tc>
        <w:tc>
          <w:tcPr>
            <w:tcW w:w="2865" w:type="dxa"/>
            <w:vAlign w:val="center"/>
          </w:tcPr>
          <w:p w14:paraId="6B3D428C" w14:textId="68CA35DF" w:rsidR="005A05FE" w:rsidRPr="0092712A" w:rsidRDefault="005A05FE" w:rsidP="004018B8">
            <w:pPr>
              <w:tabs>
                <w:tab w:val="left" w:pos="0"/>
              </w:tabs>
              <w:rPr>
                <w:rFonts w:asciiTheme="minorHAnsi" w:hAnsiTheme="minorHAnsi"/>
                <w:sz w:val="20"/>
                <w:szCs w:val="20"/>
              </w:rPr>
            </w:pPr>
            <w:r w:rsidRPr="0092712A">
              <w:rPr>
                <w:rFonts w:asciiTheme="minorHAnsi" w:hAnsiTheme="minorHAnsi"/>
                <w:sz w:val="20"/>
                <w:szCs w:val="20"/>
              </w:rPr>
              <w:t>Stratégie de l’entreprise</w:t>
            </w:r>
          </w:p>
        </w:tc>
        <w:tc>
          <w:tcPr>
            <w:tcW w:w="834" w:type="dxa"/>
            <w:vAlign w:val="center"/>
          </w:tcPr>
          <w:p w14:paraId="282EF058" w14:textId="3E25F8F7"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42 H</w:t>
            </w:r>
          </w:p>
        </w:tc>
        <w:tc>
          <w:tcPr>
            <w:tcW w:w="798" w:type="dxa"/>
            <w:vAlign w:val="center"/>
          </w:tcPr>
          <w:p w14:paraId="2BC720A2" w14:textId="77777777" w:rsidR="005A05FE" w:rsidRPr="0092712A" w:rsidRDefault="005A05FE" w:rsidP="004018B8">
            <w:pPr>
              <w:tabs>
                <w:tab w:val="left" w:pos="0"/>
              </w:tabs>
              <w:jc w:val="center"/>
              <w:rPr>
                <w:rFonts w:asciiTheme="minorHAnsi" w:hAnsiTheme="minorHAnsi"/>
                <w:sz w:val="20"/>
                <w:szCs w:val="20"/>
              </w:rPr>
            </w:pPr>
          </w:p>
        </w:tc>
        <w:tc>
          <w:tcPr>
            <w:tcW w:w="833" w:type="dxa"/>
            <w:vAlign w:val="center"/>
          </w:tcPr>
          <w:p w14:paraId="113BB754" w14:textId="77777777" w:rsidR="005A05FE" w:rsidRPr="0092712A" w:rsidRDefault="005A05FE" w:rsidP="004018B8">
            <w:pPr>
              <w:tabs>
                <w:tab w:val="left" w:pos="0"/>
              </w:tabs>
              <w:jc w:val="center"/>
              <w:rPr>
                <w:rFonts w:asciiTheme="minorHAnsi" w:hAnsiTheme="minorHAnsi"/>
                <w:sz w:val="20"/>
                <w:szCs w:val="20"/>
              </w:rPr>
            </w:pPr>
          </w:p>
        </w:tc>
        <w:tc>
          <w:tcPr>
            <w:tcW w:w="864" w:type="dxa"/>
            <w:vAlign w:val="center"/>
          </w:tcPr>
          <w:p w14:paraId="3AF4C824" w14:textId="38AA4387"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07" w:type="dxa"/>
            <w:vAlign w:val="center"/>
          </w:tcPr>
          <w:p w14:paraId="5BAED083" w14:textId="77777777"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4</w:t>
            </w:r>
          </w:p>
        </w:tc>
        <w:tc>
          <w:tcPr>
            <w:tcW w:w="836" w:type="dxa"/>
            <w:vAlign w:val="center"/>
          </w:tcPr>
          <w:p w14:paraId="5C821DB6" w14:textId="75FBAECE"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798" w:type="dxa"/>
            <w:vAlign w:val="center"/>
          </w:tcPr>
          <w:p w14:paraId="06BAAD15" w14:textId="77777777"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2</w:t>
            </w:r>
          </w:p>
        </w:tc>
        <w:tc>
          <w:tcPr>
            <w:tcW w:w="820" w:type="dxa"/>
            <w:vAlign w:val="center"/>
          </w:tcPr>
          <w:p w14:paraId="428EA990" w14:textId="77777777" w:rsidR="005A05FE" w:rsidRPr="0092712A" w:rsidRDefault="005A05FE" w:rsidP="004018B8">
            <w:pPr>
              <w:tabs>
                <w:tab w:val="left" w:pos="0"/>
              </w:tabs>
              <w:jc w:val="center"/>
              <w:rPr>
                <w:rFonts w:asciiTheme="minorHAnsi" w:hAnsiTheme="minorHAnsi"/>
                <w:sz w:val="20"/>
                <w:szCs w:val="20"/>
              </w:rPr>
            </w:pPr>
          </w:p>
        </w:tc>
        <w:tc>
          <w:tcPr>
            <w:tcW w:w="847" w:type="dxa"/>
            <w:vAlign w:val="center"/>
          </w:tcPr>
          <w:p w14:paraId="760BD638" w14:textId="77777777" w:rsidR="005A05FE" w:rsidRPr="0092712A" w:rsidRDefault="005A05FE" w:rsidP="004018B8">
            <w:pPr>
              <w:tabs>
                <w:tab w:val="left" w:pos="0"/>
              </w:tabs>
              <w:jc w:val="center"/>
              <w:rPr>
                <w:rFonts w:asciiTheme="minorHAnsi" w:hAnsiTheme="minorHAnsi"/>
                <w:sz w:val="20"/>
                <w:szCs w:val="20"/>
              </w:rPr>
            </w:pPr>
            <w:r w:rsidRPr="0092712A">
              <w:rPr>
                <w:rFonts w:asciiTheme="minorHAnsi" w:hAnsiTheme="minorHAnsi"/>
                <w:sz w:val="20"/>
                <w:szCs w:val="20"/>
              </w:rPr>
              <w:t>X</w:t>
            </w:r>
          </w:p>
        </w:tc>
      </w:tr>
      <w:tr w:rsidR="005A05FE" w:rsidRPr="0092712A" w14:paraId="0ECFCC8A" w14:textId="77777777" w:rsidTr="002D04E9">
        <w:trPr>
          <w:trHeight w:val="510"/>
          <w:jc w:val="center"/>
        </w:trPr>
        <w:tc>
          <w:tcPr>
            <w:tcW w:w="7305" w:type="dxa"/>
            <w:gridSpan w:val="4"/>
            <w:shd w:val="clear" w:color="auto" w:fill="D9D9D9"/>
            <w:vAlign w:val="center"/>
          </w:tcPr>
          <w:p w14:paraId="36611717" w14:textId="77777777" w:rsidR="005A05FE" w:rsidRPr="0092712A" w:rsidRDefault="005A05FE"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Total</w:t>
            </w:r>
          </w:p>
        </w:tc>
        <w:tc>
          <w:tcPr>
            <w:tcW w:w="834" w:type="dxa"/>
            <w:shd w:val="clear" w:color="auto" w:fill="D9D9D9"/>
            <w:vAlign w:val="center"/>
          </w:tcPr>
          <w:p w14:paraId="45BF8B8C" w14:textId="77777777" w:rsidR="005A05FE" w:rsidRPr="0092712A" w:rsidRDefault="005A05FE"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357 H</w:t>
            </w:r>
          </w:p>
        </w:tc>
        <w:tc>
          <w:tcPr>
            <w:tcW w:w="798" w:type="dxa"/>
            <w:shd w:val="clear" w:color="auto" w:fill="D9D9D9"/>
            <w:vAlign w:val="center"/>
          </w:tcPr>
          <w:p w14:paraId="60594A8E" w14:textId="77777777" w:rsidR="005A05FE" w:rsidRPr="0092712A" w:rsidRDefault="005A05FE" w:rsidP="004018B8">
            <w:pPr>
              <w:tabs>
                <w:tab w:val="left" w:pos="0"/>
              </w:tabs>
              <w:jc w:val="center"/>
              <w:rPr>
                <w:rFonts w:asciiTheme="minorHAnsi" w:hAnsiTheme="minorHAnsi"/>
                <w:b/>
                <w:bCs/>
                <w:sz w:val="20"/>
                <w:szCs w:val="20"/>
              </w:rPr>
            </w:pPr>
          </w:p>
        </w:tc>
        <w:tc>
          <w:tcPr>
            <w:tcW w:w="833" w:type="dxa"/>
            <w:shd w:val="clear" w:color="auto" w:fill="D9D9D9"/>
            <w:vAlign w:val="center"/>
          </w:tcPr>
          <w:p w14:paraId="5C8E1B7A" w14:textId="77777777" w:rsidR="005A05FE" w:rsidRPr="0092712A" w:rsidRDefault="005A05FE" w:rsidP="004018B8">
            <w:pPr>
              <w:tabs>
                <w:tab w:val="left" w:pos="0"/>
              </w:tabs>
              <w:jc w:val="center"/>
              <w:rPr>
                <w:rFonts w:asciiTheme="minorHAnsi" w:hAnsiTheme="minorHAnsi"/>
                <w:b/>
                <w:bCs/>
                <w:sz w:val="20"/>
                <w:szCs w:val="20"/>
              </w:rPr>
            </w:pPr>
          </w:p>
        </w:tc>
        <w:tc>
          <w:tcPr>
            <w:tcW w:w="864" w:type="dxa"/>
            <w:shd w:val="clear" w:color="auto" w:fill="D9D9D9"/>
            <w:vAlign w:val="center"/>
          </w:tcPr>
          <w:p w14:paraId="52C0F4C1" w14:textId="731E9BBC" w:rsidR="005A05FE" w:rsidRPr="0092712A" w:rsidRDefault="005A05FE"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30</w:t>
            </w:r>
          </w:p>
        </w:tc>
        <w:tc>
          <w:tcPr>
            <w:tcW w:w="807" w:type="dxa"/>
            <w:shd w:val="clear" w:color="auto" w:fill="D9D9D9"/>
            <w:vAlign w:val="center"/>
          </w:tcPr>
          <w:p w14:paraId="4F7A7D5C" w14:textId="77777777" w:rsidR="005A05FE" w:rsidRPr="0092712A" w:rsidRDefault="005A05FE"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30</w:t>
            </w:r>
          </w:p>
        </w:tc>
        <w:tc>
          <w:tcPr>
            <w:tcW w:w="836" w:type="dxa"/>
            <w:shd w:val="clear" w:color="auto" w:fill="D9D9D9"/>
            <w:vAlign w:val="center"/>
          </w:tcPr>
          <w:p w14:paraId="292805D2" w14:textId="77777777" w:rsidR="005A05FE" w:rsidRPr="0092712A" w:rsidRDefault="005A05FE"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15</w:t>
            </w:r>
          </w:p>
        </w:tc>
        <w:tc>
          <w:tcPr>
            <w:tcW w:w="798" w:type="dxa"/>
            <w:shd w:val="clear" w:color="auto" w:fill="D9D9D9"/>
            <w:vAlign w:val="center"/>
          </w:tcPr>
          <w:p w14:paraId="7F740321" w14:textId="44DCA6CA" w:rsidR="005A05FE" w:rsidRPr="0092712A" w:rsidRDefault="004018B8"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15</w:t>
            </w:r>
          </w:p>
        </w:tc>
        <w:tc>
          <w:tcPr>
            <w:tcW w:w="820" w:type="dxa"/>
            <w:shd w:val="clear" w:color="auto" w:fill="D9D9D9"/>
            <w:vAlign w:val="center"/>
          </w:tcPr>
          <w:p w14:paraId="20A911E2" w14:textId="77777777" w:rsidR="005A05FE" w:rsidRPr="0092712A" w:rsidRDefault="005A05FE" w:rsidP="004018B8">
            <w:pPr>
              <w:tabs>
                <w:tab w:val="left" w:pos="0"/>
              </w:tabs>
              <w:jc w:val="center"/>
              <w:rPr>
                <w:rFonts w:asciiTheme="minorHAnsi" w:hAnsiTheme="minorHAnsi"/>
                <w:b/>
                <w:bCs/>
                <w:sz w:val="20"/>
                <w:szCs w:val="20"/>
              </w:rPr>
            </w:pPr>
          </w:p>
        </w:tc>
        <w:tc>
          <w:tcPr>
            <w:tcW w:w="847" w:type="dxa"/>
            <w:shd w:val="clear" w:color="auto" w:fill="D9D9D9"/>
            <w:vAlign w:val="center"/>
          </w:tcPr>
          <w:p w14:paraId="111FDF8D" w14:textId="5FF76893" w:rsidR="005A05FE" w:rsidRPr="0092712A" w:rsidRDefault="005A05FE" w:rsidP="004018B8">
            <w:pPr>
              <w:tabs>
                <w:tab w:val="left" w:pos="0"/>
              </w:tabs>
              <w:jc w:val="center"/>
              <w:rPr>
                <w:rFonts w:asciiTheme="minorHAnsi" w:hAnsiTheme="minorHAnsi"/>
                <w:b/>
                <w:bCs/>
                <w:sz w:val="20"/>
                <w:szCs w:val="20"/>
              </w:rPr>
            </w:pPr>
          </w:p>
        </w:tc>
      </w:tr>
    </w:tbl>
    <w:p w14:paraId="50876E3D" w14:textId="77777777" w:rsidR="002D04E9" w:rsidRDefault="002D04E9">
      <w:r>
        <w:br w:type="page"/>
      </w:r>
    </w:p>
    <w:p w14:paraId="4037548D" w14:textId="77777777" w:rsidR="00B27D00" w:rsidRPr="00B27D00" w:rsidRDefault="00B27D00">
      <w:pPr>
        <w:rPr>
          <w:sz w:val="22"/>
          <w:szCs w:val="22"/>
        </w:rPr>
      </w:pPr>
    </w:p>
    <w:tbl>
      <w:tblPr>
        <w:tblW w:w="5670" w:type="dxa"/>
        <w:jc w:val="center"/>
        <w:tblBorders>
          <w:top w:val="single" w:sz="4" w:space="0" w:color="auto"/>
          <w:left w:val="single" w:sz="4" w:space="0" w:color="auto"/>
          <w:bottom w:val="single" w:sz="4" w:space="0" w:color="auto"/>
          <w:right w:val="single" w:sz="4" w:space="0" w:color="auto"/>
        </w:tblBorders>
        <w:shd w:val="clear" w:color="auto" w:fill="000000" w:themeFill="text1"/>
        <w:tblLook w:val="01E0" w:firstRow="1" w:lastRow="1" w:firstColumn="1" w:lastColumn="1" w:noHBand="0" w:noVBand="0"/>
      </w:tblPr>
      <w:tblGrid>
        <w:gridCol w:w="5670"/>
      </w:tblGrid>
      <w:tr w:rsidR="004018B8" w:rsidRPr="00AD5082" w14:paraId="6E8A944B" w14:textId="77777777" w:rsidTr="002D04E9">
        <w:trPr>
          <w:trHeight w:val="510"/>
          <w:jc w:val="center"/>
        </w:trPr>
        <w:tc>
          <w:tcPr>
            <w:tcW w:w="5670" w:type="dxa"/>
            <w:shd w:val="clear" w:color="auto" w:fill="000000" w:themeFill="text1"/>
            <w:vAlign w:val="center"/>
          </w:tcPr>
          <w:p w14:paraId="35BB53CC" w14:textId="20289922" w:rsidR="004018B8" w:rsidRPr="00AD5082" w:rsidRDefault="00930DFB" w:rsidP="004018B8">
            <w:pPr>
              <w:tabs>
                <w:tab w:val="left" w:pos="0"/>
              </w:tabs>
              <w:jc w:val="center"/>
              <w:rPr>
                <w:rFonts w:asciiTheme="minorHAnsi" w:hAnsiTheme="minorHAnsi"/>
                <w:b/>
                <w:bCs/>
                <w:color w:val="FFFFFF" w:themeColor="background1"/>
                <w:sz w:val="22"/>
                <w:szCs w:val="22"/>
              </w:rPr>
            </w:pPr>
            <w:r>
              <w:rPr>
                <w:rFonts w:asciiTheme="minorHAnsi" w:hAnsiTheme="minorHAnsi"/>
                <w:b/>
                <w:bCs/>
                <w:color w:val="FFFFFF" w:themeColor="background1"/>
              </w:rPr>
              <w:t>Mastère 2 – S</w:t>
            </w:r>
            <w:r w:rsidRPr="00AD5082">
              <w:rPr>
                <w:rFonts w:asciiTheme="minorHAnsi" w:hAnsiTheme="minorHAnsi"/>
                <w:b/>
                <w:bCs/>
                <w:color w:val="FFFFFF" w:themeColor="background1"/>
              </w:rPr>
              <w:t xml:space="preserve">emestre </w:t>
            </w:r>
            <w:r>
              <w:rPr>
                <w:rFonts w:asciiTheme="minorHAnsi" w:hAnsiTheme="minorHAnsi"/>
                <w:b/>
                <w:bCs/>
                <w:color w:val="FFFFFF" w:themeColor="background1"/>
              </w:rPr>
              <w:t>2</w:t>
            </w:r>
          </w:p>
        </w:tc>
      </w:tr>
    </w:tbl>
    <w:p w14:paraId="5568039F" w14:textId="77777777" w:rsidR="004018B8" w:rsidRPr="00930DFB" w:rsidRDefault="004018B8" w:rsidP="004018B8">
      <w:pPr>
        <w:jc w:val="center"/>
        <w:rPr>
          <w:sz w:val="22"/>
          <w:szCs w:val="22"/>
        </w:rPr>
      </w:pPr>
    </w:p>
    <w:p w14:paraId="125FC6B4" w14:textId="77777777" w:rsidR="004018B8" w:rsidRPr="00930DFB" w:rsidRDefault="004018B8" w:rsidP="004018B8">
      <w:pPr>
        <w:jc w:val="center"/>
        <w:rPr>
          <w:sz w:val="22"/>
          <w:szCs w:val="22"/>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295"/>
        <w:gridCol w:w="958"/>
        <w:gridCol w:w="3167"/>
        <w:gridCol w:w="833"/>
        <w:gridCol w:w="797"/>
        <w:gridCol w:w="832"/>
        <w:gridCol w:w="863"/>
        <w:gridCol w:w="806"/>
        <w:gridCol w:w="835"/>
        <w:gridCol w:w="797"/>
        <w:gridCol w:w="862"/>
        <w:gridCol w:w="851"/>
      </w:tblGrid>
      <w:tr w:rsidR="0092712A" w:rsidRPr="0092712A" w14:paraId="3C40BE86" w14:textId="77777777" w:rsidTr="00930DFB">
        <w:trPr>
          <w:trHeight w:val="680"/>
          <w:jc w:val="center"/>
        </w:trPr>
        <w:tc>
          <w:tcPr>
            <w:tcW w:w="3141" w:type="dxa"/>
            <w:gridSpan w:val="2"/>
            <w:vMerge w:val="restart"/>
            <w:shd w:val="clear" w:color="auto" w:fill="D9D9D9" w:themeFill="background1" w:themeFillShade="D9"/>
            <w:vAlign w:val="center"/>
          </w:tcPr>
          <w:p w14:paraId="7F5695FE" w14:textId="77777777" w:rsidR="004018B8" w:rsidRPr="0092712A" w:rsidRDefault="004018B8"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Unité d’Enseignement</w:t>
            </w:r>
          </w:p>
        </w:tc>
        <w:tc>
          <w:tcPr>
            <w:tcW w:w="4125" w:type="dxa"/>
            <w:gridSpan w:val="2"/>
            <w:vMerge w:val="restart"/>
            <w:shd w:val="clear" w:color="auto" w:fill="D9D9D9" w:themeFill="background1" w:themeFillShade="D9"/>
            <w:vAlign w:val="center"/>
          </w:tcPr>
          <w:p w14:paraId="37C530BA" w14:textId="77777777" w:rsidR="004018B8" w:rsidRPr="0092712A" w:rsidRDefault="004018B8"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 xml:space="preserve">Éléments constitutifs </w:t>
            </w:r>
          </w:p>
        </w:tc>
        <w:tc>
          <w:tcPr>
            <w:tcW w:w="2462" w:type="dxa"/>
            <w:gridSpan w:val="3"/>
            <w:shd w:val="clear" w:color="auto" w:fill="D9D9D9" w:themeFill="background1" w:themeFillShade="D9"/>
            <w:vAlign w:val="center"/>
          </w:tcPr>
          <w:p w14:paraId="22EB285D" w14:textId="77777777" w:rsidR="004018B8" w:rsidRPr="0092712A" w:rsidRDefault="004018B8"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Nombre d’heures de</w:t>
            </w:r>
          </w:p>
          <w:p w14:paraId="327834A1" w14:textId="77777777" w:rsidR="004018B8" w:rsidRPr="0092712A" w:rsidRDefault="004018B8"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Formation présentielle</w:t>
            </w:r>
          </w:p>
        </w:tc>
        <w:tc>
          <w:tcPr>
            <w:tcW w:w="1669" w:type="dxa"/>
            <w:gridSpan w:val="2"/>
            <w:shd w:val="clear" w:color="auto" w:fill="D9D9D9" w:themeFill="background1" w:themeFillShade="D9"/>
            <w:vAlign w:val="center"/>
          </w:tcPr>
          <w:p w14:paraId="4887CAD9" w14:textId="77777777" w:rsidR="004018B8" w:rsidRPr="0092712A" w:rsidRDefault="004018B8"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Nombre de crédits accordés</w:t>
            </w:r>
          </w:p>
        </w:tc>
        <w:tc>
          <w:tcPr>
            <w:tcW w:w="1632" w:type="dxa"/>
            <w:gridSpan w:val="2"/>
            <w:shd w:val="clear" w:color="auto" w:fill="D9D9D9" w:themeFill="background1" w:themeFillShade="D9"/>
            <w:vAlign w:val="center"/>
          </w:tcPr>
          <w:p w14:paraId="1C7DAFD1" w14:textId="77777777" w:rsidR="004018B8" w:rsidRPr="0092712A" w:rsidRDefault="004018B8"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Coefficient</w:t>
            </w:r>
          </w:p>
        </w:tc>
        <w:tc>
          <w:tcPr>
            <w:tcW w:w="1713" w:type="dxa"/>
            <w:gridSpan w:val="2"/>
            <w:shd w:val="clear" w:color="auto" w:fill="D9D9D9" w:themeFill="background1" w:themeFillShade="D9"/>
            <w:vAlign w:val="center"/>
          </w:tcPr>
          <w:p w14:paraId="1CCE9542" w14:textId="77777777" w:rsidR="004018B8" w:rsidRPr="0092712A" w:rsidRDefault="004018B8"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Modalité d’évaluation</w:t>
            </w:r>
          </w:p>
        </w:tc>
      </w:tr>
      <w:tr w:rsidR="0092712A" w:rsidRPr="0092712A" w14:paraId="13C72819" w14:textId="77777777" w:rsidTr="0092712A">
        <w:trPr>
          <w:trHeight w:val="454"/>
          <w:jc w:val="center"/>
        </w:trPr>
        <w:tc>
          <w:tcPr>
            <w:tcW w:w="3141" w:type="dxa"/>
            <w:gridSpan w:val="2"/>
            <w:vMerge/>
            <w:shd w:val="clear" w:color="auto" w:fill="D9D9D9" w:themeFill="background1" w:themeFillShade="D9"/>
            <w:vAlign w:val="center"/>
          </w:tcPr>
          <w:p w14:paraId="1AD9E157" w14:textId="77777777" w:rsidR="004018B8" w:rsidRPr="0092712A" w:rsidRDefault="004018B8" w:rsidP="004018B8">
            <w:pPr>
              <w:tabs>
                <w:tab w:val="left" w:pos="0"/>
              </w:tabs>
              <w:jc w:val="center"/>
              <w:rPr>
                <w:rFonts w:asciiTheme="minorHAnsi" w:hAnsiTheme="minorHAnsi"/>
                <w:b/>
                <w:bCs/>
                <w:color w:val="000000" w:themeColor="text1"/>
                <w:sz w:val="20"/>
                <w:szCs w:val="20"/>
              </w:rPr>
            </w:pPr>
          </w:p>
        </w:tc>
        <w:tc>
          <w:tcPr>
            <w:tcW w:w="4125" w:type="dxa"/>
            <w:gridSpan w:val="2"/>
            <w:vMerge/>
            <w:shd w:val="clear" w:color="auto" w:fill="D9D9D9" w:themeFill="background1" w:themeFillShade="D9"/>
            <w:vAlign w:val="center"/>
          </w:tcPr>
          <w:p w14:paraId="33A68519" w14:textId="77777777" w:rsidR="004018B8" w:rsidRPr="0092712A" w:rsidRDefault="004018B8" w:rsidP="004018B8">
            <w:pPr>
              <w:tabs>
                <w:tab w:val="left" w:pos="0"/>
              </w:tabs>
              <w:jc w:val="center"/>
              <w:rPr>
                <w:rFonts w:asciiTheme="minorHAnsi" w:hAnsiTheme="minorHAnsi"/>
                <w:b/>
                <w:bCs/>
                <w:color w:val="000000" w:themeColor="text1"/>
                <w:sz w:val="20"/>
                <w:szCs w:val="20"/>
              </w:rPr>
            </w:pPr>
          </w:p>
        </w:tc>
        <w:tc>
          <w:tcPr>
            <w:tcW w:w="833" w:type="dxa"/>
            <w:shd w:val="clear" w:color="auto" w:fill="D9D9D9" w:themeFill="background1" w:themeFillShade="D9"/>
            <w:vAlign w:val="center"/>
          </w:tcPr>
          <w:p w14:paraId="164CD64B" w14:textId="77777777" w:rsidR="004018B8" w:rsidRPr="0092712A" w:rsidRDefault="004018B8"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 xml:space="preserve">Cours </w:t>
            </w:r>
          </w:p>
        </w:tc>
        <w:tc>
          <w:tcPr>
            <w:tcW w:w="797" w:type="dxa"/>
            <w:shd w:val="clear" w:color="auto" w:fill="D9D9D9" w:themeFill="background1" w:themeFillShade="D9"/>
            <w:vAlign w:val="center"/>
          </w:tcPr>
          <w:p w14:paraId="1CC5B64B" w14:textId="77777777" w:rsidR="004018B8" w:rsidRPr="0092712A" w:rsidRDefault="004018B8"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 xml:space="preserve">TD </w:t>
            </w:r>
          </w:p>
        </w:tc>
        <w:tc>
          <w:tcPr>
            <w:tcW w:w="832" w:type="dxa"/>
            <w:shd w:val="clear" w:color="auto" w:fill="D9D9D9" w:themeFill="background1" w:themeFillShade="D9"/>
            <w:vAlign w:val="center"/>
          </w:tcPr>
          <w:p w14:paraId="67EF13D1" w14:textId="77777777" w:rsidR="004018B8" w:rsidRPr="0092712A" w:rsidRDefault="004018B8"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Autre</w:t>
            </w:r>
          </w:p>
        </w:tc>
        <w:tc>
          <w:tcPr>
            <w:tcW w:w="863" w:type="dxa"/>
            <w:shd w:val="clear" w:color="auto" w:fill="D9D9D9" w:themeFill="background1" w:themeFillShade="D9"/>
            <w:vAlign w:val="center"/>
          </w:tcPr>
          <w:p w14:paraId="59D81815" w14:textId="77777777" w:rsidR="004018B8" w:rsidRPr="0092712A" w:rsidRDefault="004018B8"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ECEU</w:t>
            </w:r>
          </w:p>
        </w:tc>
        <w:tc>
          <w:tcPr>
            <w:tcW w:w="806" w:type="dxa"/>
            <w:shd w:val="clear" w:color="auto" w:fill="D9D9D9" w:themeFill="background1" w:themeFillShade="D9"/>
            <w:vAlign w:val="center"/>
          </w:tcPr>
          <w:p w14:paraId="5220D1B1" w14:textId="77777777" w:rsidR="004018B8" w:rsidRPr="0092712A" w:rsidRDefault="004018B8"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UE</w:t>
            </w:r>
          </w:p>
        </w:tc>
        <w:tc>
          <w:tcPr>
            <w:tcW w:w="835" w:type="dxa"/>
            <w:shd w:val="clear" w:color="auto" w:fill="D9D9D9" w:themeFill="background1" w:themeFillShade="D9"/>
            <w:vAlign w:val="center"/>
          </w:tcPr>
          <w:p w14:paraId="50195B00" w14:textId="77777777" w:rsidR="004018B8" w:rsidRPr="0092712A" w:rsidRDefault="004018B8"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ECUE</w:t>
            </w:r>
          </w:p>
        </w:tc>
        <w:tc>
          <w:tcPr>
            <w:tcW w:w="797" w:type="dxa"/>
            <w:shd w:val="clear" w:color="auto" w:fill="D9D9D9" w:themeFill="background1" w:themeFillShade="D9"/>
            <w:vAlign w:val="center"/>
          </w:tcPr>
          <w:p w14:paraId="77C4F7D2" w14:textId="77777777" w:rsidR="004018B8" w:rsidRPr="0092712A" w:rsidRDefault="004018B8" w:rsidP="004018B8">
            <w:pPr>
              <w:tabs>
                <w:tab w:val="left" w:pos="0"/>
              </w:tabs>
              <w:jc w:val="center"/>
              <w:rPr>
                <w:rFonts w:asciiTheme="minorHAnsi" w:hAnsiTheme="minorHAnsi"/>
                <w:b/>
                <w:bCs/>
                <w:color w:val="000000" w:themeColor="text1"/>
                <w:sz w:val="20"/>
                <w:szCs w:val="20"/>
              </w:rPr>
            </w:pPr>
            <w:r w:rsidRPr="0092712A">
              <w:rPr>
                <w:rFonts w:asciiTheme="minorHAnsi" w:hAnsiTheme="minorHAnsi"/>
                <w:b/>
                <w:bCs/>
                <w:color w:val="000000" w:themeColor="text1"/>
                <w:sz w:val="20"/>
                <w:szCs w:val="20"/>
              </w:rPr>
              <w:t>UE</w:t>
            </w:r>
          </w:p>
        </w:tc>
        <w:tc>
          <w:tcPr>
            <w:tcW w:w="862" w:type="dxa"/>
            <w:shd w:val="clear" w:color="auto" w:fill="D9D9D9" w:themeFill="background1" w:themeFillShade="D9"/>
            <w:vAlign w:val="center"/>
          </w:tcPr>
          <w:p w14:paraId="5A6437E9" w14:textId="31CF6820" w:rsidR="004018B8" w:rsidRPr="0092712A" w:rsidRDefault="004018B8" w:rsidP="004018B8">
            <w:pPr>
              <w:tabs>
                <w:tab w:val="left" w:pos="0"/>
              </w:tabs>
              <w:jc w:val="center"/>
              <w:rPr>
                <w:rFonts w:asciiTheme="minorHAnsi" w:hAnsiTheme="minorHAnsi"/>
                <w:b/>
                <w:bCs/>
                <w:color w:val="000000" w:themeColor="text1"/>
                <w:sz w:val="20"/>
                <w:szCs w:val="20"/>
              </w:rPr>
            </w:pPr>
          </w:p>
        </w:tc>
        <w:tc>
          <w:tcPr>
            <w:tcW w:w="851" w:type="dxa"/>
            <w:shd w:val="clear" w:color="auto" w:fill="D9D9D9" w:themeFill="background1" w:themeFillShade="D9"/>
            <w:vAlign w:val="center"/>
          </w:tcPr>
          <w:p w14:paraId="51C1D2F7" w14:textId="7CDA5C61" w:rsidR="004018B8" w:rsidRPr="0092712A" w:rsidRDefault="004018B8" w:rsidP="004018B8">
            <w:pPr>
              <w:tabs>
                <w:tab w:val="left" w:pos="0"/>
              </w:tabs>
              <w:jc w:val="center"/>
              <w:rPr>
                <w:rFonts w:asciiTheme="minorHAnsi" w:hAnsiTheme="minorHAnsi"/>
                <w:b/>
                <w:bCs/>
                <w:color w:val="000000" w:themeColor="text1"/>
                <w:sz w:val="20"/>
                <w:szCs w:val="20"/>
              </w:rPr>
            </w:pPr>
          </w:p>
        </w:tc>
      </w:tr>
      <w:tr w:rsidR="0092712A" w:rsidRPr="0092712A" w14:paraId="32789C9B" w14:textId="77777777" w:rsidTr="00AF6EF2">
        <w:trPr>
          <w:trHeight w:val="567"/>
          <w:jc w:val="center"/>
        </w:trPr>
        <w:tc>
          <w:tcPr>
            <w:tcW w:w="846" w:type="dxa"/>
            <w:vAlign w:val="center"/>
          </w:tcPr>
          <w:p w14:paraId="5A59FCCE" w14:textId="7E4D71E0" w:rsidR="00666A25" w:rsidRPr="0092712A" w:rsidRDefault="005E36BF" w:rsidP="004018B8">
            <w:pPr>
              <w:tabs>
                <w:tab w:val="left" w:pos="0"/>
              </w:tabs>
              <w:jc w:val="center"/>
              <w:rPr>
                <w:rFonts w:asciiTheme="minorHAnsi" w:hAnsiTheme="minorHAnsi"/>
                <w:bCs/>
                <w:sz w:val="20"/>
                <w:szCs w:val="20"/>
              </w:rPr>
            </w:pPr>
            <w:r>
              <w:rPr>
                <w:rFonts w:asciiTheme="minorHAnsi" w:hAnsiTheme="minorHAnsi"/>
                <w:bCs/>
                <w:sz w:val="20"/>
                <w:szCs w:val="20"/>
              </w:rPr>
              <w:t>UE41</w:t>
            </w:r>
            <w:r w:rsidR="00AF6EF2">
              <w:rPr>
                <w:rFonts w:asciiTheme="minorHAnsi" w:hAnsiTheme="minorHAnsi"/>
                <w:bCs/>
                <w:sz w:val="20"/>
                <w:szCs w:val="20"/>
              </w:rPr>
              <w:t>0</w:t>
            </w:r>
          </w:p>
        </w:tc>
        <w:tc>
          <w:tcPr>
            <w:tcW w:w="2295" w:type="dxa"/>
            <w:vAlign w:val="center"/>
          </w:tcPr>
          <w:p w14:paraId="49444DBE" w14:textId="77777777" w:rsidR="00666A25" w:rsidRPr="0092712A" w:rsidRDefault="00666A25" w:rsidP="004018B8">
            <w:pPr>
              <w:tabs>
                <w:tab w:val="left" w:pos="0"/>
              </w:tabs>
              <w:rPr>
                <w:rFonts w:asciiTheme="minorHAnsi" w:hAnsiTheme="minorHAnsi"/>
                <w:sz w:val="20"/>
                <w:szCs w:val="20"/>
              </w:rPr>
            </w:pPr>
            <w:r w:rsidRPr="0092712A">
              <w:rPr>
                <w:rFonts w:asciiTheme="minorHAnsi" w:hAnsiTheme="minorHAnsi"/>
                <w:sz w:val="20"/>
                <w:szCs w:val="20"/>
              </w:rPr>
              <w:t>Comptabilité</w:t>
            </w:r>
          </w:p>
        </w:tc>
        <w:tc>
          <w:tcPr>
            <w:tcW w:w="958" w:type="dxa"/>
            <w:vAlign w:val="center"/>
          </w:tcPr>
          <w:p w14:paraId="5C6742DF" w14:textId="19BE0CE0" w:rsidR="00666A25" w:rsidRPr="0092712A" w:rsidRDefault="00666A25" w:rsidP="004018B8">
            <w:pPr>
              <w:tabs>
                <w:tab w:val="left" w:pos="0"/>
              </w:tabs>
              <w:rPr>
                <w:rFonts w:asciiTheme="minorHAnsi" w:hAnsiTheme="minorHAnsi"/>
                <w:sz w:val="20"/>
                <w:szCs w:val="20"/>
              </w:rPr>
            </w:pPr>
            <w:r w:rsidRPr="0092712A">
              <w:rPr>
                <w:rFonts w:asciiTheme="minorHAnsi" w:hAnsiTheme="minorHAnsi"/>
                <w:sz w:val="20"/>
                <w:szCs w:val="20"/>
              </w:rPr>
              <w:t>ECUE</w:t>
            </w:r>
            <w:r w:rsidR="005E36BF">
              <w:rPr>
                <w:rFonts w:asciiTheme="minorHAnsi" w:hAnsiTheme="minorHAnsi"/>
                <w:sz w:val="20"/>
                <w:szCs w:val="20"/>
              </w:rPr>
              <w:t>411</w:t>
            </w:r>
          </w:p>
        </w:tc>
        <w:tc>
          <w:tcPr>
            <w:tcW w:w="3167" w:type="dxa"/>
            <w:vAlign w:val="center"/>
          </w:tcPr>
          <w:p w14:paraId="007D3E7B" w14:textId="3CD6A72D" w:rsidR="00666A25" w:rsidRPr="0092712A" w:rsidRDefault="00666A25" w:rsidP="004018B8">
            <w:pPr>
              <w:tabs>
                <w:tab w:val="left" w:pos="0"/>
              </w:tabs>
              <w:rPr>
                <w:rFonts w:asciiTheme="minorHAnsi" w:hAnsiTheme="minorHAnsi"/>
                <w:sz w:val="20"/>
                <w:szCs w:val="20"/>
              </w:rPr>
            </w:pPr>
            <w:r w:rsidRPr="0092712A">
              <w:rPr>
                <w:rFonts w:asciiTheme="minorHAnsi" w:hAnsiTheme="minorHAnsi"/>
                <w:sz w:val="20"/>
                <w:szCs w:val="20"/>
              </w:rPr>
              <w:t>Cas de synthèse en « Comptabilité »</w:t>
            </w:r>
          </w:p>
        </w:tc>
        <w:tc>
          <w:tcPr>
            <w:tcW w:w="833" w:type="dxa"/>
            <w:vAlign w:val="center"/>
          </w:tcPr>
          <w:p w14:paraId="5FD2A383" w14:textId="7C24AA97" w:rsidR="00666A25" w:rsidRPr="0092712A" w:rsidRDefault="00666A25" w:rsidP="004018B8">
            <w:pPr>
              <w:tabs>
                <w:tab w:val="left" w:pos="0"/>
              </w:tabs>
              <w:jc w:val="center"/>
              <w:rPr>
                <w:rFonts w:asciiTheme="minorHAnsi" w:hAnsiTheme="minorHAnsi"/>
                <w:sz w:val="20"/>
                <w:szCs w:val="20"/>
              </w:rPr>
            </w:pPr>
            <w:r w:rsidRPr="0092712A">
              <w:rPr>
                <w:rFonts w:asciiTheme="minorHAnsi" w:hAnsiTheme="minorHAnsi"/>
                <w:sz w:val="20"/>
                <w:szCs w:val="20"/>
              </w:rPr>
              <w:t>42 H</w:t>
            </w:r>
          </w:p>
        </w:tc>
        <w:tc>
          <w:tcPr>
            <w:tcW w:w="797" w:type="dxa"/>
            <w:vAlign w:val="center"/>
          </w:tcPr>
          <w:p w14:paraId="2ED7C696" w14:textId="77777777" w:rsidR="00666A25" w:rsidRPr="0092712A" w:rsidRDefault="00666A25" w:rsidP="004018B8">
            <w:pPr>
              <w:tabs>
                <w:tab w:val="left" w:pos="0"/>
              </w:tabs>
              <w:jc w:val="center"/>
              <w:rPr>
                <w:rFonts w:asciiTheme="minorHAnsi" w:hAnsiTheme="minorHAnsi"/>
                <w:sz w:val="20"/>
                <w:szCs w:val="20"/>
              </w:rPr>
            </w:pPr>
          </w:p>
        </w:tc>
        <w:tc>
          <w:tcPr>
            <w:tcW w:w="832" w:type="dxa"/>
            <w:vAlign w:val="center"/>
          </w:tcPr>
          <w:p w14:paraId="26EA404F" w14:textId="77777777" w:rsidR="00666A25" w:rsidRPr="0092712A" w:rsidRDefault="00666A25" w:rsidP="00BA434B">
            <w:pPr>
              <w:tabs>
                <w:tab w:val="left" w:pos="0"/>
              </w:tabs>
              <w:jc w:val="center"/>
              <w:rPr>
                <w:rFonts w:asciiTheme="minorHAnsi" w:hAnsiTheme="minorHAnsi"/>
                <w:sz w:val="20"/>
                <w:szCs w:val="20"/>
              </w:rPr>
            </w:pPr>
          </w:p>
        </w:tc>
        <w:tc>
          <w:tcPr>
            <w:tcW w:w="863" w:type="dxa"/>
            <w:vAlign w:val="center"/>
          </w:tcPr>
          <w:p w14:paraId="03B1EC0C" w14:textId="0BCC6580" w:rsidR="00666A25" w:rsidRPr="0092712A" w:rsidRDefault="00643595" w:rsidP="004018B8">
            <w:pPr>
              <w:tabs>
                <w:tab w:val="left" w:pos="0"/>
              </w:tabs>
              <w:jc w:val="center"/>
              <w:rPr>
                <w:rFonts w:asciiTheme="minorHAnsi" w:hAnsiTheme="minorHAnsi"/>
                <w:sz w:val="20"/>
                <w:szCs w:val="20"/>
              </w:rPr>
            </w:pPr>
            <w:r>
              <w:rPr>
                <w:rFonts w:asciiTheme="minorHAnsi" w:hAnsiTheme="minorHAnsi"/>
                <w:sz w:val="20"/>
                <w:szCs w:val="20"/>
              </w:rPr>
              <w:t>4</w:t>
            </w:r>
          </w:p>
        </w:tc>
        <w:tc>
          <w:tcPr>
            <w:tcW w:w="806" w:type="dxa"/>
            <w:vAlign w:val="center"/>
          </w:tcPr>
          <w:p w14:paraId="5BB93790" w14:textId="1CAD4C9C" w:rsidR="00666A25" w:rsidRPr="0092712A" w:rsidRDefault="000E4D18" w:rsidP="004018B8">
            <w:pPr>
              <w:tabs>
                <w:tab w:val="left" w:pos="0"/>
              </w:tabs>
              <w:jc w:val="center"/>
              <w:rPr>
                <w:rFonts w:asciiTheme="minorHAnsi" w:hAnsiTheme="minorHAnsi"/>
                <w:sz w:val="20"/>
                <w:szCs w:val="20"/>
              </w:rPr>
            </w:pPr>
            <w:r>
              <w:rPr>
                <w:rFonts w:asciiTheme="minorHAnsi" w:hAnsiTheme="minorHAnsi"/>
                <w:sz w:val="20"/>
                <w:szCs w:val="20"/>
              </w:rPr>
              <w:t>4</w:t>
            </w:r>
          </w:p>
        </w:tc>
        <w:tc>
          <w:tcPr>
            <w:tcW w:w="835" w:type="dxa"/>
            <w:vAlign w:val="center"/>
          </w:tcPr>
          <w:p w14:paraId="6B9579C9" w14:textId="3B087A61" w:rsidR="00666A25" w:rsidRPr="0092712A" w:rsidRDefault="00666A25" w:rsidP="004018B8">
            <w:pPr>
              <w:tabs>
                <w:tab w:val="left" w:pos="0"/>
              </w:tabs>
              <w:jc w:val="center"/>
              <w:rPr>
                <w:rFonts w:asciiTheme="minorHAnsi" w:hAnsiTheme="minorHAnsi"/>
                <w:sz w:val="20"/>
                <w:szCs w:val="20"/>
              </w:rPr>
            </w:pPr>
          </w:p>
        </w:tc>
        <w:tc>
          <w:tcPr>
            <w:tcW w:w="797" w:type="dxa"/>
            <w:vAlign w:val="center"/>
          </w:tcPr>
          <w:p w14:paraId="606DF221" w14:textId="4F4BBDEB" w:rsidR="00666A25" w:rsidRPr="0092712A" w:rsidRDefault="00666A25" w:rsidP="004018B8">
            <w:pPr>
              <w:tabs>
                <w:tab w:val="left" w:pos="0"/>
              </w:tabs>
              <w:jc w:val="center"/>
              <w:rPr>
                <w:rFonts w:asciiTheme="minorHAnsi" w:hAnsiTheme="minorHAnsi"/>
                <w:sz w:val="20"/>
                <w:szCs w:val="20"/>
              </w:rPr>
            </w:pPr>
          </w:p>
        </w:tc>
        <w:tc>
          <w:tcPr>
            <w:tcW w:w="1713" w:type="dxa"/>
            <w:gridSpan w:val="2"/>
            <w:vMerge w:val="restart"/>
            <w:vAlign w:val="center"/>
          </w:tcPr>
          <w:p w14:paraId="334D4A29" w14:textId="77777777" w:rsidR="00666A25" w:rsidRPr="0092712A" w:rsidRDefault="00666A25" w:rsidP="00A41DE3">
            <w:pPr>
              <w:numPr>
                <w:ilvl w:val="0"/>
                <w:numId w:val="1"/>
              </w:numPr>
              <w:tabs>
                <w:tab w:val="left" w:pos="0"/>
              </w:tabs>
              <w:spacing w:before="120" w:after="120"/>
              <w:rPr>
                <w:rFonts w:asciiTheme="minorHAnsi" w:hAnsiTheme="minorHAnsi"/>
                <w:sz w:val="20"/>
                <w:szCs w:val="20"/>
              </w:rPr>
            </w:pPr>
            <w:r w:rsidRPr="0092712A">
              <w:rPr>
                <w:rFonts w:asciiTheme="minorHAnsi" w:hAnsiTheme="minorHAnsi"/>
                <w:sz w:val="20"/>
                <w:szCs w:val="20"/>
              </w:rPr>
              <w:t xml:space="preserve">Assiduité </w:t>
            </w:r>
          </w:p>
          <w:p w14:paraId="3722D917" w14:textId="77777777" w:rsidR="00666A25" w:rsidRPr="0092712A" w:rsidRDefault="00666A25" w:rsidP="00A41DE3">
            <w:pPr>
              <w:numPr>
                <w:ilvl w:val="0"/>
                <w:numId w:val="1"/>
              </w:numPr>
              <w:tabs>
                <w:tab w:val="left" w:pos="0"/>
              </w:tabs>
              <w:spacing w:before="120" w:after="120"/>
              <w:rPr>
                <w:rFonts w:asciiTheme="minorHAnsi" w:hAnsiTheme="minorHAnsi"/>
                <w:sz w:val="20"/>
                <w:szCs w:val="20"/>
              </w:rPr>
            </w:pPr>
            <w:r w:rsidRPr="0092712A">
              <w:rPr>
                <w:rFonts w:asciiTheme="minorHAnsi" w:hAnsiTheme="minorHAnsi"/>
                <w:sz w:val="20"/>
                <w:szCs w:val="20"/>
              </w:rPr>
              <w:t>Traitement des études de cas à domicile</w:t>
            </w:r>
          </w:p>
          <w:p w14:paraId="4EEF2B29" w14:textId="77777777" w:rsidR="00666A25" w:rsidRPr="0092712A" w:rsidRDefault="00666A25" w:rsidP="00A41DE3">
            <w:pPr>
              <w:numPr>
                <w:ilvl w:val="0"/>
                <w:numId w:val="1"/>
              </w:numPr>
              <w:tabs>
                <w:tab w:val="left" w:pos="0"/>
              </w:tabs>
              <w:spacing w:before="120" w:after="120"/>
              <w:rPr>
                <w:rFonts w:asciiTheme="minorHAnsi" w:hAnsiTheme="minorHAnsi"/>
                <w:sz w:val="20"/>
                <w:szCs w:val="20"/>
              </w:rPr>
            </w:pPr>
            <w:r w:rsidRPr="0092712A">
              <w:rPr>
                <w:rFonts w:asciiTheme="minorHAnsi" w:hAnsiTheme="minorHAnsi"/>
                <w:sz w:val="20"/>
                <w:szCs w:val="20"/>
              </w:rPr>
              <w:t>Participation active à la résolution des études de cas en classe</w:t>
            </w:r>
          </w:p>
          <w:p w14:paraId="48579BA3" w14:textId="77777777" w:rsidR="00666A25" w:rsidRPr="0092712A" w:rsidRDefault="00666A25" w:rsidP="00A41DE3">
            <w:pPr>
              <w:numPr>
                <w:ilvl w:val="0"/>
                <w:numId w:val="1"/>
              </w:numPr>
              <w:tabs>
                <w:tab w:val="left" w:pos="0"/>
              </w:tabs>
              <w:spacing w:before="120" w:after="120"/>
              <w:rPr>
                <w:rFonts w:asciiTheme="minorHAnsi" w:hAnsiTheme="minorHAnsi"/>
                <w:sz w:val="20"/>
                <w:szCs w:val="20"/>
              </w:rPr>
            </w:pPr>
            <w:r w:rsidRPr="0092712A">
              <w:rPr>
                <w:rFonts w:asciiTheme="minorHAnsi" w:hAnsiTheme="minorHAnsi"/>
                <w:sz w:val="20"/>
                <w:szCs w:val="20"/>
              </w:rPr>
              <w:t>Autre travail à domicile</w:t>
            </w:r>
          </w:p>
          <w:p w14:paraId="05914E61" w14:textId="63FA8A97" w:rsidR="00666A25" w:rsidRPr="0092712A" w:rsidRDefault="00666A25" w:rsidP="00A41DE3">
            <w:pPr>
              <w:numPr>
                <w:ilvl w:val="0"/>
                <w:numId w:val="1"/>
              </w:numPr>
              <w:tabs>
                <w:tab w:val="left" w:pos="0"/>
              </w:tabs>
              <w:spacing w:before="120" w:after="120"/>
              <w:rPr>
                <w:rFonts w:asciiTheme="minorHAnsi" w:hAnsiTheme="minorHAnsi"/>
                <w:sz w:val="20"/>
                <w:szCs w:val="20"/>
              </w:rPr>
            </w:pPr>
            <w:r w:rsidRPr="0092712A">
              <w:rPr>
                <w:rFonts w:asciiTheme="minorHAnsi" w:hAnsiTheme="minorHAnsi"/>
                <w:sz w:val="20"/>
                <w:szCs w:val="20"/>
              </w:rPr>
              <w:t>Etc.</w:t>
            </w:r>
          </w:p>
        </w:tc>
      </w:tr>
      <w:tr w:rsidR="0092712A" w:rsidRPr="0092712A" w14:paraId="17143C9C" w14:textId="77777777" w:rsidTr="00AF6EF2">
        <w:trPr>
          <w:trHeight w:val="567"/>
          <w:jc w:val="center"/>
        </w:trPr>
        <w:tc>
          <w:tcPr>
            <w:tcW w:w="846" w:type="dxa"/>
            <w:vMerge w:val="restart"/>
            <w:vAlign w:val="center"/>
          </w:tcPr>
          <w:p w14:paraId="581CB715" w14:textId="7C169CED" w:rsidR="0092712A" w:rsidRPr="0092712A" w:rsidRDefault="0092712A" w:rsidP="004018B8">
            <w:pPr>
              <w:tabs>
                <w:tab w:val="left" w:pos="0"/>
              </w:tabs>
              <w:jc w:val="center"/>
              <w:rPr>
                <w:rFonts w:asciiTheme="minorHAnsi" w:hAnsiTheme="minorHAnsi"/>
                <w:bCs/>
                <w:sz w:val="20"/>
                <w:szCs w:val="20"/>
              </w:rPr>
            </w:pPr>
            <w:r w:rsidRPr="0092712A">
              <w:rPr>
                <w:rFonts w:asciiTheme="minorHAnsi" w:hAnsiTheme="minorHAnsi"/>
                <w:bCs/>
                <w:sz w:val="20"/>
                <w:szCs w:val="20"/>
              </w:rPr>
              <w:t>UE</w:t>
            </w:r>
            <w:r w:rsidR="005E36BF">
              <w:rPr>
                <w:rFonts w:asciiTheme="minorHAnsi" w:hAnsiTheme="minorHAnsi"/>
                <w:bCs/>
                <w:sz w:val="20"/>
                <w:szCs w:val="20"/>
              </w:rPr>
              <w:t>42</w:t>
            </w:r>
            <w:r w:rsidR="00AF6EF2">
              <w:rPr>
                <w:rFonts w:asciiTheme="minorHAnsi" w:hAnsiTheme="minorHAnsi"/>
                <w:bCs/>
                <w:sz w:val="20"/>
                <w:szCs w:val="20"/>
              </w:rPr>
              <w:t>0</w:t>
            </w:r>
          </w:p>
        </w:tc>
        <w:tc>
          <w:tcPr>
            <w:tcW w:w="2295" w:type="dxa"/>
            <w:vMerge w:val="restart"/>
            <w:vAlign w:val="center"/>
          </w:tcPr>
          <w:p w14:paraId="60A87320" w14:textId="737233DB" w:rsidR="0092712A" w:rsidRPr="0092712A" w:rsidRDefault="0092712A" w:rsidP="00E045EF">
            <w:pPr>
              <w:tabs>
                <w:tab w:val="left" w:pos="0"/>
              </w:tabs>
              <w:rPr>
                <w:rFonts w:asciiTheme="minorHAnsi" w:hAnsiTheme="minorHAnsi"/>
                <w:sz w:val="20"/>
                <w:szCs w:val="20"/>
              </w:rPr>
            </w:pPr>
            <w:r w:rsidRPr="0092712A">
              <w:rPr>
                <w:rFonts w:asciiTheme="minorHAnsi" w:hAnsiTheme="minorHAnsi"/>
                <w:sz w:val="20"/>
                <w:szCs w:val="20"/>
              </w:rPr>
              <w:t xml:space="preserve">Audit </w:t>
            </w:r>
            <w:r w:rsidR="00E045EF">
              <w:rPr>
                <w:rFonts w:asciiTheme="minorHAnsi" w:hAnsiTheme="minorHAnsi"/>
                <w:sz w:val="20"/>
                <w:szCs w:val="20"/>
              </w:rPr>
              <w:t>et</w:t>
            </w:r>
            <w:r w:rsidRPr="0092712A">
              <w:rPr>
                <w:rFonts w:asciiTheme="minorHAnsi" w:hAnsiTheme="minorHAnsi"/>
                <w:sz w:val="20"/>
                <w:szCs w:val="20"/>
              </w:rPr>
              <w:t xml:space="preserve"> Commissariat aux comptes </w:t>
            </w:r>
          </w:p>
        </w:tc>
        <w:tc>
          <w:tcPr>
            <w:tcW w:w="958" w:type="dxa"/>
            <w:vAlign w:val="center"/>
          </w:tcPr>
          <w:p w14:paraId="39556BF1" w14:textId="0C7AE829" w:rsidR="0092712A" w:rsidRPr="0092712A" w:rsidRDefault="005E36BF" w:rsidP="004018B8">
            <w:pPr>
              <w:tabs>
                <w:tab w:val="left" w:pos="0"/>
              </w:tabs>
              <w:rPr>
                <w:rFonts w:asciiTheme="minorHAnsi" w:hAnsiTheme="minorHAnsi"/>
                <w:sz w:val="20"/>
                <w:szCs w:val="20"/>
              </w:rPr>
            </w:pPr>
            <w:r>
              <w:rPr>
                <w:rFonts w:asciiTheme="minorHAnsi" w:hAnsiTheme="minorHAnsi"/>
                <w:sz w:val="20"/>
                <w:szCs w:val="20"/>
              </w:rPr>
              <w:t>ECUE421</w:t>
            </w:r>
          </w:p>
        </w:tc>
        <w:tc>
          <w:tcPr>
            <w:tcW w:w="3167" w:type="dxa"/>
            <w:vAlign w:val="center"/>
          </w:tcPr>
          <w:p w14:paraId="1D1AC3CF" w14:textId="2DBF1AD5" w:rsidR="0092712A" w:rsidRPr="0092712A" w:rsidRDefault="0092712A" w:rsidP="004018B8">
            <w:pPr>
              <w:tabs>
                <w:tab w:val="left" w:pos="0"/>
              </w:tabs>
              <w:rPr>
                <w:rFonts w:asciiTheme="minorHAnsi" w:hAnsiTheme="minorHAnsi"/>
                <w:sz w:val="20"/>
                <w:szCs w:val="20"/>
              </w:rPr>
            </w:pPr>
            <w:r w:rsidRPr="0092712A">
              <w:rPr>
                <w:rFonts w:asciiTheme="minorHAnsi" w:hAnsiTheme="minorHAnsi"/>
                <w:sz w:val="20"/>
                <w:szCs w:val="20"/>
              </w:rPr>
              <w:t>Cas de synthèse en « Audit financier et éthique professionnelle »</w:t>
            </w:r>
          </w:p>
        </w:tc>
        <w:tc>
          <w:tcPr>
            <w:tcW w:w="833" w:type="dxa"/>
            <w:vAlign w:val="center"/>
          </w:tcPr>
          <w:p w14:paraId="26D6AC13" w14:textId="1F85BB8B" w:rsidR="0092712A" w:rsidRPr="0092712A" w:rsidRDefault="0092712A" w:rsidP="004018B8">
            <w:pPr>
              <w:tabs>
                <w:tab w:val="left" w:pos="0"/>
              </w:tabs>
              <w:jc w:val="center"/>
              <w:rPr>
                <w:rFonts w:asciiTheme="minorHAnsi" w:hAnsiTheme="minorHAnsi"/>
                <w:sz w:val="20"/>
                <w:szCs w:val="20"/>
              </w:rPr>
            </w:pPr>
            <w:r w:rsidRPr="0092712A">
              <w:rPr>
                <w:rFonts w:asciiTheme="minorHAnsi" w:hAnsiTheme="minorHAnsi"/>
                <w:sz w:val="20"/>
                <w:szCs w:val="20"/>
              </w:rPr>
              <w:t>21 H</w:t>
            </w:r>
          </w:p>
        </w:tc>
        <w:tc>
          <w:tcPr>
            <w:tcW w:w="797" w:type="dxa"/>
            <w:vAlign w:val="center"/>
          </w:tcPr>
          <w:p w14:paraId="14942082" w14:textId="77777777" w:rsidR="0092712A" w:rsidRPr="0092712A" w:rsidRDefault="0092712A" w:rsidP="004018B8">
            <w:pPr>
              <w:tabs>
                <w:tab w:val="left" w:pos="0"/>
              </w:tabs>
              <w:jc w:val="center"/>
              <w:rPr>
                <w:rFonts w:asciiTheme="minorHAnsi" w:hAnsiTheme="minorHAnsi"/>
                <w:sz w:val="20"/>
                <w:szCs w:val="20"/>
              </w:rPr>
            </w:pPr>
          </w:p>
        </w:tc>
        <w:tc>
          <w:tcPr>
            <w:tcW w:w="832" w:type="dxa"/>
            <w:vAlign w:val="center"/>
          </w:tcPr>
          <w:p w14:paraId="11AFD945" w14:textId="77777777" w:rsidR="0092712A" w:rsidRPr="0092712A" w:rsidRDefault="0092712A" w:rsidP="004018B8">
            <w:pPr>
              <w:tabs>
                <w:tab w:val="left" w:pos="0"/>
              </w:tabs>
              <w:jc w:val="center"/>
              <w:rPr>
                <w:rFonts w:asciiTheme="minorHAnsi" w:hAnsiTheme="minorHAnsi"/>
                <w:sz w:val="20"/>
                <w:szCs w:val="20"/>
              </w:rPr>
            </w:pPr>
          </w:p>
        </w:tc>
        <w:tc>
          <w:tcPr>
            <w:tcW w:w="863" w:type="dxa"/>
            <w:vAlign w:val="center"/>
          </w:tcPr>
          <w:p w14:paraId="222EEED4" w14:textId="47AD3206" w:rsidR="0092712A" w:rsidRPr="0092712A" w:rsidRDefault="00643595" w:rsidP="004018B8">
            <w:pPr>
              <w:tabs>
                <w:tab w:val="left" w:pos="0"/>
              </w:tabs>
              <w:jc w:val="center"/>
              <w:rPr>
                <w:rFonts w:asciiTheme="minorHAnsi" w:hAnsiTheme="minorHAnsi"/>
                <w:sz w:val="20"/>
                <w:szCs w:val="20"/>
              </w:rPr>
            </w:pPr>
            <w:r>
              <w:rPr>
                <w:rFonts w:asciiTheme="minorHAnsi" w:hAnsiTheme="minorHAnsi"/>
                <w:sz w:val="20"/>
                <w:szCs w:val="20"/>
              </w:rPr>
              <w:t>2</w:t>
            </w:r>
          </w:p>
        </w:tc>
        <w:tc>
          <w:tcPr>
            <w:tcW w:w="806" w:type="dxa"/>
            <w:vMerge w:val="restart"/>
            <w:vAlign w:val="center"/>
          </w:tcPr>
          <w:p w14:paraId="7D8D0EC8" w14:textId="3F60B10C" w:rsidR="0092712A" w:rsidRPr="0092712A" w:rsidRDefault="000E4D18" w:rsidP="004018B8">
            <w:pPr>
              <w:tabs>
                <w:tab w:val="left" w:pos="0"/>
              </w:tabs>
              <w:jc w:val="center"/>
              <w:rPr>
                <w:rFonts w:asciiTheme="minorHAnsi" w:hAnsiTheme="minorHAnsi"/>
                <w:sz w:val="20"/>
                <w:szCs w:val="20"/>
              </w:rPr>
            </w:pPr>
            <w:r>
              <w:rPr>
                <w:rFonts w:asciiTheme="minorHAnsi" w:hAnsiTheme="minorHAnsi"/>
                <w:sz w:val="20"/>
                <w:szCs w:val="20"/>
              </w:rPr>
              <w:t>4</w:t>
            </w:r>
          </w:p>
        </w:tc>
        <w:tc>
          <w:tcPr>
            <w:tcW w:w="835" w:type="dxa"/>
            <w:vAlign w:val="center"/>
          </w:tcPr>
          <w:p w14:paraId="277D11B5" w14:textId="27C1C2AE" w:rsidR="0092712A" w:rsidRPr="0092712A" w:rsidRDefault="0092712A" w:rsidP="004018B8">
            <w:pPr>
              <w:tabs>
                <w:tab w:val="left" w:pos="0"/>
              </w:tabs>
              <w:jc w:val="center"/>
              <w:rPr>
                <w:rFonts w:asciiTheme="minorHAnsi" w:hAnsiTheme="minorHAnsi"/>
                <w:sz w:val="20"/>
                <w:szCs w:val="20"/>
              </w:rPr>
            </w:pPr>
          </w:p>
        </w:tc>
        <w:tc>
          <w:tcPr>
            <w:tcW w:w="797" w:type="dxa"/>
            <w:vMerge w:val="restart"/>
            <w:vAlign w:val="center"/>
          </w:tcPr>
          <w:p w14:paraId="041D1AC2" w14:textId="4F564CAD" w:rsidR="0092712A" w:rsidRPr="0092712A" w:rsidRDefault="0092712A" w:rsidP="004018B8">
            <w:pPr>
              <w:tabs>
                <w:tab w:val="left" w:pos="0"/>
              </w:tabs>
              <w:jc w:val="center"/>
              <w:rPr>
                <w:rFonts w:asciiTheme="minorHAnsi" w:hAnsiTheme="minorHAnsi"/>
                <w:sz w:val="20"/>
                <w:szCs w:val="20"/>
              </w:rPr>
            </w:pPr>
          </w:p>
        </w:tc>
        <w:tc>
          <w:tcPr>
            <w:tcW w:w="1713" w:type="dxa"/>
            <w:gridSpan w:val="2"/>
            <w:vMerge/>
            <w:vAlign w:val="center"/>
          </w:tcPr>
          <w:p w14:paraId="4A28B77E" w14:textId="39CB51F9" w:rsidR="0092712A" w:rsidRPr="0092712A" w:rsidRDefault="0092712A" w:rsidP="004018B8">
            <w:pPr>
              <w:tabs>
                <w:tab w:val="left" w:pos="0"/>
              </w:tabs>
              <w:jc w:val="center"/>
              <w:rPr>
                <w:rFonts w:asciiTheme="minorHAnsi" w:hAnsiTheme="minorHAnsi"/>
                <w:sz w:val="20"/>
                <w:szCs w:val="20"/>
              </w:rPr>
            </w:pPr>
          </w:p>
        </w:tc>
      </w:tr>
      <w:tr w:rsidR="0092712A" w:rsidRPr="0092712A" w14:paraId="35C183A8" w14:textId="77777777" w:rsidTr="00AF6EF2">
        <w:trPr>
          <w:trHeight w:val="567"/>
          <w:jc w:val="center"/>
        </w:trPr>
        <w:tc>
          <w:tcPr>
            <w:tcW w:w="846" w:type="dxa"/>
            <w:vMerge/>
            <w:vAlign w:val="center"/>
          </w:tcPr>
          <w:p w14:paraId="1C8345D9" w14:textId="77777777" w:rsidR="0092712A" w:rsidRPr="0092712A" w:rsidRDefault="0092712A" w:rsidP="004018B8">
            <w:pPr>
              <w:tabs>
                <w:tab w:val="left" w:pos="0"/>
              </w:tabs>
              <w:jc w:val="center"/>
              <w:rPr>
                <w:rFonts w:asciiTheme="minorHAnsi" w:hAnsiTheme="minorHAnsi"/>
                <w:bCs/>
                <w:sz w:val="20"/>
                <w:szCs w:val="20"/>
              </w:rPr>
            </w:pPr>
          </w:p>
        </w:tc>
        <w:tc>
          <w:tcPr>
            <w:tcW w:w="2295" w:type="dxa"/>
            <w:vMerge/>
            <w:vAlign w:val="center"/>
          </w:tcPr>
          <w:p w14:paraId="731B56F1" w14:textId="77777777" w:rsidR="0092712A" w:rsidRPr="0092712A" w:rsidRDefault="0092712A" w:rsidP="004018B8">
            <w:pPr>
              <w:tabs>
                <w:tab w:val="left" w:pos="0"/>
              </w:tabs>
              <w:rPr>
                <w:rFonts w:asciiTheme="minorHAnsi" w:hAnsiTheme="minorHAnsi"/>
                <w:sz w:val="20"/>
                <w:szCs w:val="20"/>
              </w:rPr>
            </w:pPr>
          </w:p>
        </w:tc>
        <w:tc>
          <w:tcPr>
            <w:tcW w:w="958" w:type="dxa"/>
            <w:vAlign w:val="center"/>
          </w:tcPr>
          <w:p w14:paraId="7AE355D5" w14:textId="6C01F088" w:rsidR="0092712A" w:rsidRPr="0092712A" w:rsidRDefault="005E36BF" w:rsidP="004018B8">
            <w:pPr>
              <w:tabs>
                <w:tab w:val="left" w:pos="0"/>
              </w:tabs>
              <w:rPr>
                <w:rFonts w:asciiTheme="minorHAnsi" w:hAnsiTheme="minorHAnsi"/>
                <w:sz w:val="20"/>
                <w:szCs w:val="20"/>
              </w:rPr>
            </w:pPr>
            <w:r>
              <w:rPr>
                <w:rFonts w:asciiTheme="minorHAnsi" w:hAnsiTheme="minorHAnsi"/>
                <w:sz w:val="20"/>
                <w:szCs w:val="20"/>
              </w:rPr>
              <w:t>ECUE422</w:t>
            </w:r>
          </w:p>
        </w:tc>
        <w:tc>
          <w:tcPr>
            <w:tcW w:w="3167" w:type="dxa"/>
            <w:vAlign w:val="center"/>
          </w:tcPr>
          <w:p w14:paraId="7E60B700" w14:textId="4E2FF9F0" w:rsidR="0092712A" w:rsidRPr="0092712A" w:rsidRDefault="0092712A" w:rsidP="004018B8">
            <w:pPr>
              <w:tabs>
                <w:tab w:val="left" w:pos="0"/>
              </w:tabs>
              <w:rPr>
                <w:rFonts w:asciiTheme="minorHAnsi" w:hAnsiTheme="minorHAnsi"/>
                <w:sz w:val="20"/>
                <w:szCs w:val="20"/>
              </w:rPr>
            </w:pPr>
            <w:r w:rsidRPr="0092712A">
              <w:rPr>
                <w:rFonts w:asciiTheme="minorHAnsi" w:hAnsiTheme="minorHAnsi"/>
                <w:sz w:val="20"/>
                <w:szCs w:val="20"/>
              </w:rPr>
              <w:t>Cas de synthèse en « Commissariat aux comptes et droit des affaires »</w:t>
            </w:r>
          </w:p>
        </w:tc>
        <w:tc>
          <w:tcPr>
            <w:tcW w:w="833" w:type="dxa"/>
            <w:vAlign w:val="center"/>
          </w:tcPr>
          <w:p w14:paraId="5F59671F" w14:textId="77A1FF0A" w:rsidR="0092712A" w:rsidRPr="0092712A" w:rsidRDefault="0092712A" w:rsidP="004018B8">
            <w:pPr>
              <w:tabs>
                <w:tab w:val="left" w:pos="0"/>
              </w:tabs>
              <w:jc w:val="center"/>
              <w:rPr>
                <w:rFonts w:asciiTheme="minorHAnsi" w:hAnsiTheme="minorHAnsi"/>
                <w:sz w:val="20"/>
                <w:szCs w:val="20"/>
              </w:rPr>
            </w:pPr>
            <w:r w:rsidRPr="0092712A">
              <w:rPr>
                <w:rFonts w:asciiTheme="minorHAnsi" w:hAnsiTheme="minorHAnsi"/>
                <w:sz w:val="20"/>
                <w:szCs w:val="20"/>
              </w:rPr>
              <w:t>21 H</w:t>
            </w:r>
          </w:p>
        </w:tc>
        <w:tc>
          <w:tcPr>
            <w:tcW w:w="797" w:type="dxa"/>
            <w:vAlign w:val="center"/>
          </w:tcPr>
          <w:p w14:paraId="03D5EE4D" w14:textId="77777777" w:rsidR="0092712A" w:rsidRPr="0092712A" w:rsidRDefault="0092712A" w:rsidP="004018B8">
            <w:pPr>
              <w:tabs>
                <w:tab w:val="left" w:pos="0"/>
              </w:tabs>
              <w:jc w:val="center"/>
              <w:rPr>
                <w:rFonts w:asciiTheme="minorHAnsi" w:hAnsiTheme="minorHAnsi"/>
                <w:sz w:val="20"/>
                <w:szCs w:val="20"/>
              </w:rPr>
            </w:pPr>
          </w:p>
        </w:tc>
        <w:tc>
          <w:tcPr>
            <w:tcW w:w="832" w:type="dxa"/>
            <w:vAlign w:val="center"/>
          </w:tcPr>
          <w:p w14:paraId="4123B1E0" w14:textId="77777777" w:rsidR="0092712A" w:rsidRPr="0092712A" w:rsidRDefault="0092712A" w:rsidP="004018B8">
            <w:pPr>
              <w:tabs>
                <w:tab w:val="left" w:pos="0"/>
              </w:tabs>
              <w:jc w:val="center"/>
              <w:rPr>
                <w:rFonts w:asciiTheme="minorHAnsi" w:hAnsiTheme="minorHAnsi"/>
                <w:sz w:val="20"/>
                <w:szCs w:val="20"/>
              </w:rPr>
            </w:pPr>
          </w:p>
        </w:tc>
        <w:tc>
          <w:tcPr>
            <w:tcW w:w="863" w:type="dxa"/>
            <w:vAlign w:val="center"/>
          </w:tcPr>
          <w:p w14:paraId="116BB72B" w14:textId="5A64E9F1" w:rsidR="0092712A" w:rsidRPr="0092712A" w:rsidRDefault="00643595" w:rsidP="004018B8">
            <w:pPr>
              <w:tabs>
                <w:tab w:val="left" w:pos="0"/>
              </w:tabs>
              <w:jc w:val="center"/>
              <w:rPr>
                <w:rFonts w:asciiTheme="minorHAnsi" w:hAnsiTheme="minorHAnsi"/>
                <w:sz w:val="20"/>
                <w:szCs w:val="20"/>
              </w:rPr>
            </w:pPr>
            <w:r>
              <w:rPr>
                <w:rFonts w:asciiTheme="minorHAnsi" w:hAnsiTheme="minorHAnsi"/>
                <w:sz w:val="20"/>
                <w:szCs w:val="20"/>
              </w:rPr>
              <w:t>2</w:t>
            </w:r>
          </w:p>
        </w:tc>
        <w:tc>
          <w:tcPr>
            <w:tcW w:w="806" w:type="dxa"/>
            <w:vMerge/>
            <w:vAlign w:val="center"/>
          </w:tcPr>
          <w:p w14:paraId="6C5EA976" w14:textId="77777777" w:rsidR="0092712A" w:rsidRPr="0092712A" w:rsidRDefault="0092712A" w:rsidP="004018B8">
            <w:pPr>
              <w:tabs>
                <w:tab w:val="left" w:pos="0"/>
              </w:tabs>
              <w:jc w:val="center"/>
              <w:rPr>
                <w:rFonts w:asciiTheme="minorHAnsi" w:hAnsiTheme="minorHAnsi"/>
                <w:sz w:val="20"/>
                <w:szCs w:val="20"/>
              </w:rPr>
            </w:pPr>
          </w:p>
        </w:tc>
        <w:tc>
          <w:tcPr>
            <w:tcW w:w="835" w:type="dxa"/>
            <w:vAlign w:val="center"/>
          </w:tcPr>
          <w:p w14:paraId="06980098" w14:textId="3CC85CEB" w:rsidR="0092712A" w:rsidRPr="0092712A" w:rsidRDefault="0092712A" w:rsidP="004018B8">
            <w:pPr>
              <w:tabs>
                <w:tab w:val="left" w:pos="0"/>
              </w:tabs>
              <w:jc w:val="center"/>
              <w:rPr>
                <w:rFonts w:asciiTheme="minorHAnsi" w:hAnsiTheme="minorHAnsi"/>
                <w:sz w:val="20"/>
                <w:szCs w:val="20"/>
              </w:rPr>
            </w:pPr>
          </w:p>
        </w:tc>
        <w:tc>
          <w:tcPr>
            <w:tcW w:w="797" w:type="dxa"/>
            <w:vMerge/>
            <w:vAlign w:val="center"/>
          </w:tcPr>
          <w:p w14:paraId="105B69EA" w14:textId="77777777" w:rsidR="0092712A" w:rsidRPr="0092712A" w:rsidRDefault="0092712A" w:rsidP="004018B8">
            <w:pPr>
              <w:tabs>
                <w:tab w:val="left" w:pos="0"/>
              </w:tabs>
              <w:jc w:val="center"/>
              <w:rPr>
                <w:rFonts w:asciiTheme="minorHAnsi" w:hAnsiTheme="minorHAnsi"/>
                <w:sz w:val="20"/>
                <w:szCs w:val="20"/>
              </w:rPr>
            </w:pPr>
          </w:p>
        </w:tc>
        <w:tc>
          <w:tcPr>
            <w:tcW w:w="1713" w:type="dxa"/>
            <w:gridSpan w:val="2"/>
            <w:vMerge/>
            <w:vAlign w:val="center"/>
          </w:tcPr>
          <w:p w14:paraId="3E6EA520" w14:textId="7A8539B8" w:rsidR="0092712A" w:rsidRPr="0092712A" w:rsidRDefault="0092712A" w:rsidP="004018B8">
            <w:pPr>
              <w:tabs>
                <w:tab w:val="left" w:pos="0"/>
              </w:tabs>
              <w:jc w:val="center"/>
              <w:rPr>
                <w:rFonts w:asciiTheme="minorHAnsi" w:hAnsiTheme="minorHAnsi"/>
                <w:sz w:val="20"/>
                <w:szCs w:val="20"/>
              </w:rPr>
            </w:pPr>
          </w:p>
        </w:tc>
      </w:tr>
      <w:tr w:rsidR="0092712A" w:rsidRPr="0092712A" w14:paraId="1AE2005B" w14:textId="77777777" w:rsidTr="00AF6EF2">
        <w:trPr>
          <w:trHeight w:val="567"/>
          <w:jc w:val="center"/>
        </w:trPr>
        <w:tc>
          <w:tcPr>
            <w:tcW w:w="846" w:type="dxa"/>
            <w:vAlign w:val="center"/>
          </w:tcPr>
          <w:p w14:paraId="0DF3F75F" w14:textId="0A8F285C" w:rsidR="00666A25" w:rsidRPr="0092712A" w:rsidRDefault="00666A25" w:rsidP="004018B8">
            <w:pPr>
              <w:tabs>
                <w:tab w:val="left" w:pos="0"/>
              </w:tabs>
              <w:jc w:val="center"/>
              <w:rPr>
                <w:rFonts w:asciiTheme="minorHAnsi" w:hAnsiTheme="minorHAnsi"/>
                <w:bCs/>
                <w:sz w:val="20"/>
                <w:szCs w:val="20"/>
              </w:rPr>
            </w:pPr>
            <w:r w:rsidRPr="0092712A">
              <w:rPr>
                <w:rFonts w:asciiTheme="minorHAnsi" w:hAnsiTheme="minorHAnsi"/>
                <w:bCs/>
                <w:sz w:val="20"/>
                <w:szCs w:val="20"/>
              </w:rPr>
              <w:t>UE</w:t>
            </w:r>
            <w:r w:rsidR="005E36BF">
              <w:rPr>
                <w:rFonts w:asciiTheme="minorHAnsi" w:hAnsiTheme="minorHAnsi"/>
                <w:bCs/>
                <w:sz w:val="20"/>
                <w:szCs w:val="20"/>
              </w:rPr>
              <w:t>43</w:t>
            </w:r>
            <w:r w:rsidR="00AF6EF2">
              <w:rPr>
                <w:rFonts w:asciiTheme="minorHAnsi" w:hAnsiTheme="minorHAnsi"/>
                <w:bCs/>
                <w:sz w:val="20"/>
                <w:szCs w:val="20"/>
              </w:rPr>
              <w:t>0</w:t>
            </w:r>
          </w:p>
        </w:tc>
        <w:tc>
          <w:tcPr>
            <w:tcW w:w="2295" w:type="dxa"/>
            <w:vAlign w:val="center"/>
          </w:tcPr>
          <w:p w14:paraId="6365AD29" w14:textId="6BC91132" w:rsidR="00666A25" w:rsidRPr="0092712A" w:rsidRDefault="00666A25" w:rsidP="004018B8">
            <w:pPr>
              <w:tabs>
                <w:tab w:val="left" w:pos="0"/>
              </w:tabs>
              <w:rPr>
                <w:rFonts w:asciiTheme="minorHAnsi" w:hAnsiTheme="minorHAnsi"/>
                <w:sz w:val="20"/>
                <w:szCs w:val="20"/>
              </w:rPr>
            </w:pPr>
            <w:r w:rsidRPr="0092712A">
              <w:rPr>
                <w:rFonts w:asciiTheme="minorHAnsi" w:hAnsiTheme="minorHAnsi"/>
                <w:sz w:val="20"/>
                <w:szCs w:val="20"/>
              </w:rPr>
              <w:t>Fiscalité</w:t>
            </w:r>
          </w:p>
        </w:tc>
        <w:tc>
          <w:tcPr>
            <w:tcW w:w="958" w:type="dxa"/>
            <w:vAlign w:val="center"/>
          </w:tcPr>
          <w:p w14:paraId="4EB0D9D5" w14:textId="72498D9B" w:rsidR="00666A25" w:rsidRPr="0092712A" w:rsidRDefault="005E36BF" w:rsidP="004018B8">
            <w:pPr>
              <w:tabs>
                <w:tab w:val="left" w:pos="0"/>
              </w:tabs>
              <w:rPr>
                <w:rFonts w:asciiTheme="minorHAnsi" w:hAnsiTheme="minorHAnsi"/>
                <w:sz w:val="20"/>
                <w:szCs w:val="20"/>
              </w:rPr>
            </w:pPr>
            <w:r>
              <w:rPr>
                <w:rFonts w:asciiTheme="minorHAnsi" w:hAnsiTheme="minorHAnsi"/>
                <w:sz w:val="20"/>
                <w:szCs w:val="20"/>
              </w:rPr>
              <w:t>ECUE431</w:t>
            </w:r>
          </w:p>
        </w:tc>
        <w:tc>
          <w:tcPr>
            <w:tcW w:w="3167" w:type="dxa"/>
            <w:vAlign w:val="center"/>
          </w:tcPr>
          <w:p w14:paraId="71A19558" w14:textId="55219253" w:rsidR="00666A25" w:rsidRPr="0092712A" w:rsidRDefault="00666A25" w:rsidP="004018B8">
            <w:pPr>
              <w:tabs>
                <w:tab w:val="left" w:pos="0"/>
              </w:tabs>
              <w:rPr>
                <w:rFonts w:asciiTheme="minorHAnsi" w:hAnsiTheme="minorHAnsi"/>
                <w:sz w:val="20"/>
                <w:szCs w:val="20"/>
              </w:rPr>
            </w:pPr>
            <w:r w:rsidRPr="0092712A">
              <w:rPr>
                <w:rFonts w:asciiTheme="minorHAnsi" w:hAnsiTheme="minorHAnsi"/>
                <w:sz w:val="20"/>
                <w:szCs w:val="20"/>
              </w:rPr>
              <w:t>Cas de synthèse en « Fiscalité »</w:t>
            </w:r>
          </w:p>
        </w:tc>
        <w:tc>
          <w:tcPr>
            <w:tcW w:w="833" w:type="dxa"/>
            <w:vAlign w:val="center"/>
          </w:tcPr>
          <w:p w14:paraId="5EEB506C" w14:textId="5C35CF22" w:rsidR="00666A25" w:rsidRPr="0092712A" w:rsidRDefault="00A41DE3" w:rsidP="004018B8">
            <w:pPr>
              <w:tabs>
                <w:tab w:val="left" w:pos="0"/>
              </w:tabs>
              <w:jc w:val="center"/>
              <w:rPr>
                <w:rFonts w:asciiTheme="minorHAnsi" w:hAnsiTheme="minorHAnsi"/>
                <w:sz w:val="20"/>
                <w:szCs w:val="20"/>
              </w:rPr>
            </w:pPr>
            <w:r>
              <w:rPr>
                <w:rFonts w:asciiTheme="minorHAnsi" w:hAnsiTheme="minorHAnsi"/>
                <w:sz w:val="20"/>
                <w:szCs w:val="20"/>
              </w:rPr>
              <w:t>21</w:t>
            </w:r>
            <w:r w:rsidR="00666A25" w:rsidRPr="0092712A">
              <w:rPr>
                <w:rFonts w:asciiTheme="minorHAnsi" w:hAnsiTheme="minorHAnsi"/>
                <w:sz w:val="20"/>
                <w:szCs w:val="20"/>
              </w:rPr>
              <w:t xml:space="preserve"> H</w:t>
            </w:r>
          </w:p>
        </w:tc>
        <w:tc>
          <w:tcPr>
            <w:tcW w:w="797" w:type="dxa"/>
            <w:vAlign w:val="center"/>
          </w:tcPr>
          <w:p w14:paraId="04791807" w14:textId="77777777" w:rsidR="00666A25" w:rsidRPr="0092712A" w:rsidRDefault="00666A25" w:rsidP="004018B8">
            <w:pPr>
              <w:tabs>
                <w:tab w:val="left" w:pos="0"/>
              </w:tabs>
              <w:jc w:val="center"/>
              <w:rPr>
                <w:rFonts w:asciiTheme="minorHAnsi" w:hAnsiTheme="minorHAnsi"/>
                <w:sz w:val="20"/>
                <w:szCs w:val="20"/>
              </w:rPr>
            </w:pPr>
          </w:p>
        </w:tc>
        <w:tc>
          <w:tcPr>
            <w:tcW w:w="832" w:type="dxa"/>
            <w:vAlign w:val="center"/>
          </w:tcPr>
          <w:p w14:paraId="349B8163" w14:textId="77777777" w:rsidR="00666A25" w:rsidRPr="0092712A" w:rsidRDefault="00666A25" w:rsidP="004018B8">
            <w:pPr>
              <w:tabs>
                <w:tab w:val="left" w:pos="0"/>
              </w:tabs>
              <w:jc w:val="center"/>
              <w:rPr>
                <w:rFonts w:asciiTheme="minorHAnsi" w:hAnsiTheme="minorHAnsi"/>
                <w:sz w:val="20"/>
                <w:szCs w:val="20"/>
              </w:rPr>
            </w:pPr>
          </w:p>
        </w:tc>
        <w:tc>
          <w:tcPr>
            <w:tcW w:w="863" w:type="dxa"/>
            <w:vAlign w:val="center"/>
          </w:tcPr>
          <w:p w14:paraId="4CBF7952" w14:textId="3B5E8869" w:rsidR="00666A25" w:rsidRPr="0092712A" w:rsidRDefault="00643595" w:rsidP="004018B8">
            <w:pPr>
              <w:tabs>
                <w:tab w:val="left" w:pos="0"/>
              </w:tabs>
              <w:jc w:val="center"/>
              <w:rPr>
                <w:rFonts w:asciiTheme="minorHAnsi" w:hAnsiTheme="minorHAnsi"/>
                <w:sz w:val="20"/>
                <w:szCs w:val="20"/>
              </w:rPr>
            </w:pPr>
            <w:r>
              <w:rPr>
                <w:rFonts w:asciiTheme="minorHAnsi" w:hAnsiTheme="minorHAnsi"/>
                <w:sz w:val="20"/>
                <w:szCs w:val="20"/>
              </w:rPr>
              <w:t>4</w:t>
            </w:r>
          </w:p>
        </w:tc>
        <w:tc>
          <w:tcPr>
            <w:tcW w:w="806" w:type="dxa"/>
            <w:vAlign w:val="center"/>
          </w:tcPr>
          <w:p w14:paraId="689E2E21" w14:textId="7B74F1EC" w:rsidR="00666A25" w:rsidRPr="0092712A" w:rsidRDefault="000E4D18" w:rsidP="004018B8">
            <w:pPr>
              <w:tabs>
                <w:tab w:val="left" w:pos="0"/>
              </w:tabs>
              <w:jc w:val="center"/>
              <w:rPr>
                <w:rFonts w:asciiTheme="minorHAnsi" w:hAnsiTheme="minorHAnsi"/>
                <w:sz w:val="20"/>
                <w:szCs w:val="20"/>
              </w:rPr>
            </w:pPr>
            <w:r>
              <w:rPr>
                <w:rFonts w:asciiTheme="minorHAnsi" w:hAnsiTheme="minorHAnsi"/>
                <w:sz w:val="20"/>
                <w:szCs w:val="20"/>
              </w:rPr>
              <w:t>4</w:t>
            </w:r>
          </w:p>
        </w:tc>
        <w:tc>
          <w:tcPr>
            <w:tcW w:w="835" w:type="dxa"/>
            <w:vAlign w:val="center"/>
          </w:tcPr>
          <w:p w14:paraId="175CA50C" w14:textId="77777777" w:rsidR="00666A25" w:rsidRPr="0092712A" w:rsidRDefault="00666A25" w:rsidP="004018B8">
            <w:pPr>
              <w:tabs>
                <w:tab w:val="left" w:pos="0"/>
              </w:tabs>
              <w:jc w:val="center"/>
              <w:rPr>
                <w:rFonts w:asciiTheme="minorHAnsi" w:hAnsiTheme="minorHAnsi"/>
                <w:sz w:val="20"/>
                <w:szCs w:val="20"/>
              </w:rPr>
            </w:pPr>
          </w:p>
        </w:tc>
        <w:tc>
          <w:tcPr>
            <w:tcW w:w="797" w:type="dxa"/>
            <w:vAlign w:val="center"/>
          </w:tcPr>
          <w:p w14:paraId="583476E7" w14:textId="77777777" w:rsidR="00666A25" w:rsidRPr="0092712A" w:rsidRDefault="00666A25" w:rsidP="004018B8">
            <w:pPr>
              <w:tabs>
                <w:tab w:val="left" w:pos="0"/>
              </w:tabs>
              <w:jc w:val="center"/>
              <w:rPr>
                <w:rFonts w:asciiTheme="minorHAnsi" w:hAnsiTheme="minorHAnsi"/>
                <w:sz w:val="20"/>
                <w:szCs w:val="20"/>
              </w:rPr>
            </w:pPr>
          </w:p>
        </w:tc>
        <w:tc>
          <w:tcPr>
            <w:tcW w:w="1713" w:type="dxa"/>
            <w:gridSpan w:val="2"/>
            <w:vMerge/>
            <w:vAlign w:val="center"/>
          </w:tcPr>
          <w:p w14:paraId="1040A40B" w14:textId="304C2C6D" w:rsidR="00666A25" w:rsidRPr="0092712A" w:rsidRDefault="00666A25" w:rsidP="004018B8">
            <w:pPr>
              <w:tabs>
                <w:tab w:val="left" w:pos="0"/>
              </w:tabs>
              <w:jc w:val="center"/>
              <w:rPr>
                <w:rFonts w:asciiTheme="minorHAnsi" w:hAnsiTheme="minorHAnsi"/>
                <w:sz w:val="20"/>
                <w:szCs w:val="20"/>
              </w:rPr>
            </w:pPr>
          </w:p>
        </w:tc>
      </w:tr>
      <w:tr w:rsidR="0092712A" w:rsidRPr="0092712A" w14:paraId="25551EFB" w14:textId="77777777" w:rsidTr="00AF6EF2">
        <w:trPr>
          <w:trHeight w:val="567"/>
          <w:jc w:val="center"/>
        </w:trPr>
        <w:tc>
          <w:tcPr>
            <w:tcW w:w="846" w:type="dxa"/>
            <w:vMerge w:val="restart"/>
            <w:vAlign w:val="center"/>
          </w:tcPr>
          <w:p w14:paraId="4EF49F7A" w14:textId="310C196E" w:rsidR="00666A25" w:rsidRPr="0092712A" w:rsidRDefault="00666A25" w:rsidP="004018B8">
            <w:pPr>
              <w:tabs>
                <w:tab w:val="left" w:pos="0"/>
              </w:tabs>
              <w:jc w:val="center"/>
              <w:rPr>
                <w:rFonts w:asciiTheme="minorHAnsi" w:hAnsiTheme="minorHAnsi"/>
                <w:bCs/>
                <w:sz w:val="20"/>
                <w:szCs w:val="20"/>
              </w:rPr>
            </w:pPr>
            <w:r w:rsidRPr="0092712A">
              <w:rPr>
                <w:rFonts w:asciiTheme="minorHAnsi" w:hAnsiTheme="minorHAnsi"/>
                <w:bCs/>
                <w:sz w:val="20"/>
                <w:szCs w:val="20"/>
              </w:rPr>
              <w:t>UE</w:t>
            </w:r>
            <w:r w:rsidR="005E36BF">
              <w:rPr>
                <w:rFonts w:asciiTheme="minorHAnsi" w:hAnsiTheme="minorHAnsi"/>
                <w:bCs/>
                <w:sz w:val="20"/>
                <w:szCs w:val="20"/>
              </w:rPr>
              <w:t>44</w:t>
            </w:r>
            <w:r w:rsidR="00AF6EF2">
              <w:rPr>
                <w:rFonts w:asciiTheme="minorHAnsi" w:hAnsiTheme="minorHAnsi"/>
                <w:bCs/>
                <w:sz w:val="20"/>
                <w:szCs w:val="20"/>
              </w:rPr>
              <w:t>0</w:t>
            </w:r>
          </w:p>
        </w:tc>
        <w:tc>
          <w:tcPr>
            <w:tcW w:w="2295" w:type="dxa"/>
            <w:vMerge w:val="restart"/>
            <w:vAlign w:val="center"/>
          </w:tcPr>
          <w:p w14:paraId="1996F040" w14:textId="19B79EF9" w:rsidR="00666A25" w:rsidRPr="0092712A" w:rsidRDefault="00643595" w:rsidP="004018B8">
            <w:pPr>
              <w:tabs>
                <w:tab w:val="left" w:pos="0"/>
              </w:tabs>
              <w:rPr>
                <w:rFonts w:asciiTheme="minorHAnsi" w:hAnsiTheme="minorHAnsi"/>
                <w:sz w:val="20"/>
                <w:szCs w:val="20"/>
              </w:rPr>
            </w:pPr>
            <w:r>
              <w:rPr>
                <w:rFonts w:asciiTheme="minorHAnsi" w:hAnsiTheme="minorHAnsi"/>
                <w:sz w:val="20"/>
                <w:szCs w:val="20"/>
              </w:rPr>
              <w:t>Finance</w:t>
            </w:r>
            <w:r w:rsidR="00C64A6F">
              <w:rPr>
                <w:rFonts w:asciiTheme="minorHAnsi" w:hAnsiTheme="minorHAnsi"/>
                <w:sz w:val="20"/>
                <w:szCs w:val="20"/>
              </w:rPr>
              <w:t xml:space="preserve"> et Gestion</w:t>
            </w:r>
            <w:r w:rsidR="00666A25" w:rsidRPr="0092712A">
              <w:rPr>
                <w:rFonts w:asciiTheme="minorHAnsi" w:hAnsiTheme="minorHAnsi"/>
                <w:sz w:val="20"/>
                <w:szCs w:val="20"/>
              </w:rPr>
              <w:t xml:space="preserve"> </w:t>
            </w:r>
          </w:p>
        </w:tc>
        <w:tc>
          <w:tcPr>
            <w:tcW w:w="958" w:type="dxa"/>
            <w:vAlign w:val="center"/>
          </w:tcPr>
          <w:p w14:paraId="4E8B946D" w14:textId="40D5F2EC" w:rsidR="00666A25" w:rsidRPr="0092712A" w:rsidRDefault="005E36BF" w:rsidP="004018B8">
            <w:pPr>
              <w:tabs>
                <w:tab w:val="left" w:pos="0"/>
              </w:tabs>
              <w:rPr>
                <w:rFonts w:asciiTheme="minorHAnsi" w:hAnsiTheme="minorHAnsi"/>
                <w:sz w:val="20"/>
                <w:szCs w:val="20"/>
              </w:rPr>
            </w:pPr>
            <w:r>
              <w:rPr>
                <w:rFonts w:asciiTheme="minorHAnsi" w:hAnsiTheme="minorHAnsi"/>
                <w:sz w:val="20"/>
                <w:szCs w:val="20"/>
              </w:rPr>
              <w:t>ECUE441</w:t>
            </w:r>
          </w:p>
        </w:tc>
        <w:tc>
          <w:tcPr>
            <w:tcW w:w="3167" w:type="dxa"/>
            <w:vAlign w:val="center"/>
          </w:tcPr>
          <w:p w14:paraId="5BC9F6E2" w14:textId="2A5E1319" w:rsidR="00666A25" w:rsidRPr="0092712A" w:rsidRDefault="00666A25" w:rsidP="004018B8">
            <w:pPr>
              <w:tabs>
                <w:tab w:val="left" w:pos="0"/>
              </w:tabs>
              <w:rPr>
                <w:rFonts w:asciiTheme="minorHAnsi" w:hAnsiTheme="minorHAnsi"/>
                <w:sz w:val="20"/>
                <w:szCs w:val="20"/>
              </w:rPr>
            </w:pPr>
            <w:r w:rsidRPr="0092712A">
              <w:rPr>
                <w:rFonts w:asciiTheme="minorHAnsi" w:hAnsiTheme="minorHAnsi"/>
                <w:sz w:val="20"/>
                <w:szCs w:val="20"/>
              </w:rPr>
              <w:t>Cas de synthèse en « Finance »</w:t>
            </w:r>
          </w:p>
        </w:tc>
        <w:tc>
          <w:tcPr>
            <w:tcW w:w="833" w:type="dxa"/>
            <w:vAlign w:val="center"/>
          </w:tcPr>
          <w:p w14:paraId="6E111B68" w14:textId="6398C967" w:rsidR="00666A25" w:rsidRPr="0092712A" w:rsidRDefault="00666A25" w:rsidP="004018B8">
            <w:pPr>
              <w:tabs>
                <w:tab w:val="left" w:pos="0"/>
              </w:tabs>
              <w:jc w:val="center"/>
              <w:rPr>
                <w:rFonts w:asciiTheme="minorHAnsi" w:hAnsiTheme="minorHAnsi"/>
                <w:sz w:val="20"/>
                <w:szCs w:val="20"/>
              </w:rPr>
            </w:pPr>
            <w:r w:rsidRPr="0092712A">
              <w:rPr>
                <w:rFonts w:asciiTheme="minorHAnsi" w:hAnsiTheme="minorHAnsi"/>
                <w:sz w:val="20"/>
                <w:szCs w:val="20"/>
              </w:rPr>
              <w:t>21 H</w:t>
            </w:r>
          </w:p>
        </w:tc>
        <w:tc>
          <w:tcPr>
            <w:tcW w:w="797" w:type="dxa"/>
            <w:vAlign w:val="center"/>
          </w:tcPr>
          <w:p w14:paraId="215566C9" w14:textId="77777777" w:rsidR="00666A25" w:rsidRPr="0092712A" w:rsidRDefault="00666A25" w:rsidP="004018B8">
            <w:pPr>
              <w:tabs>
                <w:tab w:val="left" w:pos="0"/>
              </w:tabs>
              <w:jc w:val="center"/>
              <w:rPr>
                <w:rFonts w:asciiTheme="minorHAnsi" w:hAnsiTheme="minorHAnsi"/>
                <w:sz w:val="20"/>
                <w:szCs w:val="20"/>
              </w:rPr>
            </w:pPr>
          </w:p>
        </w:tc>
        <w:tc>
          <w:tcPr>
            <w:tcW w:w="832" w:type="dxa"/>
            <w:vAlign w:val="center"/>
          </w:tcPr>
          <w:p w14:paraId="6454E630" w14:textId="77777777" w:rsidR="00666A25" w:rsidRPr="0092712A" w:rsidRDefault="00666A25" w:rsidP="004018B8">
            <w:pPr>
              <w:tabs>
                <w:tab w:val="left" w:pos="0"/>
              </w:tabs>
              <w:jc w:val="center"/>
              <w:rPr>
                <w:rFonts w:asciiTheme="minorHAnsi" w:hAnsiTheme="minorHAnsi"/>
                <w:sz w:val="20"/>
                <w:szCs w:val="20"/>
              </w:rPr>
            </w:pPr>
          </w:p>
        </w:tc>
        <w:tc>
          <w:tcPr>
            <w:tcW w:w="863" w:type="dxa"/>
            <w:vAlign w:val="center"/>
          </w:tcPr>
          <w:p w14:paraId="280FAFFB" w14:textId="6C6FB39D" w:rsidR="00666A25" w:rsidRPr="0092712A" w:rsidRDefault="00643595" w:rsidP="004018B8">
            <w:pPr>
              <w:tabs>
                <w:tab w:val="left" w:pos="0"/>
              </w:tabs>
              <w:jc w:val="center"/>
              <w:rPr>
                <w:rFonts w:asciiTheme="minorHAnsi" w:hAnsiTheme="minorHAnsi"/>
                <w:sz w:val="20"/>
                <w:szCs w:val="20"/>
              </w:rPr>
            </w:pPr>
            <w:r>
              <w:rPr>
                <w:rFonts w:asciiTheme="minorHAnsi" w:hAnsiTheme="minorHAnsi"/>
                <w:sz w:val="20"/>
                <w:szCs w:val="20"/>
              </w:rPr>
              <w:t>2</w:t>
            </w:r>
          </w:p>
        </w:tc>
        <w:tc>
          <w:tcPr>
            <w:tcW w:w="806" w:type="dxa"/>
            <w:vMerge w:val="restart"/>
            <w:vAlign w:val="center"/>
          </w:tcPr>
          <w:p w14:paraId="7CDF0347" w14:textId="5071DF66" w:rsidR="00666A25" w:rsidRPr="0092712A" w:rsidRDefault="000E4D18" w:rsidP="004018B8">
            <w:pPr>
              <w:tabs>
                <w:tab w:val="left" w:pos="0"/>
              </w:tabs>
              <w:jc w:val="center"/>
              <w:rPr>
                <w:rFonts w:asciiTheme="minorHAnsi" w:hAnsiTheme="minorHAnsi"/>
                <w:sz w:val="20"/>
                <w:szCs w:val="20"/>
              </w:rPr>
            </w:pPr>
            <w:r>
              <w:rPr>
                <w:rFonts w:asciiTheme="minorHAnsi" w:hAnsiTheme="minorHAnsi"/>
                <w:sz w:val="20"/>
                <w:szCs w:val="20"/>
              </w:rPr>
              <w:t>4</w:t>
            </w:r>
          </w:p>
        </w:tc>
        <w:tc>
          <w:tcPr>
            <w:tcW w:w="835" w:type="dxa"/>
            <w:vAlign w:val="center"/>
          </w:tcPr>
          <w:p w14:paraId="128DA57E" w14:textId="0F40E8FA" w:rsidR="00666A25" w:rsidRPr="0092712A" w:rsidRDefault="00666A25" w:rsidP="004018B8">
            <w:pPr>
              <w:tabs>
                <w:tab w:val="left" w:pos="0"/>
              </w:tabs>
              <w:jc w:val="center"/>
              <w:rPr>
                <w:rFonts w:asciiTheme="minorHAnsi" w:hAnsiTheme="minorHAnsi"/>
                <w:sz w:val="20"/>
                <w:szCs w:val="20"/>
              </w:rPr>
            </w:pPr>
          </w:p>
        </w:tc>
        <w:tc>
          <w:tcPr>
            <w:tcW w:w="797" w:type="dxa"/>
            <w:vMerge w:val="restart"/>
            <w:vAlign w:val="center"/>
          </w:tcPr>
          <w:p w14:paraId="5F129F6C" w14:textId="6BC5DF8A" w:rsidR="00666A25" w:rsidRPr="0092712A" w:rsidRDefault="00666A25" w:rsidP="004018B8">
            <w:pPr>
              <w:tabs>
                <w:tab w:val="left" w:pos="0"/>
              </w:tabs>
              <w:jc w:val="center"/>
              <w:rPr>
                <w:rFonts w:asciiTheme="minorHAnsi" w:hAnsiTheme="minorHAnsi"/>
                <w:sz w:val="20"/>
                <w:szCs w:val="20"/>
              </w:rPr>
            </w:pPr>
          </w:p>
        </w:tc>
        <w:tc>
          <w:tcPr>
            <w:tcW w:w="1713" w:type="dxa"/>
            <w:gridSpan w:val="2"/>
            <w:vMerge/>
            <w:vAlign w:val="center"/>
          </w:tcPr>
          <w:p w14:paraId="4EA83063" w14:textId="0A937309" w:rsidR="00666A25" w:rsidRPr="0092712A" w:rsidRDefault="00666A25" w:rsidP="004018B8">
            <w:pPr>
              <w:tabs>
                <w:tab w:val="left" w:pos="0"/>
              </w:tabs>
              <w:jc w:val="center"/>
              <w:rPr>
                <w:rFonts w:asciiTheme="minorHAnsi" w:hAnsiTheme="minorHAnsi"/>
                <w:sz w:val="20"/>
                <w:szCs w:val="20"/>
              </w:rPr>
            </w:pPr>
          </w:p>
        </w:tc>
      </w:tr>
      <w:tr w:rsidR="0092712A" w:rsidRPr="0092712A" w14:paraId="7D0F94A5" w14:textId="77777777" w:rsidTr="00AF6EF2">
        <w:trPr>
          <w:trHeight w:val="567"/>
          <w:jc w:val="center"/>
        </w:trPr>
        <w:tc>
          <w:tcPr>
            <w:tcW w:w="846" w:type="dxa"/>
            <w:vMerge/>
            <w:vAlign w:val="center"/>
          </w:tcPr>
          <w:p w14:paraId="4D9254EE" w14:textId="77777777" w:rsidR="00666A25" w:rsidRPr="0092712A" w:rsidRDefault="00666A25" w:rsidP="004018B8">
            <w:pPr>
              <w:tabs>
                <w:tab w:val="left" w:pos="0"/>
              </w:tabs>
              <w:jc w:val="center"/>
              <w:rPr>
                <w:rFonts w:asciiTheme="minorHAnsi" w:hAnsiTheme="minorHAnsi"/>
                <w:bCs/>
                <w:sz w:val="20"/>
                <w:szCs w:val="20"/>
              </w:rPr>
            </w:pPr>
          </w:p>
        </w:tc>
        <w:tc>
          <w:tcPr>
            <w:tcW w:w="2295" w:type="dxa"/>
            <w:vMerge/>
            <w:vAlign w:val="center"/>
          </w:tcPr>
          <w:p w14:paraId="01D10ED3" w14:textId="77777777" w:rsidR="00666A25" w:rsidRPr="0092712A" w:rsidRDefault="00666A25" w:rsidP="004018B8">
            <w:pPr>
              <w:tabs>
                <w:tab w:val="left" w:pos="0"/>
              </w:tabs>
              <w:rPr>
                <w:rFonts w:asciiTheme="minorHAnsi" w:hAnsiTheme="minorHAnsi"/>
                <w:sz w:val="20"/>
                <w:szCs w:val="20"/>
              </w:rPr>
            </w:pPr>
          </w:p>
        </w:tc>
        <w:tc>
          <w:tcPr>
            <w:tcW w:w="958" w:type="dxa"/>
            <w:vAlign w:val="center"/>
          </w:tcPr>
          <w:p w14:paraId="4C325865" w14:textId="29C8E6A5" w:rsidR="00666A25" w:rsidRPr="0092712A" w:rsidRDefault="00666A25" w:rsidP="004018B8">
            <w:pPr>
              <w:tabs>
                <w:tab w:val="left" w:pos="0"/>
              </w:tabs>
              <w:rPr>
                <w:rFonts w:asciiTheme="minorHAnsi" w:hAnsiTheme="minorHAnsi"/>
                <w:sz w:val="20"/>
                <w:szCs w:val="20"/>
              </w:rPr>
            </w:pPr>
            <w:r w:rsidRPr="0092712A">
              <w:rPr>
                <w:rFonts w:asciiTheme="minorHAnsi" w:hAnsiTheme="minorHAnsi"/>
                <w:sz w:val="20"/>
                <w:szCs w:val="20"/>
              </w:rPr>
              <w:t>ECUE</w:t>
            </w:r>
            <w:r w:rsidR="005E36BF">
              <w:rPr>
                <w:rFonts w:asciiTheme="minorHAnsi" w:hAnsiTheme="minorHAnsi"/>
                <w:sz w:val="20"/>
                <w:szCs w:val="20"/>
              </w:rPr>
              <w:t>442</w:t>
            </w:r>
          </w:p>
        </w:tc>
        <w:tc>
          <w:tcPr>
            <w:tcW w:w="3167" w:type="dxa"/>
            <w:vAlign w:val="center"/>
          </w:tcPr>
          <w:p w14:paraId="4275E6D2" w14:textId="2A7D1EC1" w:rsidR="00666A25" w:rsidRPr="0092712A" w:rsidRDefault="00666A25" w:rsidP="004018B8">
            <w:pPr>
              <w:tabs>
                <w:tab w:val="left" w:pos="0"/>
              </w:tabs>
              <w:rPr>
                <w:rFonts w:asciiTheme="minorHAnsi" w:hAnsiTheme="minorHAnsi"/>
                <w:sz w:val="20"/>
                <w:szCs w:val="20"/>
              </w:rPr>
            </w:pPr>
            <w:r w:rsidRPr="0092712A">
              <w:rPr>
                <w:rFonts w:asciiTheme="minorHAnsi" w:hAnsiTheme="minorHAnsi"/>
                <w:sz w:val="20"/>
                <w:szCs w:val="20"/>
              </w:rPr>
              <w:t>Cas de synthèse en « Gestion et manag</w:t>
            </w:r>
            <w:r w:rsidR="00A41DE3">
              <w:rPr>
                <w:rFonts w:asciiTheme="minorHAnsi" w:hAnsiTheme="minorHAnsi"/>
                <w:sz w:val="20"/>
                <w:szCs w:val="20"/>
              </w:rPr>
              <w:t>ement des systèmes d’info</w:t>
            </w:r>
            <w:r w:rsidRPr="0092712A">
              <w:rPr>
                <w:rFonts w:asciiTheme="minorHAnsi" w:hAnsiTheme="minorHAnsi"/>
                <w:sz w:val="20"/>
                <w:szCs w:val="20"/>
              </w:rPr>
              <w:t> »</w:t>
            </w:r>
          </w:p>
        </w:tc>
        <w:tc>
          <w:tcPr>
            <w:tcW w:w="833" w:type="dxa"/>
            <w:vAlign w:val="center"/>
          </w:tcPr>
          <w:p w14:paraId="4024E5BF" w14:textId="1E3D63C3" w:rsidR="00666A25" w:rsidRPr="0092712A" w:rsidRDefault="00666A25" w:rsidP="004018B8">
            <w:pPr>
              <w:tabs>
                <w:tab w:val="left" w:pos="0"/>
              </w:tabs>
              <w:jc w:val="center"/>
              <w:rPr>
                <w:rFonts w:asciiTheme="minorHAnsi" w:hAnsiTheme="minorHAnsi"/>
                <w:sz w:val="20"/>
                <w:szCs w:val="20"/>
              </w:rPr>
            </w:pPr>
            <w:r w:rsidRPr="0092712A">
              <w:rPr>
                <w:rFonts w:asciiTheme="minorHAnsi" w:hAnsiTheme="minorHAnsi"/>
                <w:sz w:val="20"/>
                <w:szCs w:val="20"/>
              </w:rPr>
              <w:t>21 H</w:t>
            </w:r>
          </w:p>
        </w:tc>
        <w:tc>
          <w:tcPr>
            <w:tcW w:w="797" w:type="dxa"/>
            <w:vAlign w:val="center"/>
          </w:tcPr>
          <w:p w14:paraId="628EB9F5" w14:textId="77777777" w:rsidR="00666A25" w:rsidRPr="0092712A" w:rsidRDefault="00666A25" w:rsidP="004018B8">
            <w:pPr>
              <w:tabs>
                <w:tab w:val="left" w:pos="0"/>
              </w:tabs>
              <w:jc w:val="center"/>
              <w:rPr>
                <w:rFonts w:asciiTheme="minorHAnsi" w:hAnsiTheme="minorHAnsi"/>
                <w:sz w:val="20"/>
                <w:szCs w:val="20"/>
              </w:rPr>
            </w:pPr>
          </w:p>
        </w:tc>
        <w:tc>
          <w:tcPr>
            <w:tcW w:w="832" w:type="dxa"/>
            <w:vAlign w:val="center"/>
          </w:tcPr>
          <w:p w14:paraId="1880E996" w14:textId="77777777" w:rsidR="00666A25" w:rsidRPr="0092712A" w:rsidRDefault="00666A25" w:rsidP="004018B8">
            <w:pPr>
              <w:tabs>
                <w:tab w:val="left" w:pos="0"/>
              </w:tabs>
              <w:jc w:val="center"/>
              <w:rPr>
                <w:rFonts w:asciiTheme="minorHAnsi" w:hAnsiTheme="minorHAnsi"/>
                <w:sz w:val="20"/>
                <w:szCs w:val="20"/>
              </w:rPr>
            </w:pPr>
          </w:p>
        </w:tc>
        <w:tc>
          <w:tcPr>
            <w:tcW w:w="863" w:type="dxa"/>
            <w:vAlign w:val="center"/>
          </w:tcPr>
          <w:p w14:paraId="248DE374" w14:textId="144A91E9" w:rsidR="00666A25" w:rsidRPr="0092712A" w:rsidRDefault="00643595" w:rsidP="004018B8">
            <w:pPr>
              <w:tabs>
                <w:tab w:val="left" w:pos="0"/>
              </w:tabs>
              <w:jc w:val="center"/>
              <w:rPr>
                <w:rFonts w:asciiTheme="minorHAnsi" w:hAnsiTheme="minorHAnsi"/>
                <w:sz w:val="20"/>
                <w:szCs w:val="20"/>
              </w:rPr>
            </w:pPr>
            <w:r>
              <w:rPr>
                <w:rFonts w:asciiTheme="minorHAnsi" w:hAnsiTheme="minorHAnsi"/>
                <w:sz w:val="20"/>
                <w:szCs w:val="20"/>
              </w:rPr>
              <w:t>2</w:t>
            </w:r>
          </w:p>
        </w:tc>
        <w:tc>
          <w:tcPr>
            <w:tcW w:w="806" w:type="dxa"/>
            <w:vMerge/>
            <w:vAlign w:val="center"/>
          </w:tcPr>
          <w:p w14:paraId="725BA950" w14:textId="77777777" w:rsidR="00666A25" w:rsidRPr="0092712A" w:rsidRDefault="00666A25" w:rsidP="004018B8">
            <w:pPr>
              <w:tabs>
                <w:tab w:val="left" w:pos="0"/>
              </w:tabs>
              <w:jc w:val="center"/>
              <w:rPr>
                <w:rFonts w:asciiTheme="minorHAnsi" w:hAnsiTheme="minorHAnsi"/>
                <w:sz w:val="20"/>
                <w:szCs w:val="20"/>
              </w:rPr>
            </w:pPr>
          </w:p>
        </w:tc>
        <w:tc>
          <w:tcPr>
            <w:tcW w:w="835" w:type="dxa"/>
            <w:vAlign w:val="center"/>
          </w:tcPr>
          <w:p w14:paraId="417B498A" w14:textId="48367225" w:rsidR="00666A25" w:rsidRPr="0092712A" w:rsidRDefault="00666A25" w:rsidP="004018B8">
            <w:pPr>
              <w:tabs>
                <w:tab w:val="left" w:pos="0"/>
              </w:tabs>
              <w:jc w:val="center"/>
              <w:rPr>
                <w:rFonts w:asciiTheme="minorHAnsi" w:hAnsiTheme="minorHAnsi"/>
                <w:sz w:val="20"/>
                <w:szCs w:val="20"/>
              </w:rPr>
            </w:pPr>
          </w:p>
        </w:tc>
        <w:tc>
          <w:tcPr>
            <w:tcW w:w="797" w:type="dxa"/>
            <w:vMerge/>
            <w:vAlign w:val="center"/>
          </w:tcPr>
          <w:p w14:paraId="31C10721" w14:textId="77777777" w:rsidR="00666A25" w:rsidRPr="0092712A" w:rsidRDefault="00666A25" w:rsidP="004018B8">
            <w:pPr>
              <w:tabs>
                <w:tab w:val="left" w:pos="0"/>
              </w:tabs>
              <w:jc w:val="center"/>
              <w:rPr>
                <w:rFonts w:asciiTheme="minorHAnsi" w:hAnsiTheme="minorHAnsi"/>
                <w:sz w:val="20"/>
                <w:szCs w:val="20"/>
              </w:rPr>
            </w:pPr>
          </w:p>
        </w:tc>
        <w:tc>
          <w:tcPr>
            <w:tcW w:w="1713" w:type="dxa"/>
            <w:gridSpan w:val="2"/>
            <w:vMerge/>
            <w:vAlign w:val="center"/>
          </w:tcPr>
          <w:p w14:paraId="5E4E4DE8" w14:textId="166F7CC1" w:rsidR="00666A25" w:rsidRPr="0092712A" w:rsidRDefault="00666A25" w:rsidP="004018B8">
            <w:pPr>
              <w:tabs>
                <w:tab w:val="left" w:pos="0"/>
              </w:tabs>
              <w:jc w:val="center"/>
              <w:rPr>
                <w:rFonts w:asciiTheme="minorHAnsi" w:hAnsiTheme="minorHAnsi"/>
                <w:sz w:val="20"/>
                <w:szCs w:val="20"/>
              </w:rPr>
            </w:pPr>
          </w:p>
        </w:tc>
      </w:tr>
      <w:tr w:rsidR="0092712A" w:rsidRPr="0092712A" w14:paraId="7769F71C" w14:textId="77777777" w:rsidTr="00AF6EF2">
        <w:trPr>
          <w:trHeight w:val="567"/>
          <w:jc w:val="center"/>
        </w:trPr>
        <w:tc>
          <w:tcPr>
            <w:tcW w:w="846" w:type="dxa"/>
            <w:vAlign w:val="center"/>
          </w:tcPr>
          <w:p w14:paraId="59C67633" w14:textId="383859CB" w:rsidR="00666A25" w:rsidRPr="0092712A" w:rsidRDefault="00666A25" w:rsidP="004018B8">
            <w:pPr>
              <w:tabs>
                <w:tab w:val="left" w:pos="0"/>
              </w:tabs>
              <w:jc w:val="center"/>
              <w:rPr>
                <w:rFonts w:asciiTheme="minorHAnsi" w:hAnsiTheme="minorHAnsi"/>
                <w:bCs/>
                <w:sz w:val="20"/>
                <w:szCs w:val="20"/>
              </w:rPr>
            </w:pPr>
            <w:r w:rsidRPr="0092712A">
              <w:rPr>
                <w:rFonts w:asciiTheme="minorHAnsi" w:hAnsiTheme="minorHAnsi"/>
                <w:bCs/>
                <w:sz w:val="20"/>
                <w:szCs w:val="20"/>
              </w:rPr>
              <w:t>UE</w:t>
            </w:r>
            <w:r w:rsidR="005E36BF">
              <w:rPr>
                <w:rFonts w:asciiTheme="minorHAnsi" w:hAnsiTheme="minorHAnsi"/>
                <w:bCs/>
                <w:sz w:val="20"/>
                <w:szCs w:val="20"/>
              </w:rPr>
              <w:t>45</w:t>
            </w:r>
            <w:r w:rsidR="00AF6EF2">
              <w:rPr>
                <w:rFonts w:asciiTheme="minorHAnsi" w:hAnsiTheme="minorHAnsi"/>
                <w:bCs/>
                <w:sz w:val="20"/>
                <w:szCs w:val="20"/>
              </w:rPr>
              <w:t>0</w:t>
            </w:r>
          </w:p>
        </w:tc>
        <w:tc>
          <w:tcPr>
            <w:tcW w:w="2295" w:type="dxa"/>
            <w:vAlign w:val="center"/>
          </w:tcPr>
          <w:p w14:paraId="2DB170E6" w14:textId="5697C34F" w:rsidR="00666A25" w:rsidRPr="0092712A" w:rsidRDefault="00666A25" w:rsidP="004018B8">
            <w:pPr>
              <w:tabs>
                <w:tab w:val="left" w:pos="0"/>
              </w:tabs>
              <w:rPr>
                <w:rFonts w:asciiTheme="minorHAnsi" w:hAnsiTheme="minorHAnsi"/>
                <w:sz w:val="20"/>
                <w:szCs w:val="20"/>
              </w:rPr>
            </w:pPr>
            <w:r w:rsidRPr="0092712A">
              <w:rPr>
                <w:rFonts w:asciiTheme="minorHAnsi" w:hAnsiTheme="minorHAnsi"/>
                <w:sz w:val="20"/>
                <w:szCs w:val="20"/>
              </w:rPr>
              <w:t>Méthodologie de recherche</w:t>
            </w:r>
          </w:p>
        </w:tc>
        <w:tc>
          <w:tcPr>
            <w:tcW w:w="958" w:type="dxa"/>
            <w:vAlign w:val="center"/>
          </w:tcPr>
          <w:p w14:paraId="0B44F063" w14:textId="6D994B49" w:rsidR="00666A25" w:rsidRPr="0092712A" w:rsidRDefault="005E36BF" w:rsidP="004018B8">
            <w:pPr>
              <w:tabs>
                <w:tab w:val="left" w:pos="0"/>
              </w:tabs>
              <w:rPr>
                <w:rFonts w:asciiTheme="minorHAnsi" w:hAnsiTheme="minorHAnsi"/>
                <w:sz w:val="20"/>
                <w:szCs w:val="20"/>
              </w:rPr>
            </w:pPr>
            <w:r>
              <w:rPr>
                <w:rFonts w:asciiTheme="minorHAnsi" w:hAnsiTheme="minorHAnsi"/>
                <w:sz w:val="20"/>
                <w:szCs w:val="20"/>
              </w:rPr>
              <w:t>ECUE451</w:t>
            </w:r>
          </w:p>
        </w:tc>
        <w:tc>
          <w:tcPr>
            <w:tcW w:w="3167" w:type="dxa"/>
            <w:vAlign w:val="center"/>
          </w:tcPr>
          <w:p w14:paraId="6EC6CEB8" w14:textId="345A67FD" w:rsidR="00666A25" w:rsidRPr="0092712A" w:rsidRDefault="00666A25" w:rsidP="00C64A6F">
            <w:pPr>
              <w:tabs>
                <w:tab w:val="left" w:pos="0"/>
              </w:tabs>
              <w:rPr>
                <w:rFonts w:asciiTheme="minorHAnsi" w:hAnsiTheme="minorHAnsi"/>
                <w:sz w:val="20"/>
                <w:szCs w:val="20"/>
              </w:rPr>
            </w:pPr>
            <w:r w:rsidRPr="0092712A">
              <w:rPr>
                <w:rFonts w:asciiTheme="minorHAnsi" w:hAnsiTheme="minorHAnsi"/>
                <w:sz w:val="20"/>
                <w:szCs w:val="20"/>
              </w:rPr>
              <w:t xml:space="preserve">Initiation à la méthodologie de recherche </w:t>
            </w:r>
          </w:p>
        </w:tc>
        <w:tc>
          <w:tcPr>
            <w:tcW w:w="833" w:type="dxa"/>
            <w:vAlign w:val="center"/>
          </w:tcPr>
          <w:p w14:paraId="5BF550FE" w14:textId="22294F21" w:rsidR="00666A25" w:rsidRPr="0092712A" w:rsidRDefault="00666A25" w:rsidP="004018B8">
            <w:pPr>
              <w:tabs>
                <w:tab w:val="left" w:pos="0"/>
              </w:tabs>
              <w:jc w:val="center"/>
              <w:rPr>
                <w:rFonts w:asciiTheme="minorHAnsi" w:hAnsiTheme="minorHAnsi"/>
                <w:sz w:val="20"/>
                <w:szCs w:val="20"/>
              </w:rPr>
            </w:pPr>
            <w:r w:rsidRPr="0092712A">
              <w:rPr>
                <w:rFonts w:asciiTheme="minorHAnsi" w:hAnsiTheme="minorHAnsi"/>
                <w:sz w:val="20"/>
                <w:szCs w:val="20"/>
              </w:rPr>
              <w:t>21 H</w:t>
            </w:r>
          </w:p>
        </w:tc>
        <w:tc>
          <w:tcPr>
            <w:tcW w:w="797" w:type="dxa"/>
            <w:vAlign w:val="center"/>
          </w:tcPr>
          <w:p w14:paraId="6D310CB1" w14:textId="77777777" w:rsidR="00666A25" w:rsidRPr="0092712A" w:rsidRDefault="00666A25" w:rsidP="004018B8">
            <w:pPr>
              <w:tabs>
                <w:tab w:val="left" w:pos="0"/>
              </w:tabs>
              <w:jc w:val="center"/>
              <w:rPr>
                <w:rFonts w:asciiTheme="minorHAnsi" w:hAnsiTheme="minorHAnsi"/>
                <w:sz w:val="20"/>
                <w:szCs w:val="20"/>
              </w:rPr>
            </w:pPr>
          </w:p>
        </w:tc>
        <w:tc>
          <w:tcPr>
            <w:tcW w:w="832" w:type="dxa"/>
            <w:vAlign w:val="center"/>
          </w:tcPr>
          <w:p w14:paraId="0DC0DC23" w14:textId="77777777" w:rsidR="00666A25" w:rsidRPr="0092712A" w:rsidRDefault="00666A25" w:rsidP="004018B8">
            <w:pPr>
              <w:tabs>
                <w:tab w:val="left" w:pos="0"/>
              </w:tabs>
              <w:jc w:val="center"/>
              <w:rPr>
                <w:rFonts w:asciiTheme="minorHAnsi" w:hAnsiTheme="minorHAnsi"/>
                <w:sz w:val="20"/>
                <w:szCs w:val="20"/>
              </w:rPr>
            </w:pPr>
          </w:p>
        </w:tc>
        <w:tc>
          <w:tcPr>
            <w:tcW w:w="863" w:type="dxa"/>
            <w:vAlign w:val="center"/>
          </w:tcPr>
          <w:p w14:paraId="3AC9EBAE" w14:textId="34A404BA" w:rsidR="00666A25" w:rsidRPr="0092712A" w:rsidRDefault="00643595" w:rsidP="004018B8">
            <w:pPr>
              <w:tabs>
                <w:tab w:val="left" w:pos="0"/>
              </w:tabs>
              <w:jc w:val="center"/>
              <w:rPr>
                <w:rFonts w:asciiTheme="minorHAnsi" w:hAnsiTheme="minorHAnsi"/>
                <w:sz w:val="20"/>
                <w:szCs w:val="20"/>
              </w:rPr>
            </w:pPr>
            <w:r>
              <w:rPr>
                <w:rFonts w:asciiTheme="minorHAnsi" w:hAnsiTheme="minorHAnsi"/>
                <w:sz w:val="20"/>
                <w:szCs w:val="20"/>
              </w:rPr>
              <w:t>4</w:t>
            </w:r>
          </w:p>
        </w:tc>
        <w:tc>
          <w:tcPr>
            <w:tcW w:w="806" w:type="dxa"/>
            <w:vAlign w:val="center"/>
          </w:tcPr>
          <w:p w14:paraId="6F633831" w14:textId="3B941EDA" w:rsidR="00666A25" w:rsidRPr="0092712A" w:rsidRDefault="000E4D18" w:rsidP="004018B8">
            <w:pPr>
              <w:tabs>
                <w:tab w:val="left" w:pos="0"/>
              </w:tabs>
              <w:jc w:val="center"/>
              <w:rPr>
                <w:rFonts w:asciiTheme="minorHAnsi" w:hAnsiTheme="minorHAnsi"/>
                <w:sz w:val="20"/>
                <w:szCs w:val="20"/>
              </w:rPr>
            </w:pPr>
            <w:r>
              <w:rPr>
                <w:rFonts w:asciiTheme="minorHAnsi" w:hAnsiTheme="minorHAnsi"/>
                <w:sz w:val="20"/>
                <w:szCs w:val="20"/>
              </w:rPr>
              <w:t>4</w:t>
            </w:r>
          </w:p>
        </w:tc>
        <w:tc>
          <w:tcPr>
            <w:tcW w:w="835" w:type="dxa"/>
            <w:vAlign w:val="center"/>
          </w:tcPr>
          <w:p w14:paraId="4C6FA2AA" w14:textId="211D92C4" w:rsidR="00666A25" w:rsidRPr="0092712A" w:rsidRDefault="00666A25" w:rsidP="004018B8">
            <w:pPr>
              <w:tabs>
                <w:tab w:val="left" w:pos="0"/>
              </w:tabs>
              <w:jc w:val="center"/>
              <w:rPr>
                <w:rFonts w:asciiTheme="minorHAnsi" w:hAnsiTheme="minorHAnsi"/>
                <w:sz w:val="20"/>
                <w:szCs w:val="20"/>
              </w:rPr>
            </w:pPr>
          </w:p>
        </w:tc>
        <w:tc>
          <w:tcPr>
            <w:tcW w:w="797" w:type="dxa"/>
            <w:vAlign w:val="center"/>
          </w:tcPr>
          <w:p w14:paraId="71C03F21" w14:textId="069436C2" w:rsidR="00666A25" w:rsidRPr="0092712A" w:rsidRDefault="00666A25" w:rsidP="004018B8">
            <w:pPr>
              <w:tabs>
                <w:tab w:val="left" w:pos="0"/>
              </w:tabs>
              <w:jc w:val="center"/>
              <w:rPr>
                <w:rFonts w:asciiTheme="minorHAnsi" w:hAnsiTheme="minorHAnsi"/>
                <w:sz w:val="20"/>
                <w:szCs w:val="20"/>
              </w:rPr>
            </w:pPr>
          </w:p>
        </w:tc>
        <w:tc>
          <w:tcPr>
            <w:tcW w:w="1713" w:type="dxa"/>
            <w:gridSpan w:val="2"/>
            <w:vMerge/>
            <w:vAlign w:val="center"/>
          </w:tcPr>
          <w:p w14:paraId="55E6196B" w14:textId="77B1F463" w:rsidR="00666A25" w:rsidRPr="0092712A" w:rsidRDefault="00666A25" w:rsidP="004018B8">
            <w:pPr>
              <w:tabs>
                <w:tab w:val="left" w:pos="0"/>
              </w:tabs>
              <w:jc w:val="center"/>
              <w:rPr>
                <w:rFonts w:asciiTheme="minorHAnsi" w:hAnsiTheme="minorHAnsi"/>
                <w:sz w:val="20"/>
                <w:szCs w:val="20"/>
              </w:rPr>
            </w:pPr>
          </w:p>
        </w:tc>
      </w:tr>
      <w:tr w:rsidR="0092712A" w:rsidRPr="0092712A" w14:paraId="668E339D" w14:textId="77777777" w:rsidTr="00AF6EF2">
        <w:trPr>
          <w:trHeight w:val="567"/>
          <w:jc w:val="center"/>
        </w:trPr>
        <w:tc>
          <w:tcPr>
            <w:tcW w:w="846" w:type="dxa"/>
            <w:vAlign w:val="center"/>
          </w:tcPr>
          <w:p w14:paraId="3739D3D3" w14:textId="64D98980" w:rsidR="0092712A" w:rsidRPr="0092712A" w:rsidRDefault="0092712A" w:rsidP="004018B8">
            <w:pPr>
              <w:tabs>
                <w:tab w:val="left" w:pos="0"/>
              </w:tabs>
              <w:jc w:val="center"/>
              <w:rPr>
                <w:rFonts w:asciiTheme="minorHAnsi" w:hAnsiTheme="minorHAnsi"/>
                <w:bCs/>
                <w:sz w:val="20"/>
                <w:szCs w:val="20"/>
              </w:rPr>
            </w:pPr>
            <w:r w:rsidRPr="0092712A">
              <w:rPr>
                <w:rFonts w:asciiTheme="minorHAnsi" w:hAnsiTheme="minorHAnsi"/>
                <w:bCs/>
                <w:sz w:val="20"/>
                <w:szCs w:val="20"/>
              </w:rPr>
              <w:t>UE</w:t>
            </w:r>
            <w:r w:rsidR="005E36BF">
              <w:rPr>
                <w:rFonts w:asciiTheme="minorHAnsi" w:hAnsiTheme="minorHAnsi"/>
                <w:bCs/>
                <w:sz w:val="20"/>
                <w:szCs w:val="20"/>
              </w:rPr>
              <w:t>46</w:t>
            </w:r>
            <w:r w:rsidR="00AF6EF2">
              <w:rPr>
                <w:rFonts w:asciiTheme="minorHAnsi" w:hAnsiTheme="minorHAnsi"/>
                <w:bCs/>
                <w:sz w:val="20"/>
                <w:szCs w:val="20"/>
              </w:rPr>
              <w:t>0</w:t>
            </w:r>
          </w:p>
        </w:tc>
        <w:tc>
          <w:tcPr>
            <w:tcW w:w="2295" w:type="dxa"/>
            <w:vAlign w:val="center"/>
          </w:tcPr>
          <w:p w14:paraId="408019CC" w14:textId="194BC978" w:rsidR="0092712A" w:rsidRPr="0092712A" w:rsidRDefault="0092712A" w:rsidP="0092712A">
            <w:pPr>
              <w:tabs>
                <w:tab w:val="left" w:pos="0"/>
              </w:tabs>
              <w:rPr>
                <w:rFonts w:asciiTheme="minorHAnsi" w:hAnsiTheme="minorHAnsi"/>
                <w:sz w:val="20"/>
                <w:szCs w:val="20"/>
              </w:rPr>
            </w:pPr>
            <w:r w:rsidRPr="0092712A">
              <w:rPr>
                <w:rFonts w:asciiTheme="minorHAnsi" w:hAnsiTheme="minorHAnsi"/>
                <w:sz w:val="20"/>
                <w:szCs w:val="20"/>
              </w:rPr>
              <w:t xml:space="preserve">Mémoire </w:t>
            </w:r>
          </w:p>
        </w:tc>
        <w:tc>
          <w:tcPr>
            <w:tcW w:w="958" w:type="dxa"/>
            <w:vAlign w:val="center"/>
          </w:tcPr>
          <w:p w14:paraId="0D6A8047" w14:textId="435DDE8A" w:rsidR="0092712A" w:rsidRPr="0092712A" w:rsidRDefault="005E36BF" w:rsidP="004018B8">
            <w:pPr>
              <w:tabs>
                <w:tab w:val="left" w:pos="0"/>
              </w:tabs>
              <w:rPr>
                <w:rFonts w:asciiTheme="minorHAnsi" w:hAnsiTheme="minorHAnsi"/>
                <w:sz w:val="20"/>
                <w:szCs w:val="20"/>
              </w:rPr>
            </w:pPr>
            <w:r>
              <w:rPr>
                <w:rFonts w:asciiTheme="minorHAnsi" w:hAnsiTheme="minorHAnsi"/>
                <w:sz w:val="20"/>
                <w:szCs w:val="20"/>
              </w:rPr>
              <w:t>ECUE461</w:t>
            </w:r>
          </w:p>
        </w:tc>
        <w:tc>
          <w:tcPr>
            <w:tcW w:w="5629" w:type="dxa"/>
            <w:gridSpan w:val="4"/>
            <w:vAlign w:val="center"/>
          </w:tcPr>
          <w:p w14:paraId="0B7CC4B5" w14:textId="77777777" w:rsidR="0092712A" w:rsidRPr="0092712A" w:rsidRDefault="0092712A" w:rsidP="004018B8">
            <w:pPr>
              <w:tabs>
                <w:tab w:val="left" w:pos="0"/>
              </w:tabs>
              <w:jc w:val="center"/>
              <w:rPr>
                <w:rFonts w:asciiTheme="minorHAnsi" w:hAnsiTheme="minorHAnsi"/>
                <w:sz w:val="20"/>
                <w:szCs w:val="20"/>
              </w:rPr>
            </w:pPr>
            <w:r w:rsidRPr="0092712A">
              <w:rPr>
                <w:rFonts w:asciiTheme="minorHAnsi" w:hAnsiTheme="minorHAnsi"/>
                <w:sz w:val="20"/>
                <w:szCs w:val="20"/>
              </w:rPr>
              <w:t xml:space="preserve">Étude de cas </w:t>
            </w:r>
          </w:p>
          <w:p w14:paraId="1261C7C4" w14:textId="4C930B80" w:rsidR="0092712A" w:rsidRPr="0092712A" w:rsidRDefault="0092712A" w:rsidP="004018B8">
            <w:pPr>
              <w:tabs>
                <w:tab w:val="left" w:pos="0"/>
              </w:tabs>
              <w:jc w:val="center"/>
              <w:rPr>
                <w:rFonts w:asciiTheme="minorHAnsi" w:hAnsiTheme="minorHAnsi"/>
                <w:sz w:val="20"/>
                <w:szCs w:val="20"/>
              </w:rPr>
            </w:pPr>
            <w:r w:rsidRPr="0092712A">
              <w:rPr>
                <w:rFonts w:asciiTheme="minorHAnsi" w:hAnsiTheme="minorHAnsi"/>
                <w:sz w:val="20"/>
                <w:szCs w:val="20"/>
              </w:rPr>
              <w:t>(traitant d’un problème technique lié à la profession comptable)</w:t>
            </w:r>
          </w:p>
        </w:tc>
        <w:tc>
          <w:tcPr>
            <w:tcW w:w="863" w:type="dxa"/>
            <w:vAlign w:val="center"/>
          </w:tcPr>
          <w:p w14:paraId="4C396FD0" w14:textId="6C64A299" w:rsidR="0092712A" w:rsidRPr="0092712A" w:rsidRDefault="00822700" w:rsidP="004018B8">
            <w:pPr>
              <w:tabs>
                <w:tab w:val="left" w:pos="0"/>
              </w:tabs>
              <w:jc w:val="center"/>
              <w:rPr>
                <w:rFonts w:asciiTheme="minorHAnsi" w:hAnsiTheme="minorHAnsi"/>
                <w:sz w:val="20"/>
                <w:szCs w:val="20"/>
              </w:rPr>
            </w:pPr>
            <w:r>
              <w:rPr>
                <w:rFonts w:asciiTheme="minorHAnsi" w:hAnsiTheme="minorHAnsi"/>
                <w:sz w:val="20"/>
                <w:szCs w:val="20"/>
              </w:rPr>
              <w:t>10</w:t>
            </w:r>
          </w:p>
        </w:tc>
        <w:tc>
          <w:tcPr>
            <w:tcW w:w="806" w:type="dxa"/>
            <w:vAlign w:val="center"/>
          </w:tcPr>
          <w:p w14:paraId="52834E96" w14:textId="3C706005" w:rsidR="0092712A" w:rsidRPr="0092712A" w:rsidRDefault="000E4D18" w:rsidP="004018B8">
            <w:pPr>
              <w:tabs>
                <w:tab w:val="left" w:pos="0"/>
              </w:tabs>
              <w:jc w:val="center"/>
              <w:rPr>
                <w:rFonts w:asciiTheme="minorHAnsi" w:hAnsiTheme="minorHAnsi"/>
                <w:sz w:val="20"/>
                <w:szCs w:val="20"/>
              </w:rPr>
            </w:pPr>
            <w:r>
              <w:rPr>
                <w:rFonts w:asciiTheme="minorHAnsi" w:hAnsiTheme="minorHAnsi"/>
                <w:sz w:val="20"/>
                <w:szCs w:val="20"/>
              </w:rPr>
              <w:t>10</w:t>
            </w:r>
          </w:p>
        </w:tc>
        <w:tc>
          <w:tcPr>
            <w:tcW w:w="835" w:type="dxa"/>
            <w:vAlign w:val="center"/>
          </w:tcPr>
          <w:p w14:paraId="126AAA09" w14:textId="7F0563E0" w:rsidR="0092712A" w:rsidRPr="0092712A" w:rsidRDefault="0092712A" w:rsidP="004018B8">
            <w:pPr>
              <w:tabs>
                <w:tab w:val="left" w:pos="0"/>
              </w:tabs>
              <w:jc w:val="center"/>
              <w:rPr>
                <w:rFonts w:asciiTheme="minorHAnsi" w:hAnsiTheme="minorHAnsi"/>
                <w:sz w:val="20"/>
                <w:szCs w:val="20"/>
              </w:rPr>
            </w:pPr>
          </w:p>
        </w:tc>
        <w:tc>
          <w:tcPr>
            <w:tcW w:w="797" w:type="dxa"/>
            <w:vAlign w:val="center"/>
          </w:tcPr>
          <w:p w14:paraId="2109D112" w14:textId="0CD57972" w:rsidR="0092712A" w:rsidRPr="0092712A" w:rsidRDefault="0092712A" w:rsidP="004018B8">
            <w:pPr>
              <w:tabs>
                <w:tab w:val="left" w:pos="0"/>
              </w:tabs>
              <w:jc w:val="center"/>
              <w:rPr>
                <w:rFonts w:asciiTheme="minorHAnsi" w:hAnsiTheme="minorHAnsi"/>
                <w:sz w:val="20"/>
                <w:szCs w:val="20"/>
              </w:rPr>
            </w:pPr>
          </w:p>
        </w:tc>
        <w:tc>
          <w:tcPr>
            <w:tcW w:w="1713" w:type="dxa"/>
            <w:gridSpan w:val="2"/>
            <w:vAlign w:val="center"/>
          </w:tcPr>
          <w:p w14:paraId="5A32B673" w14:textId="3818299F" w:rsidR="0092712A" w:rsidRPr="0092712A" w:rsidRDefault="00A41DE3" w:rsidP="004018B8">
            <w:pPr>
              <w:tabs>
                <w:tab w:val="left" w:pos="0"/>
              </w:tabs>
              <w:jc w:val="center"/>
              <w:rPr>
                <w:rFonts w:asciiTheme="minorHAnsi" w:hAnsiTheme="minorHAnsi"/>
                <w:sz w:val="20"/>
                <w:szCs w:val="20"/>
              </w:rPr>
            </w:pPr>
            <w:r>
              <w:rPr>
                <w:rFonts w:asciiTheme="minorHAnsi" w:hAnsiTheme="minorHAnsi"/>
                <w:sz w:val="20"/>
                <w:szCs w:val="20"/>
              </w:rPr>
              <w:t xml:space="preserve">Soutenance devant </w:t>
            </w:r>
            <w:r w:rsidR="0092712A" w:rsidRPr="0092712A">
              <w:rPr>
                <w:rFonts w:asciiTheme="minorHAnsi" w:hAnsiTheme="minorHAnsi"/>
                <w:sz w:val="20"/>
                <w:szCs w:val="20"/>
              </w:rPr>
              <w:t>un jury</w:t>
            </w:r>
          </w:p>
        </w:tc>
      </w:tr>
      <w:tr w:rsidR="004018B8" w:rsidRPr="0092712A" w14:paraId="37EBB5E9" w14:textId="77777777" w:rsidTr="00930DFB">
        <w:trPr>
          <w:trHeight w:val="510"/>
          <w:jc w:val="center"/>
        </w:trPr>
        <w:tc>
          <w:tcPr>
            <w:tcW w:w="7266" w:type="dxa"/>
            <w:gridSpan w:val="4"/>
            <w:shd w:val="clear" w:color="auto" w:fill="D9D9D9"/>
            <w:vAlign w:val="center"/>
          </w:tcPr>
          <w:p w14:paraId="785F0611" w14:textId="77777777" w:rsidR="004018B8" w:rsidRPr="0092712A" w:rsidRDefault="004018B8"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Total</w:t>
            </w:r>
          </w:p>
        </w:tc>
        <w:tc>
          <w:tcPr>
            <w:tcW w:w="833" w:type="dxa"/>
            <w:shd w:val="clear" w:color="auto" w:fill="D9D9D9"/>
            <w:vAlign w:val="center"/>
          </w:tcPr>
          <w:p w14:paraId="7078B9ED" w14:textId="5693A8B4" w:rsidR="004018B8" w:rsidRPr="0092712A" w:rsidRDefault="004018B8"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1</w:t>
            </w:r>
            <w:r w:rsidR="00A41DE3">
              <w:rPr>
                <w:rFonts w:asciiTheme="minorHAnsi" w:hAnsiTheme="minorHAnsi"/>
                <w:b/>
                <w:bCs/>
                <w:sz w:val="20"/>
                <w:szCs w:val="20"/>
              </w:rPr>
              <w:t>68 H</w:t>
            </w:r>
          </w:p>
        </w:tc>
        <w:tc>
          <w:tcPr>
            <w:tcW w:w="797" w:type="dxa"/>
            <w:shd w:val="clear" w:color="auto" w:fill="D9D9D9"/>
            <w:vAlign w:val="center"/>
          </w:tcPr>
          <w:p w14:paraId="6281ADC2" w14:textId="77777777" w:rsidR="004018B8" w:rsidRPr="0092712A" w:rsidRDefault="004018B8" w:rsidP="004018B8">
            <w:pPr>
              <w:tabs>
                <w:tab w:val="left" w:pos="0"/>
              </w:tabs>
              <w:jc w:val="center"/>
              <w:rPr>
                <w:rFonts w:asciiTheme="minorHAnsi" w:hAnsiTheme="minorHAnsi"/>
                <w:b/>
                <w:bCs/>
                <w:sz w:val="20"/>
                <w:szCs w:val="20"/>
              </w:rPr>
            </w:pPr>
          </w:p>
        </w:tc>
        <w:tc>
          <w:tcPr>
            <w:tcW w:w="832" w:type="dxa"/>
            <w:shd w:val="clear" w:color="auto" w:fill="D9D9D9"/>
            <w:vAlign w:val="center"/>
          </w:tcPr>
          <w:p w14:paraId="23F3E4A3" w14:textId="77777777" w:rsidR="004018B8" w:rsidRPr="0092712A" w:rsidRDefault="004018B8" w:rsidP="004018B8">
            <w:pPr>
              <w:tabs>
                <w:tab w:val="left" w:pos="0"/>
              </w:tabs>
              <w:jc w:val="center"/>
              <w:rPr>
                <w:rFonts w:asciiTheme="minorHAnsi" w:hAnsiTheme="minorHAnsi"/>
                <w:b/>
                <w:bCs/>
                <w:sz w:val="20"/>
                <w:szCs w:val="20"/>
              </w:rPr>
            </w:pPr>
          </w:p>
        </w:tc>
        <w:tc>
          <w:tcPr>
            <w:tcW w:w="863" w:type="dxa"/>
            <w:shd w:val="clear" w:color="auto" w:fill="D9D9D9"/>
            <w:vAlign w:val="center"/>
          </w:tcPr>
          <w:p w14:paraId="5E97100A" w14:textId="3D2F11F0" w:rsidR="004018B8" w:rsidRPr="0092712A" w:rsidRDefault="004018B8"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30</w:t>
            </w:r>
          </w:p>
        </w:tc>
        <w:tc>
          <w:tcPr>
            <w:tcW w:w="806" w:type="dxa"/>
            <w:shd w:val="clear" w:color="auto" w:fill="D9D9D9"/>
            <w:vAlign w:val="center"/>
          </w:tcPr>
          <w:p w14:paraId="644F2CC4" w14:textId="77777777" w:rsidR="004018B8" w:rsidRPr="0092712A" w:rsidRDefault="004018B8" w:rsidP="004018B8">
            <w:pPr>
              <w:tabs>
                <w:tab w:val="left" w:pos="0"/>
              </w:tabs>
              <w:jc w:val="center"/>
              <w:rPr>
                <w:rFonts w:asciiTheme="minorHAnsi" w:hAnsiTheme="minorHAnsi"/>
                <w:b/>
                <w:bCs/>
                <w:sz w:val="20"/>
                <w:szCs w:val="20"/>
              </w:rPr>
            </w:pPr>
            <w:r w:rsidRPr="0092712A">
              <w:rPr>
                <w:rFonts w:asciiTheme="minorHAnsi" w:hAnsiTheme="minorHAnsi"/>
                <w:b/>
                <w:bCs/>
                <w:sz w:val="20"/>
                <w:szCs w:val="20"/>
              </w:rPr>
              <w:t>30</w:t>
            </w:r>
          </w:p>
        </w:tc>
        <w:tc>
          <w:tcPr>
            <w:tcW w:w="835" w:type="dxa"/>
            <w:shd w:val="clear" w:color="auto" w:fill="D9D9D9"/>
            <w:vAlign w:val="center"/>
          </w:tcPr>
          <w:p w14:paraId="4C7552F0" w14:textId="02906384" w:rsidR="004018B8" w:rsidRPr="0092712A" w:rsidRDefault="004018B8" w:rsidP="004018B8">
            <w:pPr>
              <w:tabs>
                <w:tab w:val="left" w:pos="0"/>
              </w:tabs>
              <w:jc w:val="center"/>
              <w:rPr>
                <w:rFonts w:asciiTheme="minorHAnsi" w:hAnsiTheme="minorHAnsi"/>
                <w:b/>
                <w:bCs/>
                <w:sz w:val="20"/>
                <w:szCs w:val="20"/>
              </w:rPr>
            </w:pPr>
          </w:p>
        </w:tc>
        <w:tc>
          <w:tcPr>
            <w:tcW w:w="797" w:type="dxa"/>
            <w:shd w:val="clear" w:color="auto" w:fill="D9D9D9"/>
            <w:vAlign w:val="center"/>
          </w:tcPr>
          <w:p w14:paraId="4BFBA511" w14:textId="41EE5425" w:rsidR="004018B8" w:rsidRPr="0092712A" w:rsidRDefault="004018B8" w:rsidP="004018B8">
            <w:pPr>
              <w:tabs>
                <w:tab w:val="left" w:pos="0"/>
              </w:tabs>
              <w:jc w:val="center"/>
              <w:rPr>
                <w:rFonts w:asciiTheme="minorHAnsi" w:hAnsiTheme="minorHAnsi"/>
                <w:b/>
                <w:bCs/>
                <w:sz w:val="20"/>
                <w:szCs w:val="20"/>
              </w:rPr>
            </w:pPr>
          </w:p>
        </w:tc>
        <w:tc>
          <w:tcPr>
            <w:tcW w:w="862" w:type="dxa"/>
            <w:shd w:val="clear" w:color="auto" w:fill="D9D9D9"/>
            <w:vAlign w:val="center"/>
          </w:tcPr>
          <w:p w14:paraId="0FF85BE3" w14:textId="77777777" w:rsidR="004018B8" w:rsidRPr="0092712A" w:rsidRDefault="004018B8" w:rsidP="004018B8">
            <w:pPr>
              <w:tabs>
                <w:tab w:val="left" w:pos="0"/>
              </w:tabs>
              <w:jc w:val="center"/>
              <w:rPr>
                <w:rFonts w:asciiTheme="minorHAnsi" w:hAnsiTheme="minorHAnsi"/>
                <w:b/>
                <w:bCs/>
                <w:sz w:val="20"/>
                <w:szCs w:val="20"/>
              </w:rPr>
            </w:pPr>
          </w:p>
        </w:tc>
        <w:tc>
          <w:tcPr>
            <w:tcW w:w="851" w:type="dxa"/>
            <w:shd w:val="clear" w:color="auto" w:fill="D9D9D9"/>
            <w:vAlign w:val="center"/>
          </w:tcPr>
          <w:p w14:paraId="45E9DDB8" w14:textId="77777777" w:rsidR="004018B8" w:rsidRPr="0092712A" w:rsidRDefault="004018B8" w:rsidP="004018B8">
            <w:pPr>
              <w:tabs>
                <w:tab w:val="left" w:pos="0"/>
              </w:tabs>
              <w:jc w:val="center"/>
              <w:rPr>
                <w:rFonts w:asciiTheme="minorHAnsi" w:hAnsiTheme="minorHAnsi"/>
                <w:b/>
                <w:bCs/>
                <w:sz w:val="20"/>
                <w:szCs w:val="20"/>
              </w:rPr>
            </w:pPr>
          </w:p>
        </w:tc>
      </w:tr>
    </w:tbl>
    <w:p w14:paraId="699A005F" w14:textId="77777777" w:rsidR="0031625F" w:rsidRDefault="0031625F"/>
    <w:p w14:paraId="49322794" w14:textId="77777777" w:rsidR="00332E81" w:rsidRDefault="00332E81"/>
    <w:p w14:paraId="24D6F202" w14:textId="77777777" w:rsidR="00332E81" w:rsidRDefault="00332E81">
      <w:pPr>
        <w:sectPr w:rsidR="00332E81" w:rsidSect="009F6AD2">
          <w:headerReference w:type="default" r:id="rId10"/>
          <w:footerReference w:type="default" r:id="rId11"/>
          <w:pgSz w:w="16840" w:h="11900" w:orient="landscape"/>
          <w:pgMar w:top="1134" w:right="1134" w:bottom="1134" w:left="1134" w:header="709" w:footer="709" w:gutter="0"/>
          <w:cols w:space="708"/>
          <w:docGrid w:linePitch="360"/>
        </w:sectPr>
      </w:pPr>
    </w:p>
    <w:p w14:paraId="24252412" w14:textId="71CEC7E1" w:rsidR="00332E81" w:rsidRDefault="00332E81"/>
    <w:p w14:paraId="3FE58F12" w14:textId="77777777" w:rsidR="00332E81" w:rsidRDefault="00332E81"/>
    <w:p w14:paraId="64AE78C8" w14:textId="77777777" w:rsidR="00332E81" w:rsidRDefault="00332E81"/>
    <w:p w14:paraId="145C894B" w14:textId="77777777" w:rsidR="00332E81" w:rsidRDefault="00332E81"/>
    <w:p w14:paraId="1B09D40A" w14:textId="77777777" w:rsidR="00332E81" w:rsidRDefault="00332E81"/>
    <w:p w14:paraId="63183B9A" w14:textId="77777777" w:rsidR="00332E81" w:rsidRDefault="00332E81"/>
    <w:p w14:paraId="423F2C93" w14:textId="77777777" w:rsidR="001976DA" w:rsidRDefault="001976DA" w:rsidP="001976DA">
      <w:pPr>
        <w:tabs>
          <w:tab w:val="center" w:pos="4816"/>
        </w:tabs>
        <w:rPr>
          <w:rFonts w:ascii="Engravers MT" w:hAnsi="Engravers MT"/>
        </w:rPr>
      </w:pPr>
    </w:p>
    <w:p w14:paraId="2B67981F" w14:textId="77777777" w:rsidR="001976DA" w:rsidRDefault="001976DA" w:rsidP="001976DA">
      <w:pPr>
        <w:tabs>
          <w:tab w:val="center" w:pos="4816"/>
        </w:tabs>
        <w:rPr>
          <w:rFonts w:ascii="Engravers MT" w:hAnsi="Engravers MT"/>
        </w:rPr>
      </w:pPr>
    </w:p>
    <w:p w14:paraId="40439B61" w14:textId="77777777" w:rsidR="001976DA" w:rsidRDefault="001976DA" w:rsidP="001976DA">
      <w:pPr>
        <w:tabs>
          <w:tab w:val="center" w:pos="4816"/>
        </w:tabs>
        <w:rPr>
          <w:rFonts w:ascii="Engravers MT" w:hAnsi="Engravers MT"/>
        </w:rPr>
      </w:pPr>
    </w:p>
    <w:p w14:paraId="7CACA1F7" w14:textId="77777777" w:rsidR="001976DA" w:rsidRDefault="001976DA" w:rsidP="001976DA">
      <w:pPr>
        <w:tabs>
          <w:tab w:val="center" w:pos="4816"/>
        </w:tabs>
        <w:rPr>
          <w:rFonts w:ascii="Engravers MT" w:hAnsi="Engravers MT"/>
        </w:rPr>
      </w:pPr>
    </w:p>
    <w:p w14:paraId="05CE76BF" w14:textId="77777777" w:rsidR="001976DA" w:rsidRDefault="001976DA" w:rsidP="001976DA">
      <w:pPr>
        <w:tabs>
          <w:tab w:val="center" w:pos="4816"/>
        </w:tabs>
        <w:rPr>
          <w:rFonts w:ascii="Engravers MT" w:hAnsi="Engravers MT"/>
        </w:rPr>
      </w:pPr>
    </w:p>
    <w:p w14:paraId="5CAE3428" w14:textId="77777777" w:rsidR="001976DA" w:rsidRDefault="001976DA" w:rsidP="001976DA">
      <w:pPr>
        <w:tabs>
          <w:tab w:val="center" w:pos="4816"/>
        </w:tabs>
        <w:rPr>
          <w:rFonts w:ascii="Engravers MT" w:hAnsi="Engravers MT"/>
        </w:rPr>
      </w:pPr>
    </w:p>
    <w:p w14:paraId="7EC1418F" w14:textId="77777777" w:rsidR="001976DA" w:rsidRDefault="001976DA" w:rsidP="001976DA">
      <w:pPr>
        <w:tabs>
          <w:tab w:val="center" w:pos="4816"/>
        </w:tabs>
        <w:rPr>
          <w:rFonts w:ascii="Engravers MT" w:hAnsi="Engravers MT"/>
        </w:rPr>
      </w:pPr>
    </w:p>
    <w:p w14:paraId="56FD175D" w14:textId="77777777" w:rsidR="001976DA" w:rsidRDefault="001976DA" w:rsidP="001976DA">
      <w:pPr>
        <w:tabs>
          <w:tab w:val="center" w:pos="4816"/>
        </w:tabs>
        <w:rPr>
          <w:rFonts w:ascii="Engravers MT" w:hAnsi="Engravers MT"/>
        </w:rPr>
      </w:pPr>
    </w:p>
    <w:p w14:paraId="467633E9" w14:textId="77777777" w:rsidR="001976DA" w:rsidRDefault="001976DA" w:rsidP="001976DA">
      <w:pPr>
        <w:tabs>
          <w:tab w:val="center" w:pos="4816"/>
        </w:tabs>
        <w:rPr>
          <w:rFonts w:ascii="Engravers MT" w:hAnsi="Engravers MT"/>
        </w:rPr>
      </w:pPr>
    </w:p>
    <w:p w14:paraId="3FB2456A" w14:textId="77777777" w:rsidR="001976DA" w:rsidRDefault="001976DA" w:rsidP="001976DA">
      <w:pPr>
        <w:tabs>
          <w:tab w:val="center" w:pos="4816"/>
        </w:tabs>
        <w:rPr>
          <w:rFonts w:ascii="Engravers MT" w:hAnsi="Engravers MT"/>
        </w:rPr>
      </w:pPr>
    </w:p>
    <w:p w14:paraId="351DD032" w14:textId="77777777" w:rsidR="001976DA" w:rsidRDefault="001976DA" w:rsidP="001976DA">
      <w:pPr>
        <w:tabs>
          <w:tab w:val="center" w:pos="4816"/>
        </w:tabs>
        <w:rPr>
          <w:rFonts w:ascii="Engravers MT" w:hAnsi="Engravers MT"/>
        </w:rPr>
      </w:pPr>
    </w:p>
    <w:p w14:paraId="53C8DC17" w14:textId="77777777" w:rsidR="001976DA" w:rsidRDefault="001976DA" w:rsidP="001976DA">
      <w:pPr>
        <w:tabs>
          <w:tab w:val="center" w:pos="4816"/>
        </w:tabs>
        <w:rPr>
          <w:rFonts w:ascii="Engravers MT" w:hAnsi="Engravers MT"/>
        </w:rPr>
      </w:pPr>
    </w:p>
    <w:p w14:paraId="5BB03499" w14:textId="77777777" w:rsidR="001976DA" w:rsidRDefault="001976DA" w:rsidP="001976DA">
      <w:pPr>
        <w:tabs>
          <w:tab w:val="center" w:pos="4816"/>
        </w:tabs>
        <w:rPr>
          <w:rFonts w:ascii="Engravers MT" w:hAnsi="Engravers MT"/>
        </w:rPr>
      </w:pPr>
    </w:p>
    <w:p w14:paraId="11DEAE0C" w14:textId="77777777" w:rsidR="001976DA" w:rsidRDefault="001976DA" w:rsidP="001976DA">
      <w:pPr>
        <w:tabs>
          <w:tab w:val="center" w:pos="4816"/>
        </w:tabs>
        <w:rPr>
          <w:rFonts w:ascii="Engravers MT" w:hAnsi="Engravers MT"/>
        </w:rPr>
      </w:pPr>
    </w:p>
    <w:p w14:paraId="72E5EBCE" w14:textId="77777777" w:rsidR="001976DA" w:rsidRDefault="001976DA" w:rsidP="001976DA">
      <w:pPr>
        <w:tabs>
          <w:tab w:val="center" w:pos="4816"/>
        </w:tabs>
        <w:rPr>
          <w:rFonts w:ascii="Engravers MT" w:hAnsi="Engravers MT"/>
        </w:rPr>
      </w:pPr>
    </w:p>
    <w:p w14:paraId="2213DA45" w14:textId="77777777" w:rsidR="001976DA" w:rsidRDefault="001976DA" w:rsidP="001976DA">
      <w:pPr>
        <w:tabs>
          <w:tab w:val="center" w:pos="4816"/>
        </w:tabs>
        <w:rPr>
          <w:rFonts w:ascii="Engravers MT" w:hAnsi="Engravers MT"/>
        </w:rPr>
      </w:pPr>
    </w:p>
    <w:p w14:paraId="6EA94694" w14:textId="77777777" w:rsidR="001976DA" w:rsidRDefault="001976DA" w:rsidP="001976DA">
      <w:pPr>
        <w:tabs>
          <w:tab w:val="center" w:pos="4816"/>
        </w:tabs>
        <w:rPr>
          <w:rFonts w:ascii="Engravers MT" w:hAnsi="Engravers MT"/>
        </w:rPr>
      </w:pPr>
    </w:p>
    <w:p w14:paraId="6F05A0D6" w14:textId="77777777" w:rsidR="001976DA" w:rsidRDefault="001976DA" w:rsidP="001976DA">
      <w:pPr>
        <w:tabs>
          <w:tab w:val="center" w:pos="4816"/>
        </w:tabs>
        <w:rPr>
          <w:rFonts w:ascii="Engravers MT" w:hAnsi="Engravers MT"/>
        </w:rPr>
      </w:pPr>
    </w:p>
    <w:tbl>
      <w:tblPr>
        <w:tblStyle w:val="TableauListe4-Accentuation6"/>
        <w:tblW w:w="907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70AD47" w:themeColor="accent6"/>
        </w:tblBorders>
        <w:tblLook w:val="04A0" w:firstRow="1" w:lastRow="0" w:firstColumn="1" w:lastColumn="0" w:noHBand="0" w:noVBand="1"/>
      </w:tblPr>
      <w:tblGrid>
        <w:gridCol w:w="9072"/>
      </w:tblGrid>
      <w:tr w:rsidR="001976DA" w:rsidRPr="002E7D64" w14:paraId="1C188969" w14:textId="77777777" w:rsidTr="00E338AB">
        <w:trPr>
          <w:cnfStyle w:val="100000000000" w:firstRow="1" w:lastRow="0" w:firstColumn="0" w:lastColumn="0" w:oddVBand="0" w:evenVBand="0" w:oddHBand="0"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9072" w:type="dxa"/>
            <w:vAlign w:val="center"/>
            <w:hideMark/>
          </w:tcPr>
          <w:p w14:paraId="0C9DC844" w14:textId="23EAC6B9" w:rsidR="001976DA" w:rsidRPr="001976DA" w:rsidRDefault="001976DA" w:rsidP="001976DA">
            <w:pPr>
              <w:pStyle w:val="Pardeliste"/>
              <w:numPr>
                <w:ilvl w:val="0"/>
                <w:numId w:val="8"/>
              </w:numPr>
              <w:jc w:val="center"/>
              <w:rPr>
                <w:rFonts w:ascii="Engravers MT" w:hAnsi="Engravers MT"/>
                <w:b w:val="0"/>
              </w:rPr>
            </w:pPr>
            <w:r w:rsidRPr="001976DA">
              <w:rPr>
                <w:rFonts w:ascii="Engravers MT" w:hAnsi="Engravers MT"/>
              </w:rPr>
              <w:t>CONTENU PÉDAGOGIQUE DES UNITÉS D’ENSEIGNEMENT</w:t>
            </w:r>
          </w:p>
        </w:tc>
      </w:tr>
    </w:tbl>
    <w:p w14:paraId="745C372A" w14:textId="77777777" w:rsidR="001976DA" w:rsidRDefault="001976DA" w:rsidP="001976DA">
      <w:pPr>
        <w:tabs>
          <w:tab w:val="center" w:pos="4816"/>
        </w:tabs>
        <w:rPr>
          <w:rFonts w:ascii="Engravers MT" w:hAnsi="Engravers MT"/>
        </w:rPr>
      </w:pPr>
    </w:p>
    <w:p w14:paraId="7C00A7B9" w14:textId="77777777" w:rsidR="00D13F66" w:rsidRDefault="00D13F66" w:rsidP="001976DA">
      <w:pPr>
        <w:tabs>
          <w:tab w:val="center" w:pos="4816"/>
        </w:tabs>
        <w:rPr>
          <w:rFonts w:ascii="Engravers MT" w:hAnsi="Engravers MT"/>
        </w:rPr>
      </w:pPr>
    </w:p>
    <w:p w14:paraId="402F55E0" w14:textId="77777777" w:rsidR="00D13F66" w:rsidRDefault="00D13F66" w:rsidP="001976DA">
      <w:pPr>
        <w:tabs>
          <w:tab w:val="center" w:pos="4816"/>
        </w:tabs>
        <w:rPr>
          <w:rFonts w:ascii="Engravers MT" w:hAnsi="Engravers MT"/>
        </w:rPr>
      </w:pPr>
    </w:p>
    <w:p w14:paraId="72FE3AFA" w14:textId="77777777" w:rsidR="00D13F66" w:rsidRPr="00721B82" w:rsidRDefault="00D13F66" w:rsidP="001976DA">
      <w:pPr>
        <w:tabs>
          <w:tab w:val="center" w:pos="4816"/>
        </w:tabs>
        <w:rPr>
          <w:rFonts w:ascii="Engravers MT" w:hAnsi="Engravers MT"/>
        </w:rPr>
        <w:sectPr w:rsidR="00D13F66" w:rsidRPr="00721B82" w:rsidSect="00332E81">
          <w:headerReference w:type="default" r:id="rId12"/>
          <w:footerReference w:type="even" r:id="rId13"/>
          <w:footerReference w:type="default" r:id="rId14"/>
          <w:pgSz w:w="11900" w:h="16840"/>
          <w:pgMar w:top="1134" w:right="1134" w:bottom="1134" w:left="1134" w:header="709" w:footer="709" w:gutter="0"/>
          <w:cols w:space="708"/>
          <w:docGrid w:linePitch="360"/>
        </w:sectPr>
      </w:pPr>
    </w:p>
    <w:p w14:paraId="22A701E6" w14:textId="77777777" w:rsidR="00D13F66" w:rsidRDefault="00D13F66" w:rsidP="00EF3380">
      <w:pPr>
        <w:tabs>
          <w:tab w:val="left" w:pos="-540"/>
        </w:tabs>
        <w:jc w:val="center"/>
        <w:rPr>
          <w:rFonts w:asciiTheme="minorHAnsi" w:hAnsiTheme="minorHAnsi"/>
        </w:rPr>
      </w:pPr>
    </w:p>
    <w:p w14:paraId="1E298966" w14:textId="77777777" w:rsidR="00D13F66" w:rsidRDefault="00D13F66" w:rsidP="00EF3380">
      <w:pPr>
        <w:tabs>
          <w:tab w:val="left" w:pos="-540"/>
        </w:tabs>
        <w:jc w:val="center"/>
        <w:rPr>
          <w:rFonts w:asciiTheme="minorHAnsi" w:hAnsiTheme="minorHAnsi"/>
        </w:rPr>
      </w:pPr>
    </w:p>
    <w:p w14:paraId="3A88DC35" w14:textId="77777777" w:rsidR="00D13F66" w:rsidRDefault="00D13F66" w:rsidP="00EF3380">
      <w:pPr>
        <w:tabs>
          <w:tab w:val="left" w:pos="-540"/>
        </w:tabs>
        <w:jc w:val="center"/>
        <w:rPr>
          <w:rFonts w:asciiTheme="minorHAnsi" w:hAnsiTheme="minorHAnsi"/>
        </w:rPr>
      </w:pPr>
    </w:p>
    <w:p w14:paraId="2F74A20A" w14:textId="77777777" w:rsidR="00D13F66" w:rsidRDefault="00D13F66" w:rsidP="00EF3380">
      <w:pPr>
        <w:tabs>
          <w:tab w:val="left" w:pos="-540"/>
        </w:tabs>
        <w:jc w:val="center"/>
        <w:rPr>
          <w:rFonts w:asciiTheme="minorHAnsi" w:hAnsiTheme="minorHAnsi"/>
        </w:rPr>
      </w:pPr>
    </w:p>
    <w:p w14:paraId="4B42CB71" w14:textId="77777777" w:rsidR="00D13F66" w:rsidRDefault="00D13F66" w:rsidP="00EF3380">
      <w:pPr>
        <w:tabs>
          <w:tab w:val="left" w:pos="-540"/>
        </w:tabs>
        <w:jc w:val="center"/>
        <w:rPr>
          <w:rFonts w:asciiTheme="minorHAnsi" w:hAnsiTheme="minorHAnsi"/>
        </w:rPr>
      </w:pPr>
    </w:p>
    <w:p w14:paraId="5C838617" w14:textId="77777777" w:rsidR="00D13F66" w:rsidRDefault="00D13F66" w:rsidP="00EF3380">
      <w:pPr>
        <w:tabs>
          <w:tab w:val="left" w:pos="-540"/>
        </w:tabs>
        <w:jc w:val="center"/>
        <w:rPr>
          <w:rFonts w:asciiTheme="minorHAnsi" w:hAnsiTheme="minorHAnsi"/>
        </w:rPr>
      </w:pPr>
    </w:p>
    <w:p w14:paraId="3CBC0A9B" w14:textId="77777777" w:rsidR="00D13F66" w:rsidRDefault="00D13F66" w:rsidP="00EF3380">
      <w:pPr>
        <w:tabs>
          <w:tab w:val="left" w:pos="-540"/>
        </w:tabs>
        <w:jc w:val="center"/>
        <w:rPr>
          <w:rFonts w:asciiTheme="minorHAnsi" w:hAnsiTheme="minorHAnsi"/>
        </w:rPr>
      </w:pPr>
    </w:p>
    <w:p w14:paraId="14EFA584" w14:textId="77777777" w:rsidR="00D13F66" w:rsidRDefault="00D13F66" w:rsidP="00EF3380">
      <w:pPr>
        <w:tabs>
          <w:tab w:val="left" w:pos="-540"/>
        </w:tabs>
        <w:jc w:val="center"/>
        <w:rPr>
          <w:rFonts w:asciiTheme="minorHAnsi" w:hAnsiTheme="minorHAnsi"/>
        </w:rPr>
      </w:pPr>
    </w:p>
    <w:p w14:paraId="48AD7E30" w14:textId="77777777" w:rsidR="00D13F66" w:rsidRDefault="00D13F66" w:rsidP="00EF3380">
      <w:pPr>
        <w:tabs>
          <w:tab w:val="left" w:pos="-540"/>
        </w:tabs>
        <w:jc w:val="center"/>
        <w:rPr>
          <w:rFonts w:asciiTheme="minorHAnsi" w:hAnsiTheme="minorHAnsi"/>
        </w:rPr>
      </w:pPr>
    </w:p>
    <w:p w14:paraId="42CECAFC" w14:textId="77777777" w:rsidR="00D13F66" w:rsidRDefault="00D13F66" w:rsidP="00EF3380">
      <w:pPr>
        <w:tabs>
          <w:tab w:val="left" w:pos="-540"/>
        </w:tabs>
        <w:jc w:val="center"/>
        <w:rPr>
          <w:rFonts w:asciiTheme="minorHAnsi" w:hAnsiTheme="minorHAnsi"/>
        </w:rPr>
      </w:pPr>
    </w:p>
    <w:p w14:paraId="287929BC" w14:textId="77777777" w:rsidR="00D13F66" w:rsidRDefault="00D13F66" w:rsidP="00EF3380">
      <w:pPr>
        <w:tabs>
          <w:tab w:val="left" w:pos="-540"/>
        </w:tabs>
        <w:jc w:val="center"/>
        <w:rPr>
          <w:rFonts w:asciiTheme="minorHAnsi" w:hAnsiTheme="minorHAnsi"/>
        </w:rPr>
      </w:pPr>
    </w:p>
    <w:tbl>
      <w:tblPr>
        <w:tblStyle w:val="TableauGrille4-Accentuation6"/>
        <w:tblW w:w="8789" w:type="dxa"/>
        <w:jc w:val="center"/>
        <w:tblLook w:val="01E0" w:firstRow="1" w:lastRow="1" w:firstColumn="1" w:lastColumn="1" w:noHBand="0" w:noVBand="0"/>
      </w:tblPr>
      <w:tblGrid>
        <w:gridCol w:w="1111"/>
        <w:gridCol w:w="3269"/>
        <w:gridCol w:w="1127"/>
        <w:gridCol w:w="3282"/>
      </w:tblGrid>
      <w:tr w:rsidR="00EF3380" w:rsidRPr="0092712A" w14:paraId="17C4A3A8" w14:textId="77777777" w:rsidTr="00D84C5D">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50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38135" w:themeFill="accent6" w:themeFillShade="BF"/>
            <w:vAlign w:val="center"/>
          </w:tcPr>
          <w:p w14:paraId="3889C12D" w14:textId="46BB4B05" w:rsidR="00EF3380" w:rsidRPr="00D13F66" w:rsidRDefault="00EF3380" w:rsidP="00D13F66">
            <w:pPr>
              <w:tabs>
                <w:tab w:val="left" w:pos="0"/>
              </w:tabs>
              <w:jc w:val="center"/>
              <w:rPr>
                <w:rFonts w:ascii="Engravers MT" w:hAnsi="Engravers MT"/>
                <w:bCs w:val="0"/>
                <w:color w:val="000000" w:themeColor="text1"/>
              </w:rPr>
            </w:pPr>
            <w:r w:rsidRPr="00D13F66">
              <w:rPr>
                <w:rFonts w:ascii="Engravers MT" w:hAnsi="Engravers MT"/>
                <w:bCs w:val="0"/>
              </w:rPr>
              <w:t>Mastère 1 – Semestre 1</w:t>
            </w:r>
          </w:p>
        </w:tc>
      </w:tr>
      <w:tr w:rsidR="00D13F66" w:rsidRPr="0092712A" w14:paraId="332798BD" w14:textId="77777777" w:rsidTr="00D13F66">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192" w:type="dxa"/>
            <w:gridSpan w:val="2"/>
            <w:vMerge w:val="restart"/>
            <w:tcBorders>
              <w:top w:val="single" w:sz="8" w:space="0" w:color="000000" w:themeColor="text1"/>
              <w:left w:val="single" w:sz="8" w:space="0" w:color="000000" w:themeColor="text1"/>
              <w:bottom w:val="single" w:sz="8" w:space="0" w:color="000000" w:themeColor="text1"/>
            </w:tcBorders>
            <w:vAlign w:val="center"/>
          </w:tcPr>
          <w:p w14:paraId="6376EF75" w14:textId="2389CBD9" w:rsidR="00EF3380" w:rsidRPr="00EF3380" w:rsidRDefault="00D13F66" w:rsidP="00D13F66">
            <w:pPr>
              <w:tabs>
                <w:tab w:val="left" w:pos="0"/>
              </w:tabs>
              <w:jc w:val="center"/>
              <w:rPr>
                <w:rFonts w:asciiTheme="minorHAnsi" w:hAnsiTheme="minorHAnsi"/>
                <w:bCs w:val="0"/>
                <w:color w:val="000000" w:themeColor="text1"/>
              </w:rPr>
            </w:pPr>
            <w:r w:rsidRPr="00EF3380">
              <w:rPr>
                <w:rFonts w:asciiTheme="minorHAnsi" w:hAnsiTheme="minorHAnsi"/>
                <w:bCs w:val="0"/>
                <w:color w:val="000000" w:themeColor="text1"/>
              </w:rPr>
              <w:t>UNITÉ D’ENSEIGNEMENT</w:t>
            </w:r>
          </w:p>
        </w:tc>
        <w:tc>
          <w:tcPr>
            <w:cnfStyle w:val="000100000000" w:firstRow="0" w:lastRow="0" w:firstColumn="0" w:lastColumn="1" w:oddVBand="0" w:evenVBand="0" w:oddHBand="0" w:evenHBand="0" w:firstRowFirstColumn="0" w:firstRowLastColumn="0" w:lastRowFirstColumn="0" w:lastRowLastColumn="0"/>
            <w:tcW w:w="4313" w:type="dxa"/>
            <w:gridSpan w:val="2"/>
            <w:vMerge w:val="restart"/>
            <w:tcBorders>
              <w:top w:val="single" w:sz="8" w:space="0" w:color="000000" w:themeColor="text1"/>
              <w:bottom w:val="single" w:sz="8" w:space="0" w:color="000000" w:themeColor="text1"/>
              <w:right w:val="single" w:sz="8" w:space="0" w:color="000000" w:themeColor="text1"/>
            </w:tcBorders>
            <w:vAlign w:val="center"/>
          </w:tcPr>
          <w:p w14:paraId="64CD4D9E" w14:textId="4C12B343" w:rsidR="00EF3380" w:rsidRPr="00EF3380" w:rsidRDefault="00D13F66" w:rsidP="00D13F66">
            <w:pPr>
              <w:tabs>
                <w:tab w:val="left" w:pos="0"/>
              </w:tabs>
              <w:jc w:val="center"/>
              <w:rPr>
                <w:rFonts w:asciiTheme="minorHAnsi" w:hAnsiTheme="minorHAnsi"/>
                <w:bCs w:val="0"/>
                <w:color w:val="000000" w:themeColor="text1"/>
              </w:rPr>
            </w:pPr>
            <w:r w:rsidRPr="00EF3380">
              <w:rPr>
                <w:rFonts w:asciiTheme="minorHAnsi" w:hAnsiTheme="minorHAnsi"/>
                <w:bCs w:val="0"/>
                <w:color w:val="000000" w:themeColor="text1"/>
              </w:rPr>
              <w:t xml:space="preserve">ÉLÉMENTS CONSTITUTIFS </w:t>
            </w:r>
          </w:p>
        </w:tc>
      </w:tr>
      <w:tr w:rsidR="00D13F66" w:rsidRPr="0092712A" w14:paraId="76E3D718" w14:textId="77777777" w:rsidTr="00D13F66">
        <w:trPr>
          <w:trHeight w:val="244"/>
          <w:jc w:val="center"/>
        </w:trPr>
        <w:tc>
          <w:tcPr>
            <w:cnfStyle w:val="001000000000" w:firstRow="0" w:lastRow="0" w:firstColumn="1" w:lastColumn="0" w:oddVBand="0" w:evenVBand="0" w:oddHBand="0" w:evenHBand="0" w:firstRowFirstColumn="0" w:firstRowLastColumn="0" w:lastRowFirstColumn="0" w:lastRowLastColumn="0"/>
            <w:tcW w:w="4192" w:type="dxa"/>
            <w:gridSpan w:val="2"/>
            <w:vMerge/>
            <w:tcBorders>
              <w:top w:val="single" w:sz="8" w:space="0" w:color="000000" w:themeColor="text1"/>
              <w:left w:val="single" w:sz="8" w:space="0" w:color="000000" w:themeColor="text1"/>
              <w:bottom w:val="single" w:sz="8" w:space="0" w:color="000000" w:themeColor="text1"/>
            </w:tcBorders>
            <w:vAlign w:val="center"/>
          </w:tcPr>
          <w:p w14:paraId="111B6B8C" w14:textId="77777777" w:rsidR="00EF3380" w:rsidRPr="0092712A" w:rsidRDefault="00EF3380" w:rsidP="00D13F66">
            <w:pPr>
              <w:tabs>
                <w:tab w:val="left" w:pos="0"/>
              </w:tabs>
              <w:jc w:val="center"/>
              <w:rPr>
                <w:rFonts w:asciiTheme="minorHAnsi" w:hAnsiTheme="minorHAnsi"/>
                <w:b w:val="0"/>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4313" w:type="dxa"/>
            <w:gridSpan w:val="2"/>
            <w:vMerge/>
            <w:tcBorders>
              <w:top w:val="single" w:sz="8" w:space="0" w:color="000000" w:themeColor="text1"/>
              <w:bottom w:val="single" w:sz="8" w:space="0" w:color="000000" w:themeColor="text1"/>
              <w:right w:val="single" w:sz="8" w:space="0" w:color="000000" w:themeColor="text1"/>
            </w:tcBorders>
            <w:vAlign w:val="center"/>
          </w:tcPr>
          <w:p w14:paraId="63F98803" w14:textId="77777777" w:rsidR="00EF3380" w:rsidRPr="0092712A" w:rsidRDefault="00EF3380" w:rsidP="00D13F66">
            <w:pPr>
              <w:tabs>
                <w:tab w:val="left" w:pos="0"/>
              </w:tabs>
              <w:jc w:val="center"/>
              <w:rPr>
                <w:rFonts w:asciiTheme="minorHAnsi" w:hAnsiTheme="minorHAnsi"/>
                <w:b w:val="0"/>
                <w:bCs w:val="0"/>
                <w:color w:val="000000" w:themeColor="text1"/>
                <w:sz w:val="20"/>
                <w:szCs w:val="20"/>
              </w:rPr>
            </w:pPr>
          </w:p>
        </w:tc>
      </w:tr>
      <w:tr w:rsidR="00EF3380" w:rsidRPr="0092712A" w14:paraId="0B8D0B16" w14:textId="77777777" w:rsidTr="00D13F66">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DBFA52A" w14:textId="77777777" w:rsidR="00EF3380" w:rsidRPr="009A69E9" w:rsidRDefault="00EF3380" w:rsidP="00D13F66">
            <w:pPr>
              <w:tabs>
                <w:tab w:val="left" w:pos="0"/>
              </w:tabs>
              <w:jc w:val="center"/>
              <w:rPr>
                <w:rFonts w:asciiTheme="minorHAnsi" w:hAnsiTheme="minorHAnsi"/>
                <w:bCs w:val="0"/>
                <w:sz w:val="22"/>
                <w:szCs w:val="22"/>
              </w:rPr>
            </w:pPr>
            <w:r w:rsidRPr="009A69E9">
              <w:rPr>
                <w:rFonts w:asciiTheme="minorHAnsi" w:hAnsiTheme="minorHAnsi"/>
                <w:bCs w:val="0"/>
                <w:sz w:val="22"/>
                <w:szCs w:val="22"/>
              </w:rPr>
              <w:t>UE110</w:t>
            </w:r>
          </w:p>
        </w:tc>
        <w:tc>
          <w:tcPr>
            <w:cnfStyle w:val="000010000000" w:firstRow="0" w:lastRow="0" w:firstColumn="0" w:lastColumn="0" w:oddVBand="1" w:evenVBand="0" w:oddHBand="0" w:evenHBand="0" w:firstRowFirstColumn="0" w:firstRowLastColumn="0" w:lastRowFirstColumn="0" w:lastRowLastColumn="0"/>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C2FF008" w14:textId="77777777" w:rsidR="00EF3380" w:rsidRPr="009A69E9" w:rsidRDefault="00EF3380" w:rsidP="00D13F66">
            <w:pPr>
              <w:tabs>
                <w:tab w:val="left" w:pos="0"/>
              </w:tabs>
              <w:rPr>
                <w:rFonts w:asciiTheme="minorHAnsi" w:hAnsiTheme="minorHAnsi"/>
                <w:b/>
                <w:sz w:val="22"/>
                <w:szCs w:val="22"/>
              </w:rPr>
            </w:pPr>
            <w:r w:rsidRPr="009A69E9">
              <w:rPr>
                <w:rFonts w:asciiTheme="minorHAnsi" w:hAnsiTheme="minorHAnsi"/>
                <w:b/>
                <w:sz w:val="22"/>
                <w:szCs w:val="22"/>
              </w:rPr>
              <w:t>Comptabilité</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6185074" w14:textId="77777777" w:rsidR="00EF3380" w:rsidRPr="00D13F66" w:rsidRDefault="00EF3380" w:rsidP="00D13F66">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13F66">
              <w:rPr>
                <w:rFonts w:asciiTheme="minorHAnsi" w:hAnsiTheme="minorHAnsi"/>
                <w:sz w:val="22"/>
                <w:szCs w:val="22"/>
              </w:rPr>
              <w:t>ECUE111</w:t>
            </w:r>
          </w:p>
        </w:tc>
        <w:tc>
          <w:tcPr>
            <w:cnfStyle w:val="000100000000" w:firstRow="0" w:lastRow="0" w:firstColumn="0" w:lastColumn="1" w:oddVBand="0" w:evenVBand="0" w:oddHBand="0" w:evenHBand="0" w:firstRowFirstColumn="0" w:firstRowLastColumn="0" w:lastRowFirstColumn="0" w:lastRowLastColumn="0"/>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DD33B0B" w14:textId="77777777" w:rsidR="00EF3380" w:rsidRPr="00EF3380" w:rsidRDefault="00EF3380" w:rsidP="00D13F66">
            <w:pPr>
              <w:tabs>
                <w:tab w:val="left" w:pos="0"/>
              </w:tabs>
              <w:rPr>
                <w:rFonts w:asciiTheme="minorHAnsi" w:hAnsiTheme="minorHAnsi"/>
                <w:b w:val="0"/>
                <w:sz w:val="22"/>
                <w:szCs w:val="22"/>
              </w:rPr>
            </w:pPr>
            <w:r w:rsidRPr="00EF3380">
              <w:rPr>
                <w:rFonts w:asciiTheme="minorHAnsi" w:hAnsiTheme="minorHAnsi"/>
                <w:b w:val="0"/>
                <w:sz w:val="22"/>
                <w:szCs w:val="22"/>
              </w:rPr>
              <w:t>Normes internationales d’information financière (1)</w:t>
            </w:r>
          </w:p>
        </w:tc>
      </w:tr>
      <w:tr w:rsidR="00EF3380" w:rsidRPr="0092712A" w14:paraId="5846C0D9" w14:textId="77777777" w:rsidTr="00D13F66">
        <w:trPr>
          <w:trHeight w:val="680"/>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3CEF08A9" w14:textId="77777777" w:rsidR="00EF3380" w:rsidRPr="009A69E9" w:rsidRDefault="00EF3380" w:rsidP="00D13F66">
            <w:pPr>
              <w:tabs>
                <w:tab w:val="left" w:pos="0"/>
              </w:tabs>
              <w:jc w:val="center"/>
              <w:rPr>
                <w:rFonts w:asciiTheme="minorHAnsi" w:hAnsiTheme="minorHAnsi"/>
                <w:bCs w:val="0"/>
                <w:sz w:val="22"/>
                <w:szCs w:val="22"/>
              </w:rPr>
            </w:pPr>
            <w:r w:rsidRPr="009A69E9">
              <w:rPr>
                <w:rFonts w:asciiTheme="minorHAnsi" w:hAnsiTheme="minorHAnsi"/>
                <w:bCs w:val="0"/>
                <w:sz w:val="22"/>
                <w:szCs w:val="22"/>
              </w:rPr>
              <w:t>UE120</w:t>
            </w:r>
          </w:p>
        </w:tc>
        <w:tc>
          <w:tcPr>
            <w:cnfStyle w:val="000010000000" w:firstRow="0" w:lastRow="0" w:firstColumn="0" w:lastColumn="0" w:oddVBand="1" w:evenVBand="0" w:oddHBand="0" w:evenHBand="0" w:firstRowFirstColumn="0" w:firstRowLastColumn="0" w:lastRowFirstColumn="0" w:lastRowLastColumn="0"/>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2C01AE" w14:textId="77777777" w:rsidR="00EF3380" w:rsidRPr="009A69E9" w:rsidRDefault="00EF3380" w:rsidP="00D13F66">
            <w:pPr>
              <w:tabs>
                <w:tab w:val="left" w:pos="0"/>
              </w:tabs>
              <w:rPr>
                <w:rFonts w:asciiTheme="minorHAnsi" w:hAnsiTheme="minorHAnsi"/>
                <w:b/>
                <w:sz w:val="22"/>
                <w:szCs w:val="22"/>
              </w:rPr>
            </w:pPr>
            <w:r w:rsidRPr="009A69E9">
              <w:rPr>
                <w:rFonts w:asciiTheme="minorHAnsi" w:hAnsiTheme="minorHAnsi"/>
                <w:b/>
                <w:sz w:val="22"/>
                <w:szCs w:val="22"/>
              </w:rPr>
              <w:t>Évaluation des entreprises et Opérations de fusion-acquisition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68493238" w14:textId="77777777" w:rsidR="00EF3380" w:rsidRPr="00D13F66" w:rsidRDefault="00EF3380" w:rsidP="00D13F66">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13F66">
              <w:rPr>
                <w:rFonts w:asciiTheme="minorHAnsi" w:hAnsiTheme="minorHAnsi"/>
                <w:sz w:val="22"/>
                <w:szCs w:val="22"/>
              </w:rPr>
              <w:t>ECUE121</w:t>
            </w:r>
          </w:p>
        </w:tc>
        <w:tc>
          <w:tcPr>
            <w:cnfStyle w:val="000100000000" w:firstRow="0" w:lastRow="0" w:firstColumn="0" w:lastColumn="1" w:oddVBand="0" w:evenVBand="0" w:oddHBand="0" w:evenHBand="0" w:firstRowFirstColumn="0" w:firstRowLastColumn="0" w:lastRowFirstColumn="0" w:lastRowLastColumn="0"/>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5B188F85" w14:textId="77777777" w:rsidR="00EF3380" w:rsidRPr="00EF3380" w:rsidRDefault="00EF3380" w:rsidP="00D13F66">
            <w:pPr>
              <w:tabs>
                <w:tab w:val="left" w:pos="0"/>
              </w:tabs>
              <w:rPr>
                <w:rFonts w:asciiTheme="minorHAnsi" w:hAnsiTheme="minorHAnsi"/>
                <w:b w:val="0"/>
                <w:sz w:val="22"/>
                <w:szCs w:val="22"/>
              </w:rPr>
            </w:pPr>
            <w:r w:rsidRPr="00EF3380">
              <w:rPr>
                <w:rFonts w:asciiTheme="minorHAnsi" w:hAnsiTheme="minorHAnsi"/>
                <w:b w:val="0"/>
                <w:sz w:val="22"/>
                <w:szCs w:val="22"/>
              </w:rPr>
              <w:t>Évaluation et regroupements d’entreprises</w:t>
            </w:r>
          </w:p>
        </w:tc>
      </w:tr>
      <w:tr w:rsidR="00EF3380" w:rsidRPr="0092712A" w14:paraId="63D47600" w14:textId="77777777" w:rsidTr="00D13F66">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613560" w14:textId="77777777" w:rsidR="00EF3380" w:rsidRPr="009A69E9" w:rsidRDefault="00EF3380" w:rsidP="00D13F66">
            <w:pPr>
              <w:tabs>
                <w:tab w:val="left" w:pos="0"/>
              </w:tabs>
              <w:jc w:val="center"/>
              <w:rPr>
                <w:rFonts w:asciiTheme="minorHAnsi" w:hAnsiTheme="minorHAnsi"/>
                <w:bCs w:val="0"/>
                <w:sz w:val="22"/>
                <w:szCs w:val="22"/>
              </w:rPr>
            </w:pPr>
            <w:r w:rsidRPr="009A69E9">
              <w:rPr>
                <w:rFonts w:asciiTheme="minorHAnsi" w:hAnsiTheme="minorHAnsi"/>
                <w:bCs w:val="0"/>
                <w:sz w:val="22"/>
                <w:szCs w:val="22"/>
              </w:rPr>
              <w:t>UE130</w:t>
            </w:r>
          </w:p>
        </w:tc>
        <w:tc>
          <w:tcPr>
            <w:cnfStyle w:val="000010000000" w:firstRow="0" w:lastRow="0" w:firstColumn="0" w:lastColumn="0" w:oddVBand="1" w:evenVBand="0" w:oddHBand="0" w:evenHBand="0" w:firstRowFirstColumn="0" w:firstRowLastColumn="0" w:lastRowFirstColumn="0" w:lastRowLastColumn="0"/>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54976F9" w14:textId="77777777" w:rsidR="00EF3380" w:rsidRPr="009A69E9" w:rsidRDefault="00EF3380" w:rsidP="00D13F66">
            <w:pPr>
              <w:tabs>
                <w:tab w:val="left" w:pos="0"/>
              </w:tabs>
              <w:rPr>
                <w:rFonts w:asciiTheme="minorHAnsi" w:hAnsiTheme="minorHAnsi"/>
                <w:b/>
                <w:sz w:val="22"/>
                <w:szCs w:val="22"/>
              </w:rPr>
            </w:pPr>
            <w:r w:rsidRPr="009A69E9">
              <w:rPr>
                <w:rFonts w:asciiTheme="minorHAnsi" w:hAnsiTheme="minorHAnsi"/>
                <w:b/>
                <w:sz w:val="22"/>
                <w:szCs w:val="22"/>
              </w:rPr>
              <w:t xml:space="preserve">Droit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E65F2CA" w14:textId="77777777" w:rsidR="00EF3380" w:rsidRPr="00D13F66" w:rsidRDefault="00EF3380" w:rsidP="00D13F66">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13F66">
              <w:rPr>
                <w:rFonts w:asciiTheme="minorHAnsi" w:hAnsiTheme="minorHAnsi"/>
                <w:sz w:val="22"/>
                <w:szCs w:val="22"/>
              </w:rPr>
              <w:t>ECUE131</w:t>
            </w:r>
          </w:p>
        </w:tc>
        <w:tc>
          <w:tcPr>
            <w:cnfStyle w:val="000100000000" w:firstRow="0" w:lastRow="0" w:firstColumn="0" w:lastColumn="1" w:oddVBand="0" w:evenVBand="0" w:oddHBand="0" w:evenHBand="0" w:firstRowFirstColumn="0" w:firstRowLastColumn="0" w:lastRowFirstColumn="0" w:lastRowLastColumn="0"/>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8202266" w14:textId="77777777" w:rsidR="00EF3380" w:rsidRPr="00EF3380" w:rsidRDefault="00EF3380" w:rsidP="00D13F66">
            <w:pPr>
              <w:tabs>
                <w:tab w:val="left" w:pos="0"/>
              </w:tabs>
              <w:rPr>
                <w:rFonts w:asciiTheme="minorHAnsi" w:hAnsiTheme="minorHAnsi"/>
                <w:b w:val="0"/>
                <w:sz w:val="22"/>
                <w:szCs w:val="22"/>
              </w:rPr>
            </w:pPr>
            <w:r w:rsidRPr="00EF3380">
              <w:rPr>
                <w:rFonts w:asciiTheme="minorHAnsi" w:hAnsiTheme="minorHAnsi"/>
                <w:b w:val="0"/>
                <w:sz w:val="22"/>
                <w:szCs w:val="22"/>
              </w:rPr>
              <w:t>Droit des sociétés commerciales approfondi</w:t>
            </w:r>
          </w:p>
        </w:tc>
      </w:tr>
      <w:tr w:rsidR="00EF3380" w:rsidRPr="0092712A" w14:paraId="58B1B59D" w14:textId="77777777" w:rsidTr="00D13F66">
        <w:trPr>
          <w:trHeight w:val="680"/>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68BFBAC2" w14:textId="77777777" w:rsidR="00EF3380" w:rsidRPr="009A69E9" w:rsidRDefault="00EF3380" w:rsidP="00D13F66">
            <w:pPr>
              <w:tabs>
                <w:tab w:val="left" w:pos="0"/>
              </w:tabs>
              <w:jc w:val="center"/>
              <w:rPr>
                <w:rFonts w:asciiTheme="minorHAnsi" w:hAnsiTheme="minorHAnsi"/>
                <w:bCs w:val="0"/>
                <w:sz w:val="22"/>
                <w:szCs w:val="22"/>
              </w:rPr>
            </w:pPr>
            <w:r w:rsidRPr="009A69E9">
              <w:rPr>
                <w:rFonts w:asciiTheme="minorHAnsi" w:hAnsiTheme="minorHAnsi"/>
                <w:bCs w:val="0"/>
                <w:sz w:val="22"/>
                <w:szCs w:val="22"/>
              </w:rPr>
              <w:t>UE140</w:t>
            </w:r>
          </w:p>
        </w:tc>
        <w:tc>
          <w:tcPr>
            <w:cnfStyle w:val="000010000000" w:firstRow="0" w:lastRow="0" w:firstColumn="0" w:lastColumn="0" w:oddVBand="1" w:evenVBand="0" w:oddHBand="0" w:evenHBand="0" w:firstRowFirstColumn="0" w:firstRowLastColumn="0" w:lastRowFirstColumn="0" w:lastRowLastColumn="0"/>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6C9FBC" w14:textId="77777777" w:rsidR="00EF3380" w:rsidRPr="009A69E9" w:rsidRDefault="00EF3380" w:rsidP="00D13F66">
            <w:pPr>
              <w:tabs>
                <w:tab w:val="left" w:pos="0"/>
              </w:tabs>
              <w:rPr>
                <w:rFonts w:asciiTheme="minorHAnsi" w:hAnsiTheme="minorHAnsi"/>
                <w:b/>
                <w:sz w:val="22"/>
                <w:szCs w:val="22"/>
              </w:rPr>
            </w:pPr>
            <w:r w:rsidRPr="009A69E9">
              <w:rPr>
                <w:rFonts w:asciiTheme="minorHAnsi" w:hAnsiTheme="minorHAnsi"/>
                <w:b/>
                <w:sz w:val="22"/>
                <w:szCs w:val="22"/>
              </w:rPr>
              <w:t xml:space="preserve">Fiscalité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4838C16B" w14:textId="77777777" w:rsidR="00EF3380" w:rsidRPr="00D13F66" w:rsidRDefault="00EF3380" w:rsidP="00D13F66">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13F66">
              <w:rPr>
                <w:rFonts w:asciiTheme="minorHAnsi" w:hAnsiTheme="minorHAnsi"/>
                <w:sz w:val="22"/>
                <w:szCs w:val="22"/>
              </w:rPr>
              <w:t>ECUE141</w:t>
            </w:r>
          </w:p>
        </w:tc>
        <w:tc>
          <w:tcPr>
            <w:cnfStyle w:val="000100000000" w:firstRow="0" w:lastRow="0" w:firstColumn="0" w:lastColumn="1" w:oddVBand="0" w:evenVBand="0" w:oddHBand="0" w:evenHBand="0" w:firstRowFirstColumn="0" w:firstRowLastColumn="0" w:lastRowFirstColumn="0" w:lastRowLastColumn="0"/>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446102B5" w14:textId="77777777" w:rsidR="00EF3380" w:rsidRPr="00EF3380" w:rsidRDefault="00EF3380" w:rsidP="00D13F66">
            <w:pPr>
              <w:tabs>
                <w:tab w:val="left" w:pos="0"/>
              </w:tabs>
              <w:rPr>
                <w:rFonts w:asciiTheme="minorHAnsi" w:hAnsiTheme="minorHAnsi"/>
                <w:b w:val="0"/>
                <w:sz w:val="22"/>
                <w:szCs w:val="22"/>
              </w:rPr>
            </w:pPr>
            <w:r w:rsidRPr="00EF3380">
              <w:rPr>
                <w:rFonts w:asciiTheme="minorHAnsi" w:hAnsiTheme="minorHAnsi"/>
                <w:b w:val="0"/>
                <w:sz w:val="22"/>
                <w:szCs w:val="22"/>
              </w:rPr>
              <w:t>Fiscalité approfondie</w:t>
            </w:r>
          </w:p>
        </w:tc>
      </w:tr>
      <w:tr w:rsidR="00EF3380" w:rsidRPr="0092712A" w14:paraId="45DBE732" w14:textId="77777777" w:rsidTr="00D13F66">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4913C66" w14:textId="77777777" w:rsidR="00EF3380" w:rsidRPr="009A69E9" w:rsidRDefault="00EF3380" w:rsidP="00D13F66">
            <w:pPr>
              <w:tabs>
                <w:tab w:val="left" w:pos="0"/>
              </w:tabs>
              <w:jc w:val="center"/>
              <w:rPr>
                <w:rFonts w:asciiTheme="minorHAnsi" w:hAnsiTheme="minorHAnsi"/>
                <w:bCs w:val="0"/>
                <w:sz w:val="22"/>
                <w:szCs w:val="22"/>
              </w:rPr>
            </w:pPr>
            <w:r w:rsidRPr="009A69E9">
              <w:rPr>
                <w:rFonts w:asciiTheme="minorHAnsi" w:hAnsiTheme="minorHAnsi"/>
                <w:bCs w:val="0"/>
                <w:sz w:val="22"/>
                <w:szCs w:val="22"/>
              </w:rPr>
              <w:t>UE150</w:t>
            </w:r>
          </w:p>
        </w:tc>
        <w:tc>
          <w:tcPr>
            <w:cnfStyle w:val="000010000000" w:firstRow="0" w:lastRow="0" w:firstColumn="0" w:lastColumn="0" w:oddVBand="1" w:evenVBand="0" w:oddHBand="0" w:evenHBand="0" w:firstRowFirstColumn="0" w:firstRowLastColumn="0" w:lastRowFirstColumn="0" w:lastRowLastColumn="0"/>
            <w:tcW w:w="340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C6F244" w14:textId="4207B9EC" w:rsidR="00EF3380" w:rsidRPr="009A69E9" w:rsidRDefault="00EF3380" w:rsidP="00D13F66">
            <w:pPr>
              <w:tabs>
                <w:tab w:val="left" w:pos="0"/>
              </w:tabs>
              <w:rPr>
                <w:rFonts w:asciiTheme="minorHAnsi" w:hAnsiTheme="minorHAnsi"/>
                <w:b/>
                <w:sz w:val="22"/>
                <w:szCs w:val="22"/>
              </w:rPr>
            </w:pPr>
            <w:r w:rsidRPr="009A69E9">
              <w:rPr>
                <w:rFonts w:asciiTheme="minorHAnsi" w:hAnsiTheme="minorHAnsi"/>
                <w:b/>
                <w:sz w:val="22"/>
                <w:szCs w:val="22"/>
              </w:rPr>
              <w:t>Finance</w:t>
            </w:r>
            <w:r w:rsidR="00C64A6F">
              <w:rPr>
                <w:rFonts w:asciiTheme="minorHAnsi" w:hAnsiTheme="minorHAnsi"/>
                <w:b/>
                <w:sz w:val="22"/>
                <w:szCs w:val="22"/>
              </w:rPr>
              <w:t xml:space="preserve"> et Gestion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548F30B" w14:textId="77777777" w:rsidR="00EF3380" w:rsidRPr="00D13F66" w:rsidRDefault="00EF3380" w:rsidP="00D13F66">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13F66">
              <w:rPr>
                <w:rFonts w:asciiTheme="minorHAnsi" w:hAnsiTheme="minorHAnsi"/>
                <w:sz w:val="22"/>
                <w:szCs w:val="22"/>
              </w:rPr>
              <w:t>ECUE151</w:t>
            </w:r>
          </w:p>
        </w:tc>
        <w:tc>
          <w:tcPr>
            <w:cnfStyle w:val="000100000000" w:firstRow="0" w:lastRow="0" w:firstColumn="0" w:lastColumn="1" w:oddVBand="0" w:evenVBand="0" w:oddHBand="0" w:evenHBand="0" w:firstRowFirstColumn="0" w:firstRowLastColumn="0" w:lastRowFirstColumn="0" w:lastRowLastColumn="0"/>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AA0CCC1" w14:textId="77777777" w:rsidR="00EF3380" w:rsidRPr="00EF3380" w:rsidRDefault="00EF3380" w:rsidP="00D13F66">
            <w:pPr>
              <w:tabs>
                <w:tab w:val="left" w:pos="0"/>
              </w:tabs>
              <w:rPr>
                <w:rFonts w:asciiTheme="minorHAnsi" w:hAnsiTheme="minorHAnsi"/>
                <w:b w:val="0"/>
                <w:sz w:val="22"/>
                <w:szCs w:val="22"/>
              </w:rPr>
            </w:pPr>
            <w:r w:rsidRPr="00EF3380">
              <w:rPr>
                <w:rFonts w:asciiTheme="minorHAnsi" w:hAnsiTheme="minorHAnsi"/>
                <w:b w:val="0"/>
                <w:sz w:val="22"/>
                <w:szCs w:val="22"/>
              </w:rPr>
              <w:t>Marchés financiers et évaluation des actifs</w:t>
            </w:r>
          </w:p>
        </w:tc>
      </w:tr>
      <w:tr w:rsidR="00EF3380" w:rsidRPr="0092712A" w14:paraId="57A99F58" w14:textId="77777777" w:rsidTr="00D13F66">
        <w:trPr>
          <w:trHeight w:val="680"/>
          <w:jc w:val="center"/>
        </w:trPr>
        <w:tc>
          <w:tcPr>
            <w:cnfStyle w:val="001000000000" w:firstRow="0" w:lastRow="0" w:firstColumn="1" w:lastColumn="0" w:oddVBand="0" w:evenVBand="0" w:oddHBand="0" w:evenHBand="0" w:firstRowFirstColumn="0" w:firstRowLastColumn="0" w:lastRowFirstColumn="0" w:lastRowLastColumn="0"/>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415643" w14:textId="77777777" w:rsidR="00EF3380" w:rsidRPr="009A69E9" w:rsidRDefault="00EF3380" w:rsidP="00D13F66">
            <w:pPr>
              <w:tabs>
                <w:tab w:val="left" w:pos="0"/>
              </w:tabs>
              <w:jc w:val="center"/>
              <w:rPr>
                <w:rFonts w:asciiTheme="minorHAnsi" w:hAnsiTheme="minorHAnsi"/>
                <w:bCs w:val="0"/>
                <w:sz w:val="22"/>
                <w:szCs w:val="22"/>
              </w:rPr>
            </w:pPr>
          </w:p>
        </w:tc>
        <w:tc>
          <w:tcPr>
            <w:cnfStyle w:val="000010000000" w:firstRow="0" w:lastRow="0" w:firstColumn="0" w:lastColumn="0" w:oddVBand="1" w:evenVBand="0" w:oddHBand="0" w:evenHBand="0" w:firstRowFirstColumn="0" w:firstRowLastColumn="0" w:lastRowFirstColumn="0" w:lastRowLastColumn="0"/>
            <w:tcW w:w="340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5970DCD" w14:textId="77777777" w:rsidR="00EF3380" w:rsidRPr="009A69E9" w:rsidRDefault="00EF3380" w:rsidP="00D13F66">
            <w:pPr>
              <w:tabs>
                <w:tab w:val="left" w:pos="0"/>
              </w:tabs>
              <w:rPr>
                <w:rFonts w:asciiTheme="minorHAnsi" w:hAnsiTheme="minorHAnsi"/>
                <w:b/>
                <w:sz w:val="22"/>
                <w:szCs w:val="22"/>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EF93390" w14:textId="77777777" w:rsidR="00EF3380" w:rsidRPr="00D13F66" w:rsidRDefault="00EF3380" w:rsidP="00D13F66">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13F66">
              <w:rPr>
                <w:rFonts w:asciiTheme="minorHAnsi" w:hAnsiTheme="minorHAnsi"/>
                <w:sz w:val="22"/>
                <w:szCs w:val="22"/>
              </w:rPr>
              <w:t>ECUE152</w:t>
            </w:r>
          </w:p>
        </w:tc>
        <w:tc>
          <w:tcPr>
            <w:cnfStyle w:val="000100000000" w:firstRow="0" w:lastRow="0" w:firstColumn="0" w:lastColumn="1" w:oddVBand="0" w:evenVBand="0" w:oddHBand="0" w:evenHBand="0" w:firstRowFirstColumn="0" w:firstRowLastColumn="0" w:lastRowFirstColumn="0" w:lastRowLastColumn="0"/>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93BD6BC" w14:textId="77777777" w:rsidR="00EF3380" w:rsidRPr="00EF3380" w:rsidRDefault="00EF3380" w:rsidP="00D13F66">
            <w:pPr>
              <w:tabs>
                <w:tab w:val="left" w:pos="0"/>
              </w:tabs>
              <w:rPr>
                <w:rFonts w:asciiTheme="minorHAnsi" w:hAnsiTheme="minorHAnsi"/>
                <w:b w:val="0"/>
                <w:sz w:val="22"/>
                <w:szCs w:val="22"/>
              </w:rPr>
            </w:pPr>
            <w:r w:rsidRPr="00EF3380">
              <w:rPr>
                <w:rFonts w:asciiTheme="minorHAnsi" w:hAnsiTheme="minorHAnsi"/>
                <w:b w:val="0"/>
                <w:sz w:val="22"/>
                <w:szCs w:val="22"/>
              </w:rPr>
              <w:t>Contrôle de gestion (approfondi et stratégique)</w:t>
            </w:r>
          </w:p>
        </w:tc>
      </w:tr>
      <w:tr w:rsidR="00EF3380" w:rsidRPr="0092712A" w14:paraId="0837EA59" w14:textId="77777777" w:rsidTr="00D13F66">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52E3E3" w14:textId="77777777" w:rsidR="00EF3380" w:rsidRPr="009A69E9" w:rsidRDefault="00EF3380" w:rsidP="00D13F66">
            <w:pPr>
              <w:tabs>
                <w:tab w:val="left" w:pos="0"/>
              </w:tabs>
              <w:jc w:val="center"/>
              <w:rPr>
                <w:rFonts w:asciiTheme="minorHAnsi" w:hAnsiTheme="minorHAnsi"/>
                <w:bCs w:val="0"/>
                <w:sz w:val="22"/>
                <w:szCs w:val="22"/>
              </w:rPr>
            </w:pPr>
            <w:r w:rsidRPr="009A69E9">
              <w:rPr>
                <w:rFonts w:asciiTheme="minorHAnsi" w:hAnsiTheme="minorHAnsi"/>
                <w:bCs w:val="0"/>
                <w:sz w:val="22"/>
                <w:szCs w:val="22"/>
              </w:rPr>
              <w:t>UE160</w:t>
            </w:r>
          </w:p>
        </w:tc>
        <w:tc>
          <w:tcPr>
            <w:cnfStyle w:val="000010000000" w:firstRow="0" w:lastRow="0" w:firstColumn="0" w:lastColumn="0" w:oddVBand="1" w:evenVBand="0" w:oddHBand="0" w:evenHBand="0" w:firstRowFirstColumn="0" w:firstRowLastColumn="0" w:lastRowFirstColumn="0" w:lastRowLastColumn="0"/>
            <w:tcW w:w="340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FD4B0B" w14:textId="77777777" w:rsidR="00EF3380" w:rsidRPr="009A69E9" w:rsidRDefault="00EF3380" w:rsidP="00D13F66">
            <w:pPr>
              <w:tabs>
                <w:tab w:val="left" w:pos="0"/>
              </w:tabs>
              <w:rPr>
                <w:rFonts w:asciiTheme="minorHAnsi" w:hAnsiTheme="minorHAnsi"/>
                <w:b/>
                <w:sz w:val="22"/>
                <w:szCs w:val="22"/>
              </w:rPr>
            </w:pPr>
            <w:r w:rsidRPr="009A69E9">
              <w:rPr>
                <w:rFonts w:asciiTheme="minorHAnsi" w:hAnsiTheme="minorHAnsi"/>
                <w:b/>
                <w:sz w:val="22"/>
                <w:szCs w:val="22"/>
              </w:rPr>
              <w:t xml:space="preserve">Économie et Langue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3494BA" w14:textId="77777777" w:rsidR="00EF3380" w:rsidRPr="00D13F66" w:rsidRDefault="00EF3380" w:rsidP="00D13F66">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13F66">
              <w:rPr>
                <w:rFonts w:asciiTheme="minorHAnsi" w:hAnsiTheme="minorHAnsi"/>
                <w:sz w:val="22"/>
                <w:szCs w:val="22"/>
              </w:rPr>
              <w:t>ECUE161</w:t>
            </w:r>
          </w:p>
        </w:tc>
        <w:tc>
          <w:tcPr>
            <w:cnfStyle w:val="000100000000" w:firstRow="0" w:lastRow="0" w:firstColumn="0" w:lastColumn="1" w:oddVBand="0" w:evenVBand="0" w:oddHBand="0" w:evenHBand="0" w:firstRowFirstColumn="0" w:firstRowLastColumn="0" w:lastRowFirstColumn="0" w:lastRowLastColumn="0"/>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3A7219" w14:textId="77777777" w:rsidR="00EF3380" w:rsidRPr="00EF3380" w:rsidRDefault="00EF3380" w:rsidP="00D13F66">
            <w:pPr>
              <w:tabs>
                <w:tab w:val="left" w:pos="0"/>
              </w:tabs>
              <w:rPr>
                <w:rFonts w:asciiTheme="minorHAnsi" w:hAnsiTheme="minorHAnsi"/>
                <w:b w:val="0"/>
                <w:sz w:val="22"/>
                <w:szCs w:val="22"/>
              </w:rPr>
            </w:pPr>
            <w:r w:rsidRPr="00EF3380">
              <w:rPr>
                <w:rFonts w:asciiTheme="minorHAnsi" w:hAnsiTheme="minorHAnsi"/>
                <w:b w:val="0"/>
                <w:sz w:val="22"/>
                <w:szCs w:val="22"/>
              </w:rPr>
              <w:t>Économie internationale</w:t>
            </w:r>
          </w:p>
        </w:tc>
      </w:tr>
      <w:tr w:rsidR="00EF3380" w:rsidRPr="0092712A" w14:paraId="40BE402E" w14:textId="77777777" w:rsidTr="00D13F66">
        <w:trPr>
          <w:cnfStyle w:val="010000000000" w:firstRow="0" w:lastRow="1" w:firstColumn="0" w:lastColumn="0" w:oddVBand="0" w:evenVBand="0" w:oddHBand="0"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8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642613D3" w14:textId="77777777" w:rsidR="00EF3380" w:rsidRPr="00EF3380" w:rsidRDefault="00EF3380" w:rsidP="00D13F66">
            <w:pPr>
              <w:tabs>
                <w:tab w:val="left" w:pos="0"/>
              </w:tabs>
              <w:jc w:val="center"/>
              <w:rPr>
                <w:rFonts w:asciiTheme="minorHAnsi" w:hAnsiTheme="minorHAns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333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D36809" w14:textId="77777777" w:rsidR="00EF3380" w:rsidRPr="00EF3380" w:rsidRDefault="00EF3380" w:rsidP="00D13F66">
            <w:pPr>
              <w:tabs>
                <w:tab w:val="left" w:pos="0"/>
              </w:tabs>
              <w:jc w:val="center"/>
              <w:rPr>
                <w:rFonts w:asciiTheme="minorHAnsi" w:hAnsiTheme="minorHAnsi"/>
                <w:sz w:val="22"/>
                <w:szCs w:val="22"/>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004AE7B5" w14:textId="77777777" w:rsidR="00EF3380" w:rsidRPr="00D13F66" w:rsidRDefault="00EF3380" w:rsidP="00D13F66">
            <w:pPr>
              <w:tabs>
                <w:tab w:val="left" w:pos="0"/>
              </w:tabs>
              <w:cnfStyle w:val="010000000000" w:firstRow="0" w:lastRow="1" w:firstColumn="0" w:lastColumn="0" w:oddVBand="0" w:evenVBand="0" w:oddHBand="0" w:evenHBand="0" w:firstRowFirstColumn="0" w:firstRowLastColumn="0" w:lastRowFirstColumn="0" w:lastRowLastColumn="0"/>
              <w:rPr>
                <w:rFonts w:asciiTheme="minorHAnsi" w:hAnsiTheme="minorHAnsi"/>
                <w:b w:val="0"/>
                <w:sz w:val="22"/>
                <w:szCs w:val="22"/>
              </w:rPr>
            </w:pPr>
            <w:r w:rsidRPr="00D13F66">
              <w:rPr>
                <w:rFonts w:asciiTheme="minorHAnsi" w:hAnsiTheme="minorHAnsi"/>
                <w:b w:val="0"/>
                <w:sz w:val="22"/>
                <w:szCs w:val="22"/>
              </w:rPr>
              <w:t>ECUE162</w:t>
            </w:r>
          </w:p>
        </w:tc>
        <w:tc>
          <w:tcPr>
            <w:cnfStyle w:val="000100000000" w:firstRow="0" w:lastRow="0" w:firstColumn="0" w:lastColumn="1" w:oddVBand="0" w:evenVBand="0" w:oddHBand="0" w:evenHBand="0" w:firstRowFirstColumn="0" w:firstRowLastColumn="0" w:lastRowFirstColumn="0" w:lastRowLastColumn="0"/>
            <w:tcW w:w="34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54A7B457" w14:textId="77777777" w:rsidR="00EF3380" w:rsidRPr="00EF3380" w:rsidRDefault="00EF3380" w:rsidP="00D13F66">
            <w:pPr>
              <w:tabs>
                <w:tab w:val="left" w:pos="0"/>
              </w:tabs>
              <w:rPr>
                <w:rFonts w:asciiTheme="minorHAnsi" w:hAnsiTheme="minorHAnsi"/>
                <w:b w:val="0"/>
                <w:sz w:val="22"/>
                <w:szCs w:val="22"/>
              </w:rPr>
            </w:pPr>
            <w:r w:rsidRPr="00EF3380">
              <w:rPr>
                <w:rFonts w:asciiTheme="minorHAnsi" w:hAnsiTheme="minorHAnsi"/>
                <w:b w:val="0"/>
                <w:sz w:val="22"/>
                <w:szCs w:val="22"/>
              </w:rPr>
              <w:t>Anglais des affaires</w:t>
            </w:r>
          </w:p>
        </w:tc>
      </w:tr>
    </w:tbl>
    <w:p w14:paraId="15FE9A6C" w14:textId="77777777" w:rsidR="00EF3380" w:rsidRPr="001976DA" w:rsidRDefault="00EF3380" w:rsidP="001976DA">
      <w:pPr>
        <w:tabs>
          <w:tab w:val="left" w:pos="-540"/>
        </w:tabs>
        <w:rPr>
          <w:rFonts w:asciiTheme="minorHAnsi" w:hAnsiTheme="minorHAnsi"/>
        </w:rPr>
      </w:pPr>
    </w:p>
    <w:p w14:paraId="2B1702BF" w14:textId="77777777" w:rsidR="001976DA" w:rsidRPr="001976DA" w:rsidRDefault="001976DA" w:rsidP="001976DA">
      <w:pPr>
        <w:tabs>
          <w:tab w:val="left" w:pos="-540"/>
        </w:tabs>
        <w:ind w:firstLine="709"/>
        <w:rPr>
          <w:rFonts w:asciiTheme="minorHAnsi" w:hAnsiTheme="minorHAnsi"/>
        </w:rPr>
      </w:pPr>
    </w:p>
    <w:p w14:paraId="2CD12690" w14:textId="77777777" w:rsidR="001976DA" w:rsidRDefault="001976DA" w:rsidP="001976DA">
      <w:pPr>
        <w:tabs>
          <w:tab w:val="left" w:pos="-540"/>
        </w:tabs>
        <w:rPr>
          <w:b/>
          <w:bCs/>
        </w:rPr>
      </w:pPr>
    </w:p>
    <w:p w14:paraId="6EC13F98" w14:textId="77777777" w:rsidR="001976DA" w:rsidRDefault="001976DA" w:rsidP="001976DA">
      <w:pPr>
        <w:tabs>
          <w:tab w:val="left" w:pos="-540"/>
        </w:tabs>
        <w:rPr>
          <w:b/>
          <w:bCs/>
        </w:rPr>
      </w:pPr>
    </w:p>
    <w:p w14:paraId="06B1AFE5" w14:textId="77777777" w:rsidR="001976DA" w:rsidRDefault="001976DA" w:rsidP="001976DA">
      <w:pPr>
        <w:tabs>
          <w:tab w:val="left" w:pos="-540"/>
        </w:tabs>
        <w:jc w:val="center"/>
        <w:rPr>
          <w:b/>
          <w:bCs/>
        </w:rPr>
      </w:pPr>
    </w:p>
    <w:p w14:paraId="69B59977" w14:textId="77777777" w:rsidR="001976DA" w:rsidRDefault="001976DA" w:rsidP="001976DA">
      <w:pPr>
        <w:tabs>
          <w:tab w:val="left" w:pos="-540"/>
        </w:tabs>
        <w:jc w:val="center"/>
        <w:rPr>
          <w:b/>
          <w:bCs/>
        </w:rPr>
      </w:pPr>
    </w:p>
    <w:p w14:paraId="76CD49B0" w14:textId="77777777" w:rsidR="001976DA" w:rsidRDefault="001976DA" w:rsidP="001976DA">
      <w:pPr>
        <w:tabs>
          <w:tab w:val="left" w:pos="-540"/>
        </w:tabs>
        <w:jc w:val="center"/>
        <w:rPr>
          <w:b/>
          <w:bCs/>
        </w:rPr>
      </w:pPr>
    </w:p>
    <w:p w14:paraId="3C90CE83" w14:textId="77777777" w:rsidR="001976DA" w:rsidRDefault="001976DA" w:rsidP="001976DA">
      <w:pPr>
        <w:tabs>
          <w:tab w:val="left" w:pos="-540"/>
        </w:tabs>
        <w:jc w:val="center"/>
        <w:rPr>
          <w:b/>
          <w:bCs/>
        </w:rPr>
      </w:pPr>
    </w:p>
    <w:p w14:paraId="1A4F4EE2" w14:textId="77777777" w:rsidR="001976DA" w:rsidRDefault="001976DA" w:rsidP="001976DA">
      <w:pPr>
        <w:tabs>
          <w:tab w:val="left" w:pos="-540"/>
        </w:tabs>
        <w:jc w:val="center"/>
        <w:rPr>
          <w:b/>
          <w:bCs/>
        </w:rPr>
      </w:pPr>
    </w:p>
    <w:p w14:paraId="6F91FF07" w14:textId="77777777" w:rsidR="001976DA" w:rsidRDefault="001976DA" w:rsidP="001976DA">
      <w:pPr>
        <w:tabs>
          <w:tab w:val="left" w:pos="-540"/>
        </w:tabs>
        <w:jc w:val="center"/>
        <w:rPr>
          <w:b/>
          <w:bCs/>
        </w:rPr>
      </w:pPr>
    </w:p>
    <w:p w14:paraId="4EF1A1F5" w14:textId="77777777" w:rsidR="001976DA" w:rsidRDefault="001976DA" w:rsidP="001976DA">
      <w:pPr>
        <w:tabs>
          <w:tab w:val="left" w:pos="-540"/>
        </w:tabs>
        <w:jc w:val="center"/>
        <w:rPr>
          <w:b/>
          <w:bCs/>
        </w:rPr>
      </w:pPr>
    </w:p>
    <w:p w14:paraId="26DF1BEE" w14:textId="77777777" w:rsidR="001976DA" w:rsidRDefault="001976DA" w:rsidP="001976DA">
      <w:pPr>
        <w:tabs>
          <w:tab w:val="left" w:pos="-540"/>
        </w:tabs>
        <w:jc w:val="center"/>
        <w:rPr>
          <w:b/>
          <w:bCs/>
        </w:rPr>
      </w:pPr>
    </w:p>
    <w:p w14:paraId="583F50D4" w14:textId="77777777" w:rsidR="001976DA" w:rsidRDefault="001976DA" w:rsidP="001976DA">
      <w:pPr>
        <w:tabs>
          <w:tab w:val="left" w:pos="-540"/>
        </w:tabs>
        <w:jc w:val="center"/>
        <w:rPr>
          <w:b/>
          <w:bCs/>
        </w:rPr>
      </w:pPr>
    </w:p>
    <w:p w14:paraId="100CA6EA" w14:textId="77777777" w:rsidR="001976DA" w:rsidRDefault="001976DA" w:rsidP="001976DA">
      <w:pPr>
        <w:tabs>
          <w:tab w:val="left" w:pos="-540"/>
        </w:tabs>
        <w:jc w:val="center"/>
        <w:rPr>
          <w:b/>
          <w:bCs/>
        </w:rPr>
      </w:pPr>
    </w:p>
    <w:p w14:paraId="19D0AC59" w14:textId="77777777" w:rsidR="001976DA" w:rsidRDefault="001976DA" w:rsidP="001976DA">
      <w:pPr>
        <w:tabs>
          <w:tab w:val="left" w:pos="-540"/>
        </w:tabs>
        <w:rPr>
          <w:b/>
          <w:bCs/>
        </w:rPr>
      </w:pPr>
    </w:p>
    <w:p w14:paraId="124DED55" w14:textId="2725FB14" w:rsidR="00D13F66" w:rsidRPr="00D13F66" w:rsidRDefault="001976DA" w:rsidP="001976DA">
      <w:pPr>
        <w:tabs>
          <w:tab w:val="left" w:pos="-540"/>
        </w:tabs>
        <w:jc w:val="center"/>
        <w:rPr>
          <w:rFonts w:asciiTheme="minorHAnsi" w:hAnsiTheme="minorHAnsi"/>
          <w:b/>
          <w:bCs/>
          <w:sz w:val="22"/>
          <w:szCs w:val="22"/>
        </w:rPr>
      </w:pPr>
      <w:r w:rsidRPr="00D13F66">
        <w:rPr>
          <w:rFonts w:asciiTheme="minorHAnsi" w:hAnsiTheme="minorHAnsi"/>
          <w:b/>
          <w:bCs/>
          <w:sz w:val="22"/>
          <w:szCs w:val="22"/>
        </w:rPr>
        <w:lastRenderedPageBreak/>
        <w:t>UE 1</w:t>
      </w:r>
      <w:r w:rsidR="00D13F66" w:rsidRPr="00D13F66">
        <w:rPr>
          <w:rFonts w:asciiTheme="minorHAnsi" w:hAnsiTheme="minorHAnsi"/>
          <w:b/>
          <w:bCs/>
          <w:sz w:val="22"/>
          <w:szCs w:val="22"/>
        </w:rPr>
        <w:t>10</w:t>
      </w:r>
      <w:r w:rsidRPr="00D13F66">
        <w:rPr>
          <w:rFonts w:asciiTheme="minorHAnsi" w:hAnsiTheme="minorHAnsi"/>
          <w:b/>
          <w:bCs/>
          <w:sz w:val="22"/>
          <w:szCs w:val="22"/>
        </w:rPr>
        <w:t xml:space="preserve"> : </w:t>
      </w:r>
      <w:r w:rsidR="00D13F66" w:rsidRPr="00D13F66">
        <w:rPr>
          <w:rFonts w:asciiTheme="minorHAnsi" w:hAnsiTheme="minorHAnsi"/>
          <w:b/>
          <w:bCs/>
          <w:sz w:val="22"/>
          <w:szCs w:val="22"/>
        </w:rPr>
        <w:t xml:space="preserve">COMPTABILITÉ </w:t>
      </w:r>
    </w:p>
    <w:p w14:paraId="7570850E" w14:textId="02D2945A" w:rsidR="001976DA" w:rsidRPr="00D13F66" w:rsidRDefault="00D13F66" w:rsidP="001976DA">
      <w:pPr>
        <w:tabs>
          <w:tab w:val="left" w:pos="-540"/>
        </w:tabs>
        <w:jc w:val="center"/>
        <w:rPr>
          <w:rFonts w:asciiTheme="minorHAnsi" w:hAnsiTheme="minorHAnsi"/>
          <w:b/>
          <w:bCs/>
          <w:sz w:val="22"/>
          <w:szCs w:val="22"/>
        </w:rPr>
      </w:pPr>
      <w:r w:rsidRPr="00D13F66">
        <w:rPr>
          <w:rFonts w:asciiTheme="minorHAnsi" w:hAnsiTheme="minorHAnsi"/>
          <w:b/>
          <w:bCs/>
          <w:sz w:val="22"/>
          <w:szCs w:val="22"/>
        </w:rPr>
        <w:t xml:space="preserve">ECUE 111 : </w:t>
      </w:r>
      <w:r w:rsidR="001976DA" w:rsidRPr="00D13F66">
        <w:rPr>
          <w:rFonts w:asciiTheme="minorHAnsi" w:hAnsiTheme="minorHAnsi"/>
          <w:b/>
          <w:bCs/>
          <w:sz w:val="22"/>
          <w:szCs w:val="22"/>
        </w:rPr>
        <w:t>NORMES INTERNATIONALES D’INFORMATION FINANCIÈRE (1)</w:t>
      </w:r>
    </w:p>
    <w:p w14:paraId="78AD6929" w14:textId="77777777" w:rsidR="001976DA" w:rsidRPr="00D13F66" w:rsidRDefault="001976DA" w:rsidP="001976DA">
      <w:pPr>
        <w:tabs>
          <w:tab w:val="left" w:pos="-540"/>
        </w:tabs>
        <w:jc w:val="center"/>
        <w:rPr>
          <w:rFonts w:asciiTheme="minorHAnsi" w:hAnsiTheme="minorHAnsi"/>
          <w:b/>
          <w:bCs/>
          <w:sz w:val="22"/>
          <w:szCs w:val="22"/>
        </w:rPr>
      </w:pPr>
      <w:r w:rsidRPr="00D13F66">
        <w:rPr>
          <w:rFonts w:asciiTheme="minorHAnsi" w:hAnsiTheme="minorHAnsi"/>
          <w:b/>
          <w:bCs/>
          <w:sz w:val="22"/>
          <w:szCs w:val="22"/>
        </w:rPr>
        <w:t xml:space="preserve">Volume horaire : 63 H </w:t>
      </w:r>
    </w:p>
    <w:p w14:paraId="2FA84C7F" w14:textId="77777777" w:rsidR="001976DA" w:rsidRPr="00D13F66" w:rsidRDefault="001976DA" w:rsidP="001976DA">
      <w:pPr>
        <w:tabs>
          <w:tab w:val="left" w:pos="-540"/>
        </w:tabs>
        <w:jc w:val="center"/>
        <w:rPr>
          <w:rFonts w:asciiTheme="minorHAnsi" w:hAnsiTheme="minorHAnsi"/>
          <w:b/>
          <w:bCs/>
          <w:sz w:val="22"/>
          <w:szCs w:val="22"/>
        </w:rPr>
      </w:pPr>
      <w:r w:rsidRPr="00D13F66">
        <w:rPr>
          <w:rFonts w:asciiTheme="minorHAnsi" w:hAnsiTheme="minorHAnsi"/>
          <w:b/>
          <w:bCs/>
          <w:sz w:val="22"/>
          <w:szCs w:val="22"/>
        </w:rPr>
        <w:t>Nombre de crédits : 6 - Coefficient : 3</w:t>
      </w:r>
    </w:p>
    <w:p w14:paraId="668B6EB0" w14:textId="720EC51F" w:rsidR="001976DA" w:rsidRPr="00D13F66" w:rsidRDefault="001976DA" w:rsidP="001976DA">
      <w:pPr>
        <w:tabs>
          <w:tab w:val="left" w:pos="-540"/>
        </w:tabs>
        <w:jc w:val="center"/>
        <w:rPr>
          <w:rFonts w:asciiTheme="minorHAnsi" w:hAnsiTheme="minorHAnsi"/>
          <w:b/>
          <w:bCs/>
          <w:sz w:val="22"/>
          <w:szCs w:val="22"/>
        </w:rPr>
      </w:pPr>
      <w:r w:rsidRPr="00D13F66">
        <w:rPr>
          <w:rFonts w:asciiTheme="minorHAnsi" w:hAnsiTheme="minorHAnsi"/>
          <w:b/>
          <w:bCs/>
          <w:sz w:val="22"/>
          <w:szCs w:val="22"/>
        </w:rPr>
        <w:t xml:space="preserve">Enseignant : </w:t>
      </w:r>
    </w:p>
    <w:p w14:paraId="0E224BE1" w14:textId="77777777" w:rsidR="001976DA" w:rsidRPr="00D13F66" w:rsidRDefault="001976DA" w:rsidP="001976DA">
      <w:pPr>
        <w:pBdr>
          <w:bottom w:val="single" w:sz="4" w:space="1" w:color="auto"/>
        </w:pBdr>
        <w:tabs>
          <w:tab w:val="left" w:pos="-540"/>
        </w:tabs>
        <w:jc w:val="center"/>
        <w:rPr>
          <w:rFonts w:asciiTheme="minorHAnsi" w:hAnsiTheme="minorHAnsi"/>
          <w:b/>
          <w:bCs/>
          <w:sz w:val="22"/>
          <w:szCs w:val="22"/>
        </w:rPr>
      </w:pPr>
    </w:p>
    <w:p w14:paraId="54C5A677" w14:textId="77777777" w:rsidR="001976DA" w:rsidRPr="00D13F66" w:rsidRDefault="001976DA" w:rsidP="001976DA">
      <w:pPr>
        <w:tabs>
          <w:tab w:val="left" w:pos="-540"/>
        </w:tabs>
        <w:jc w:val="center"/>
        <w:rPr>
          <w:rFonts w:asciiTheme="minorHAnsi" w:hAnsiTheme="minorHAnsi"/>
          <w:b/>
          <w:bCs/>
          <w:sz w:val="22"/>
          <w:szCs w:val="22"/>
        </w:rPr>
      </w:pPr>
    </w:p>
    <w:p w14:paraId="3D90181E" w14:textId="77777777" w:rsidR="001976DA" w:rsidRPr="00D13F66" w:rsidRDefault="001976DA" w:rsidP="001976DA">
      <w:pPr>
        <w:tabs>
          <w:tab w:val="left" w:pos="-540"/>
        </w:tabs>
        <w:jc w:val="center"/>
        <w:rPr>
          <w:rFonts w:asciiTheme="minorHAnsi" w:hAnsiTheme="minorHAnsi"/>
          <w:b/>
          <w:bCs/>
          <w:sz w:val="22"/>
          <w:szCs w:val="22"/>
        </w:rPr>
      </w:pPr>
    </w:p>
    <w:p w14:paraId="5BFA1E86" w14:textId="77777777" w:rsidR="001976DA" w:rsidRPr="00D13F66" w:rsidRDefault="001976DA" w:rsidP="001976DA">
      <w:pPr>
        <w:tabs>
          <w:tab w:val="left" w:pos="-540"/>
        </w:tabs>
        <w:jc w:val="center"/>
        <w:rPr>
          <w:rFonts w:asciiTheme="minorHAnsi" w:hAnsiTheme="minorHAnsi"/>
          <w:b/>
          <w:bCs/>
          <w:sz w:val="22"/>
          <w:szCs w:val="22"/>
        </w:rPr>
      </w:pPr>
      <w:r w:rsidRPr="00D13F66">
        <w:rPr>
          <w:rFonts w:asciiTheme="minorHAnsi" w:hAnsiTheme="minorHAnsi"/>
          <w:b/>
          <w:bCs/>
          <w:sz w:val="22"/>
          <w:szCs w:val="22"/>
        </w:rPr>
        <w:t>CONTENU PÉDAGOGIQUE (*)</w:t>
      </w:r>
    </w:p>
    <w:p w14:paraId="2571DC8A" w14:textId="77777777" w:rsidR="001976DA" w:rsidRPr="00D13F66" w:rsidRDefault="001976DA" w:rsidP="001976DA">
      <w:pPr>
        <w:tabs>
          <w:tab w:val="left" w:pos="-540"/>
        </w:tabs>
        <w:rPr>
          <w:rFonts w:asciiTheme="minorHAnsi" w:hAnsiTheme="minorHAnsi"/>
          <w:b/>
          <w:bCs/>
          <w:sz w:val="22"/>
          <w:szCs w:val="22"/>
        </w:rPr>
      </w:pPr>
    </w:p>
    <w:p w14:paraId="1C265627" w14:textId="77777777" w:rsidR="001976DA" w:rsidRPr="00D13F66" w:rsidRDefault="001976DA" w:rsidP="001976DA">
      <w:pPr>
        <w:pBdr>
          <w:bottom w:val="single" w:sz="4" w:space="1" w:color="auto"/>
        </w:pBdr>
        <w:tabs>
          <w:tab w:val="left" w:pos="-540"/>
        </w:tabs>
        <w:rPr>
          <w:rFonts w:asciiTheme="minorHAnsi" w:hAnsiTheme="minorHAnsi"/>
          <w:b/>
          <w:bCs/>
          <w:sz w:val="22"/>
          <w:szCs w:val="22"/>
        </w:rPr>
      </w:pPr>
    </w:p>
    <w:p w14:paraId="05C3DC9B" w14:textId="77777777" w:rsidR="001976DA" w:rsidRPr="00D13F66" w:rsidRDefault="001976DA" w:rsidP="001976DA">
      <w:pPr>
        <w:pBdr>
          <w:bottom w:val="single" w:sz="4" w:space="1" w:color="auto"/>
        </w:pBdr>
        <w:tabs>
          <w:tab w:val="left" w:pos="-540"/>
        </w:tabs>
        <w:rPr>
          <w:rFonts w:asciiTheme="minorHAnsi" w:hAnsiTheme="minorHAnsi"/>
          <w:b/>
          <w:bCs/>
          <w:sz w:val="22"/>
          <w:szCs w:val="22"/>
        </w:rPr>
      </w:pPr>
      <w:r w:rsidRPr="00D13F66">
        <w:rPr>
          <w:rFonts w:asciiTheme="minorHAnsi" w:hAnsiTheme="minorHAnsi"/>
          <w:b/>
          <w:bCs/>
          <w:sz w:val="22"/>
          <w:szCs w:val="22"/>
        </w:rPr>
        <w:t>Objectifs :</w:t>
      </w:r>
    </w:p>
    <w:p w14:paraId="45F2CFE5" w14:textId="77777777" w:rsidR="001976DA" w:rsidRPr="00D13F66" w:rsidRDefault="001976DA" w:rsidP="001976DA">
      <w:pPr>
        <w:numPr>
          <w:ilvl w:val="0"/>
          <w:numId w:val="27"/>
        </w:numPr>
        <w:tabs>
          <w:tab w:val="left" w:pos="-540"/>
        </w:tabs>
        <w:spacing w:before="200"/>
        <w:ind w:left="357" w:hanging="357"/>
        <w:rPr>
          <w:rFonts w:asciiTheme="minorHAnsi" w:hAnsiTheme="minorHAnsi"/>
          <w:bCs/>
          <w:sz w:val="22"/>
          <w:szCs w:val="22"/>
        </w:rPr>
      </w:pPr>
      <w:r w:rsidRPr="00D13F66">
        <w:rPr>
          <w:rFonts w:asciiTheme="minorHAnsi" w:hAnsiTheme="minorHAnsi"/>
          <w:bCs/>
          <w:sz w:val="22"/>
          <w:szCs w:val="22"/>
        </w:rPr>
        <w:t xml:space="preserve">Maitriser les « full IFRS » </w:t>
      </w:r>
    </w:p>
    <w:p w14:paraId="0F1E56C4" w14:textId="77777777" w:rsidR="001976DA" w:rsidRPr="00D13F66" w:rsidRDefault="001976DA" w:rsidP="001976DA">
      <w:pPr>
        <w:numPr>
          <w:ilvl w:val="0"/>
          <w:numId w:val="27"/>
        </w:numPr>
        <w:tabs>
          <w:tab w:val="left" w:pos="-540"/>
        </w:tabs>
        <w:spacing w:before="200"/>
        <w:ind w:left="357" w:hanging="357"/>
        <w:rPr>
          <w:rFonts w:asciiTheme="minorHAnsi" w:hAnsiTheme="minorHAnsi"/>
          <w:bCs/>
          <w:sz w:val="22"/>
          <w:szCs w:val="22"/>
        </w:rPr>
      </w:pPr>
      <w:r w:rsidRPr="00D13F66">
        <w:rPr>
          <w:rFonts w:asciiTheme="minorHAnsi" w:hAnsiTheme="minorHAnsi"/>
          <w:bCs/>
          <w:sz w:val="22"/>
          <w:szCs w:val="22"/>
        </w:rPr>
        <w:t>Connaître la norme « IFRS pour PME » et ses principales divergences avec les « full IFRS »</w:t>
      </w:r>
    </w:p>
    <w:p w14:paraId="19F35720" w14:textId="77777777" w:rsidR="001976DA" w:rsidRPr="00D13F66" w:rsidRDefault="001976DA" w:rsidP="001976DA">
      <w:pPr>
        <w:numPr>
          <w:ilvl w:val="0"/>
          <w:numId w:val="27"/>
        </w:numPr>
        <w:tabs>
          <w:tab w:val="left" w:pos="-540"/>
        </w:tabs>
        <w:spacing w:before="200"/>
        <w:ind w:left="357" w:hanging="357"/>
        <w:rPr>
          <w:rFonts w:asciiTheme="minorHAnsi" w:hAnsiTheme="minorHAnsi"/>
          <w:bCs/>
          <w:sz w:val="22"/>
          <w:szCs w:val="22"/>
        </w:rPr>
      </w:pPr>
      <w:r w:rsidRPr="00D13F66">
        <w:rPr>
          <w:rFonts w:asciiTheme="minorHAnsi" w:hAnsiTheme="minorHAnsi"/>
          <w:bCs/>
          <w:sz w:val="22"/>
          <w:szCs w:val="22"/>
        </w:rPr>
        <w:t xml:space="preserve">Connaître les principales divergences entre le référentiel « IFRS » et le système comptable des entreprises en Tunisie </w:t>
      </w:r>
    </w:p>
    <w:p w14:paraId="276229C3" w14:textId="77777777" w:rsidR="001976DA" w:rsidRPr="00D13F66" w:rsidRDefault="001976DA" w:rsidP="001976DA">
      <w:pPr>
        <w:tabs>
          <w:tab w:val="left" w:pos="-540"/>
        </w:tabs>
        <w:rPr>
          <w:rFonts w:asciiTheme="minorHAnsi" w:hAnsiTheme="minorHAnsi"/>
          <w:bCs/>
          <w:sz w:val="22"/>
          <w:szCs w:val="22"/>
        </w:rPr>
      </w:pPr>
    </w:p>
    <w:p w14:paraId="7BE8EE16" w14:textId="77777777" w:rsidR="001976DA" w:rsidRPr="00D13F66" w:rsidRDefault="001976DA" w:rsidP="001976DA">
      <w:pPr>
        <w:pBdr>
          <w:bottom w:val="single" w:sz="4" w:space="1" w:color="auto"/>
        </w:pBdr>
        <w:tabs>
          <w:tab w:val="left" w:pos="-540"/>
        </w:tabs>
        <w:rPr>
          <w:rFonts w:asciiTheme="minorHAnsi" w:hAnsiTheme="minorHAnsi"/>
          <w:b/>
          <w:bCs/>
          <w:sz w:val="22"/>
          <w:szCs w:val="22"/>
        </w:rPr>
      </w:pPr>
      <w:r w:rsidRPr="00D13F66">
        <w:rPr>
          <w:rFonts w:asciiTheme="minorHAnsi" w:hAnsiTheme="minorHAnsi"/>
          <w:b/>
          <w:bCs/>
          <w:sz w:val="22"/>
          <w:szCs w:val="22"/>
        </w:rPr>
        <w:t>Approche pédagogique</w:t>
      </w:r>
    </w:p>
    <w:p w14:paraId="3202B070" w14:textId="77777777" w:rsidR="001976DA" w:rsidRPr="00D13F66" w:rsidRDefault="001976DA" w:rsidP="001976DA">
      <w:pPr>
        <w:numPr>
          <w:ilvl w:val="0"/>
          <w:numId w:val="27"/>
        </w:numPr>
        <w:tabs>
          <w:tab w:val="left" w:pos="-540"/>
        </w:tabs>
        <w:spacing w:before="200"/>
        <w:ind w:left="357" w:hanging="357"/>
        <w:rPr>
          <w:rFonts w:asciiTheme="minorHAnsi" w:hAnsiTheme="minorHAnsi"/>
          <w:bCs/>
          <w:sz w:val="22"/>
          <w:szCs w:val="22"/>
        </w:rPr>
      </w:pPr>
      <w:r w:rsidRPr="00D13F66">
        <w:rPr>
          <w:rFonts w:asciiTheme="minorHAnsi" w:hAnsiTheme="minorHAnsi"/>
          <w:bCs/>
          <w:sz w:val="22"/>
          <w:szCs w:val="22"/>
        </w:rPr>
        <w:t>Cours</w:t>
      </w:r>
    </w:p>
    <w:p w14:paraId="2C3788A3" w14:textId="77777777" w:rsidR="001976DA" w:rsidRPr="00D13F66" w:rsidRDefault="001976DA" w:rsidP="001976DA">
      <w:pPr>
        <w:numPr>
          <w:ilvl w:val="0"/>
          <w:numId w:val="27"/>
        </w:numPr>
        <w:tabs>
          <w:tab w:val="left" w:pos="-540"/>
        </w:tabs>
        <w:spacing w:before="200"/>
        <w:ind w:left="357" w:hanging="357"/>
        <w:rPr>
          <w:rFonts w:asciiTheme="minorHAnsi" w:hAnsiTheme="minorHAnsi"/>
          <w:bCs/>
          <w:sz w:val="22"/>
          <w:szCs w:val="22"/>
        </w:rPr>
      </w:pPr>
      <w:r w:rsidRPr="00D13F66">
        <w:rPr>
          <w:rFonts w:asciiTheme="minorHAnsi" w:hAnsiTheme="minorHAnsi"/>
          <w:bCs/>
          <w:sz w:val="22"/>
          <w:szCs w:val="22"/>
        </w:rPr>
        <w:t>Lectures parallèles (ouvrages, presse spécialisée, etc.)</w:t>
      </w:r>
    </w:p>
    <w:p w14:paraId="6981A7C9" w14:textId="77777777" w:rsidR="001976DA" w:rsidRPr="00D13F66" w:rsidRDefault="001976DA" w:rsidP="001976DA">
      <w:pPr>
        <w:numPr>
          <w:ilvl w:val="0"/>
          <w:numId w:val="27"/>
        </w:numPr>
        <w:tabs>
          <w:tab w:val="left" w:pos="-540"/>
        </w:tabs>
        <w:spacing w:before="200"/>
        <w:ind w:left="357" w:hanging="357"/>
        <w:rPr>
          <w:rFonts w:asciiTheme="minorHAnsi" w:hAnsiTheme="minorHAnsi"/>
          <w:bCs/>
          <w:sz w:val="22"/>
          <w:szCs w:val="22"/>
        </w:rPr>
      </w:pPr>
      <w:r w:rsidRPr="00D13F66">
        <w:rPr>
          <w:rFonts w:asciiTheme="minorHAnsi" w:hAnsiTheme="minorHAnsi"/>
          <w:bCs/>
          <w:sz w:val="22"/>
          <w:szCs w:val="22"/>
        </w:rPr>
        <w:t>Études de cas</w:t>
      </w:r>
    </w:p>
    <w:p w14:paraId="2E0EAA4E" w14:textId="77777777" w:rsidR="001976DA" w:rsidRPr="00D13F66" w:rsidRDefault="001976DA" w:rsidP="001976DA">
      <w:pPr>
        <w:pBdr>
          <w:bottom w:val="single" w:sz="4" w:space="1" w:color="auto"/>
        </w:pBdr>
        <w:tabs>
          <w:tab w:val="left" w:pos="-540"/>
        </w:tabs>
        <w:rPr>
          <w:rFonts w:asciiTheme="minorHAnsi" w:hAnsiTheme="minorHAnsi"/>
          <w:b/>
          <w:bCs/>
          <w:sz w:val="22"/>
          <w:szCs w:val="22"/>
        </w:rPr>
      </w:pPr>
    </w:p>
    <w:p w14:paraId="03A8357A" w14:textId="77777777" w:rsidR="001976DA" w:rsidRPr="00D13F66" w:rsidRDefault="001976DA" w:rsidP="001976DA">
      <w:pPr>
        <w:pBdr>
          <w:bottom w:val="single" w:sz="4" w:space="1" w:color="auto"/>
        </w:pBdr>
        <w:tabs>
          <w:tab w:val="left" w:pos="-540"/>
        </w:tabs>
        <w:rPr>
          <w:rFonts w:asciiTheme="minorHAnsi" w:hAnsiTheme="minorHAnsi"/>
          <w:b/>
          <w:bCs/>
          <w:sz w:val="22"/>
          <w:szCs w:val="22"/>
        </w:rPr>
      </w:pPr>
      <w:r w:rsidRPr="00D13F66">
        <w:rPr>
          <w:rFonts w:asciiTheme="minorHAnsi" w:hAnsiTheme="minorHAnsi"/>
          <w:b/>
          <w:bCs/>
          <w:sz w:val="22"/>
          <w:szCs w:val="22"/>
        </w:rPr>
        <w:t>Partie 1 : Introduction aux IFRS</w:t>
      </w:r>
    </w:p>
    <w:p w14:paraId="67183334" w14:textId="77777777" w:rsidR="001976DA" w:rsidRPr="00D13F66" w:rsidRDefault="001976DA" w:rsidP="001976DA">
      <w:pPr>
        <w:tabs>
          <w:tab w:val="left" w:pos="-540"/>
        </w:tabs>
        <w:spacing w:before="200"/>
        <w:rPr>
          <w:rFonts w:asciiTheme="minorHAnsi" w:hAnsiTheme="minorHAnsi"/>
          <w:sz w:val="22"/>
          <w:szCs w:val="22"/>
        </w:rPr>
      </w:pPr>
      <w:r w:rsidRPr="00D13F66">
        <w:rPr>
          <w:rFonts w:asciiTheme="minorHAnsi" w:hAnsiTheme="minorHAnsi"/>
          <w:sz w:val="22"/>
          <w:szCs w:val="22"/>
        </w:rPr>
        <w:t xml:space="preserve">Chapitre 1 : Présentation générale des IFRS </w:t>
      </w:r>
    </w:p>
    <w:p w14:paraId="26714056" w14:textId="77777777" w:rsidR="001976DA" w:rsidRPr="00D13F66" w:rsidRDefault="001976DA" w:rsidP="001976DA">
      <w:pPr>
        <w:tabs>
          <w:tab w:val="left" w:pos="-540"/>
        </w:tabs>
        <w:spacing w:before="200"/>
        <w:rPr>
          <w:rFonts w:asciiTheme="minorHAnsi" w:hAnsiTheme="minorHAnsi"/>
          <w:bCs/>
          <w:sz w:val="22"/>
          <w:szCs w:val="22"/>
        </w:rPr>
      </w:pPr>
      <w:r w:rsidRPr="00D13F66">
        <w:rPr>
          <w:rFonts w:asciiTheme="minorHAnsi" w:hAnsiTheme="minorHAnsi"/>
          <w:sz w:val="22"/>
          <w:szCs w:val="22"/>
        </w:rPr>
        <w:t xml:space="preserve">Chapitre 2 : </w:t>
      </w:r>
      <w:r w:rsidRPr="00D13F66">
        <w:rPr>
          <w:rFonts w:asciiTheme="minorHAnsi" w:hAnsiTheme="minorHAnsi"/>
          <w:bCs/>
          <w:sz w:val="22"/>
          <w:szCs w:val="22"/>
        </w:rPr>
        <w:t>Cadre conceptuel de l’information financière</w:t>
      </w:r>
    </w:p>
    <w:p w14:paraId="61BDF30A" w14:textId="77777777" w:rsidR="001976DA" w:rsidRPr="00D13F66" w:rsidRDefault="001976DA" w:rsidP="001976DA">
      <w:pPr>
        <w:tabs>
          <w:tab w:val="left" w:pos="-540"/>
        </w:tabs>
        <w:spacing w:before="200"/>
        <w:rPr>
          <w:rFonts w:asciiTheme="minorHAnsi" w:hAnsiTheme="minorHAnsi"/>
          <w:bCs/>
          <w:sz w:val="22"/>
          <w:szCs w:val="22"/>
        </w:rPr>
      </w:pPr>
      <w:r w:rsidRPr="00D13F66">
        <w:rPr>
          <w:rFonts w:asciiTheme="minorHAnsi" w:hAnsiTheme="minorHAnsi"/>
          <w:bCs/>
          <w:sz w:val="22"/>
          <w:szCs w:val="22"/>
        </w:rPr>
        <w:t>Chapitre 3 : Méthodes comptables, changements d’estimations et erreurs</w:t>
      </w:r>
    </w:p>
    <w:p w14:paraId="4F21B1A1" w14:textId="77777777" w:rsidR="001976DA" w:rsidRPr="00D13F66" w:rsidRDefault="001976DA" w:rsidP="001976DA">
      <w:pPr>
        <w:tabs>
          <w:tab w:val="left" w:pos="-540"/>
        </w:tabs>
        <w:spacing w:before="200"/>
        <w:rPr>
          <w:rFonts w:asciiTheme="minorHAnsi" w:hAnsiTheme="minorHAnsi"/>
          <w:bCs/>
          <w:sz w:val="22"/>
          <w:szCs w:val="22"/>
        </w:rPr>
      </w:pPr>
      <w:r w:rsidRPr="00D13F66">
        <w:rPr>
          <w:rFonts w:asciiTheme="minorHAnsi" w:hAnsiTheme="minorHAnsi"/>
          <w:bCs/>
          <w:sz w:val="22"/>
          <w:szCs w:val="22"/>
        </w:rPr>
        <w:t>Chapitre 4 : Impôts sur le résultat</w:t>
      </w:r>
    </w:p>
    <w:p w14:paraId="5AA85603" w14:textId="77777777" w:rsidR="001976DA" w:rsidRPr="00D13F66" w:rsidRDefault="001976DA" w:rsidP="001976DA">
      <w:pPr>
        <w:tabs>
          <w:tab w:val="left" w:pos="-540"/>
        </w:tabs>
        <w:spacing w:before="200"/>
        <w:rPr>
          <w:rFonts w:asciiTheme="minorHAnsi" w:hAnsiTheme="minorHAnsi"/>
          <w:bCs/>
          <w:sz w:val="22"/>
          <w:szCs w:val="22"/>
        </w:rPr>
      </w:pPr>
      <w:r w:rsidRPr="00D13F66">
        <w:rPr>
          <w:rFonts w:asciiTheme="minorHAnsi" w:hAnsiTheme="minorHAnsi"/>
          <w:bCs/>
          <w:sz w:val="22"/>
          <w:szCs w:val="22"/>
        </w:rPr>
        <w:t>Chapitre 5 : Effets des variations des cours des monnaies étrangères</w:t>
      </w:r>
    </w:p>
    <w:p w14:paraId="06F899D8" w14:textId="77777777" w:rsidR="001976DA" w:rsidRPr="00D13F66" w:rsidRDefault="001976DA" w:rsidP="001976DA">
      <w:pPr>
        <w:tabs>
          <w:tab w:val="left" w:pos="-540"/>
        </w:tabs>
        <w:spacing w:before="200"/>
        <w:rPr>
          <w:rFonts w:asciiTheme="minorHAnsi" w:hAnsiTheme="minorHAnsi"/>
          <w:sz w:val="22"/>
          <w:szCs w:val="22"/>
        </w:rPr>
      </w:pPr>
      <w:r w:rsidRPr="00D13F66">
        <w:rPr>
          <w:rFonts w:asciiTheme="minorHAnsi" w:hAnsiTheme="minorHAnsi"/>
          <w:bCs/>
          <w:sz w:val="22"/>
          <w:szCs w:val="22"/>
        </w:rPr>
        <w:t xml:space="preserve">Chapitre 6 : Évènements postérieur à la période de </w:t>
      </w:r>
      <w:r w:rsidRPr="00D13F66">
        <w:rPr>
          <w:rFonts w:asciiTheme="minorHAnsi" w:hAnsiTheme="minorHAnsi"/>
          <w:bCs/>
          <w:sz w:val="22"/>
          <w:szCs w:val="22"/>
          <w:lang w:val="en-GB"/>
        </w:rPr>
        <w:t>reporting</w:t>
      </w:r>
    </w:p>
    <w:p w14:paraId="0A32A467" w14:textId="77777777" w:rsidR="001976DA" w:rsidRPr="00D13F66" w:rsidRDefault="001976DA" w:rsidP="001976DA">
      <w:pPr>
        <w:tabs>
          <w:tab w:val="left" w:pos="-540"/>
        </w:tabs>
        <w:rPr>
          <w:rFonts w:asciiTheme="minorHAnsi" w:hAnsiTheme="minorHAnsi"/>
          <w:b/>
          <w:bCs/>
          <w:sz w:val="22"/>
          <w:szCs w:val="22"/>
        </w:rPr>
      </w:pPr>
    </w:p>
    <w:p w14:paraId="53D9A7FB" w14:textId="77777777" w:rsidR="001976DA" w:rsidRPr="00D13F66" w:rsidRDefault="001976DA" w:rsidP="001976DA">
      <w:pPr>
        <w:pBdr>
          <w:bottom w:val="single" w:sz="4" w:space="1" w:color="auto"/>
        </w:pBdr>
        <w:tabs>
          <w:tab w:val="left" w:pos="-540"/>
        </w:tabs>
        <w:rPr>
          <w:rFonts w:asciiTheme="minorHAnsi" w:hAnsiTheme="minorHAnsi"/>
          <w:b/>
          <w:bCs/>
          <w:sz w:val="22"/>
          <w:szCs w:val="22"/>
        </w:rPr>
      </w:pPr>
      <w:r w:rsidRPr="00D13F66">
        <w:rPr>
          <w:rFonts w:asciiTheme="minorHAnsi" w:hAnsiTheme="minorHAnsi"/>
          <w:b/>
          <w:bCs/>
          <w:sz w:val="22"/>
          <w:szCs w:val="22"/>
        </w:rPr>
        <w:t>Partie 2 : Actifs hors instruments financiers</w:t>
      </w:r>
    </w:p>
    <w:p w14:paraId="600E3A99" w14:textId="77777777" w:rsidR="001976DA" w:rsidRPr="00D13F66" w:rsidRDefault="001976DA" w:rsidP="001976DA">
      <w:pPr>
        <w:spacing w:before="200"/>
        <w:rPr>
          <w:rFonts w:asciiTheme="minorHAnsi" w:hAnsiTheme="minorHAnsi"/>
          <w:bCs/>
          <w:sz w:val="22"/>
          <w:szCs w:val="22"/>
        </w:rPr>
      </w:pPr>
      <w:r w:rsidRPr="00D13F66">
        <w:rPr>
          <w:rFonts w:asciiTheme="minorHAnsi" w:hAnsiTheme="minorHAnsi"/>
          <w:sz w:val="22"/>
          <w:szCs w:val="22"/>
        </w:rPr>
        <w:t xml:space="preserve">Chapitre 1 : </w:t>
      </w:r>
      <w:r w:rsidRPr="00D13F66">
        <w:rPr>
          <w:rFonts w:asciiTheme="minorHAnsi" w:hAnsiTheme="minorHAnsi"/>
          <w:bCs/>
          <w:sz w:val="22"/>
          <w:szCs w:val="22"/>
        </w:rPr>
        <w:t>Immobilisations corporelles</w:t>
      </w:r>
    </w:p>
    <w:p w14:paraId="1CEAE76F" w14:textId="77777777" w:rsidR="001976DA" w:rsidRPr="00D13F66" w:rsidRDefault="001976DA" w:rsidP="001976DA">
      <w:pPr>
        <w:spacing w:before="200"/>
        <w:rPr>
          <w:rFonts w:asciiTheme="minorHAnsi" w:hAnsiTheme="minorHAnsi"/>
          <w:bCs/>
          <w:sz w:val="22"/>
          <w:szCs w:val="22"/>
        </w:rPr>
      </w:pPr>
      <w:r w:rsidRPr="00D13F66">
        <w:rPr>
          <w:rFonts w:asciiTheme="minorHAnsi" w:hAnsiTheme="minorHAnsi"/>
          <w:sz w:val="22"/>
          <w:szCs w:val="22"/>
        </w:rPr>
        <w:t xml:space="preserve">Chapitre 2 : </w:t>
      </w:r>
      <w:r w:rsidRPr="00D13F66">
        <w:rPr>
          <w:rFonts w:asciiTheme="minorHAnsi" w:hAnsiTheme="minorHAnsi"/>
          <w:bCs/>
          <w:sz w:val="22"/>
          <w:szCs w:val="22"/>
        </w:rPr>
        <w:t xml:space="preserve">Immobilisations incorporelles </w:t>
      </w:r>
    </w:p>
    <w:p w14:paraId="7ABD5DB8" w14:textId="77777777" w:rsidR="001976DA" w:rsidRPr="00D13F66" w:rsidRDefault="001976DA" w:rsidP="001976DA">
      <w:pPr>
        <w:spacing w:before="200"/>
        <w:rPr>
          <w:rFonts w:asciiTheme="minorHAnsi" w:hAnsiTheme="minorHAnsi"/>
          <w:bCs/>
          <w:sz w:val="22"/>
          <w:szCs w:val="22"/>
        </w:rPr>
      </w:pPr>
      <w:r w:rsidRPr="00D13F66">
        <w:rPr>
          <w:rFonts w:asciiTheme="minorHAnsi" w:hAnsiTheme="minorHAnsi"/>
          <w:bCs/>
          <w:sz w:val="22"/>
          <w:szCs w:val="22"/>
        </w:rPr>
        <w:t>Chapitre 3 : Dépréciation d’actifs</w:t>
      </w:r>
    </w:p>
    <w:p w14:paraId="4DC15839" w14:textId="77777777" w:rsidR="001976DA" w:rsidRPr="00D13F66" w:rsidRDefault="001976DA" w:rsidP="001976DA">
      <w:pPr>
        <w:spacing w:before="200"/>
        <w:rPr>
          <w:rFonts w:asciiTheme="minorHAnsi" w:hAnsiTheme="minorHAnsi"/>
          <w:bCs/>
          <w:sz w:val="22"/>
          <w:szCs w:val="22"/>
        </w:rPr>
      </w:pPr>
      <w:r w:rsidRPr="00D13F66">
        <w:rPr>
          <w:rFonts w:asciiTheme="minorHAnsi" w:hAnsiTheme="minorHAnsi"/>
          <w:bCs/>
          <w:sz w:val="22"/>
          <w:szCs w:val="22"/>
        </w:rPr>
        <w:t>Chapitre 4 : Immeubles de placement</w:t>
      </w:r>
    </w:p>
    <w:p w14:paraId="0D6270A1" w14:textId="77777777" w:rsidR="001976DA" w:rsidRPr="00D13F66" w:rsidRDefault="001976DA" w:rsidP="001976DA">
      <w:pPr>
        <w:spacing w:before="200"/>
        <w:rPr>
          <w:rFonts w:asciiTheme="minorHAnsi" w:hAnsiTheme="minorHAnsi"/>
          <w:bCs/>
          <w:sz w:val="22"/>
          <w:szCs w:val="22"/>
        </w:rPr>
      </w:pPr>
      <w:r w:rsidRPr="00D13F66">
        <w:rPr>
          <w:rFonts w:asciiTheme="minorHAnsi" w:hAnsiTheme="minorHAnsi"/>
          <w:bCs/>
          <w:sz w:val="22"/>
          <w:szCs w:val="22"/>
        </w:rPr>
        <w:t>Chapitre 5 : Actifs non courants détenus en vue de la vente et activités abandonnées</w:t>
      </w:r>
    </w:p>
    <w:p w14:paraId="148795E0" w14:textId="77777777" w:rsidR="001976DA" w:rsidRPr="00D13F66" w:rsidRDefault="001976DA" w:rsidP="001976DA">
      <w:pPr>
        <w:spacing w:before="200"/>
        <w:rPr>
          <w:rFonts w:asciiTheme="minorHAnsi" w:hAnsiTheme="minorHAnsi"/>
          <w:bCs/>
          <w:sz w:val="22"/>
          <w:szCs w:val="22"/>
        </w:rPr>
      </w:pPr>
      <w:r w:rsidRPr="00D13F66">
        <w:rPr>
          <w:rFonts w:asciiTheme="minorHAnsi" w:hAnsiTheme="minorHAnsi"/>
          <w:bCs/>
          <w:sz w:val="22"/>
          <w:szCs w:val="22"/>
        </w:rPr>
        <w:t>Chapitre 6 : Stocks</w:t>
      </w:r>
    </w:p>
    <w:p w14:paraId="308D6D7F" w14:textId="77777777" w:rsidR="001976DA" w:rsidRPr="00D13F66" w:rsidRDefault="001976DA" w:rsidP="001976DA">
      <w:pPr>
        <w:rPr>
          <w:rFonts w:asciiTheme="minorHAnsi" w:hAnsiTheme="minorHAnsi"/>
          <w:bCs/>
          <w:sz w:val="22"/>
          <w:szCs w:val="22"/>
        </w:rPr>
      </w:pPr>
    </w:p>
    <w:p w14:paraId="3CAE60AD" w14:textId="77777777" w:rsidR="001976DA" w:rsidRPr="00D13F66" w:rsidRDefault="001976DA" w:rsidP="001976DA">
      <w:pPr>
        <w:rPr>
          <w:rFonts w:asciiTheme="minorHAnsi" w:hAnsiTheme="minorHAnsi"/>
          <w:bCs/>
          <w:sz w:val="22"/>
          <w:szCs w:val="22"/>
        </w:rPr>
      </w:pPr>
    </w:p>
    <w:p w14:paraId="13FA0049" w14:textId="77777777" w:rsidR="001976DA" w:rsidRPr="00D13F66" w:rsidRDefault="001976DA" w:rsidP="001976DA">
      <w:pPr>
        <w:rPr>
          <w:rFonts w:asciiTheme="minorHAnsi" w:hAnsiTheme="minorHAnsi"/>
          <w:bCs/>
          <w:sz w:val="22"/>
          <w:szCs w:val="22"/>
        </w:rPr>
      </w:pPr>
    </w:p>
    <w:p w14:paraId="78E9AA49" w14:textId="77777777" w:rsidR="001976DA" w:rsidRPr="00D13F66" w:rsidRDefault="001976DA" w:rsidP="001976DA">
      <w:pPr>
        <w:pBdr>
          <w:bottom w:val="single" w:sz="4" w:space="1" w:color="auto"/>
        </w:pBdr>
        <w:tabs>
          <w:tab w:val="left" w:pos="-540"/>
        </w:tabs>
        <w:rPr>
          <w:rFonts w:asciiTheme="minorHAnsi" w:hAnsiTheme="minorHAnsi"/>
          <w:b/>
          <w:bCs/>
          <w:sz w:val="22"/>
          <w:szCs w:val="22"/>
        </w:rPr>
      </w:pPr>
      <w:r w:rsidRPr="00D13F66">
        <w:rPr>
          <w:rFonts w:asciiTheme="minorHAnsi" w:hAnsiTheme="minorHAnsi"/>
          <w:b/>
          <w:bCs/>
          <w:sz w:val="22"/>
          <w:szCs w:val="22"/>
        </w:rPr>
        <w:lastRenderedPageBreak/>
        <w:t>Partie 3 : Passifs hors instruments financiers</w:t>
      </w:r>
    </w:p>
    <w:p w14:paraId="3736B472" w14:textId="77777777" w:rsidR="001976DA" w:rsidRPr="00D13F66" w:rsidRDefault="001976DA" w:rsidP="001976DA">
      <w:pPr>
        <w:spacing w:before="200"/>
        <w:rPr>
          <w:rFonts w:asciiTheme="minorHAnsi" w:hAnsiTheme="minorHAnsi"/>
          <w:bCs/>
          <w:sz w:val="22"/>
          <w:szCs w:val="22"/>
        </w:rPr>
      </w:pPr>
      <w:r w:rsidRPr="00D13F66">
        <w:rPr>
          <w:rFonts w:asciiTheme="minorHAnsi" w:hAnsiTheme="minorHAnsi"/>
          <w:sz w:val="22"/>
          <w:szCs w:val="22"/>
        </w:rPr>
        <w:t xml:space="preserve">Chapitre 1 : </w:t>
      </w:r>
      <w:r w:rsidRPr="00D13F66">
        <w:rPr>
          <w:rFonts w:asciiTheme="minorHAnsi" w:hAnsiTheme="minorHAnsi"/>
          <w:bCs/>
          <w:sz w:val="22"/>
          <w:szCs w:val="22"/>
        </w:rPr>
        <w:t>Coûts d’emprunt</w:t>
      </w:r>
    </w:p>
    <w:p w14:paraId="48B5520E" w14:textId="77777777" w:rsidR="001976DA" w:rsidRPr="00D13F66" w:rsidRDefault="001976DA" w:rsidP="001976DA">
      <w:pPr>
        <w:spacing w:before="200"/>
        <w:rPr>
          <w:rFonts w:asciiTheme="minorHAnsi" w:hAnsiTheme="minorHAnsi"/>
          <w:bCs/>
          <w:sz w:val="22"/>
          <w:szCs w:val="22"/>
        </w:rPr>
      </w:pPr>
      <w:r w:rsidRPr="00D13F66">
        <w:rPr>
          <w:rFonts w:asciiTheme="minorHAnsi" w:hAnsiTheme="minorHAnsi"/>
          <w:sz w:val="22"/>
          <w:szCs w:val="22"/>
        </w:rPr>
        <w:t xml:space="preserve">Chapitre 2 : </w:t>
      </w:r>
      <w:r w:rsidRPr="00D13F66">
        <w:rPr>
          <w:rFonts w:asciiTheme="minorHAnsi" w:hAnsiTheme="minorHAnsi"/>
          <w:bCs/>
          <w:sz w:val="22"/>
          <w:szCs w:val="22"/>
        </w:rPr>
        <w:t>Contrats de location</w:t>
      </w:r>
    </w:p>
    <w:p w14:paraId="6F19B85A" w14:textId="77777777" w:rsidR="001976DA" w:rsidRPr="00D13F66" w:rsidRDefault="001976DA" w:rsidP="001976DA">
      <w:pPr>
        <w:spacing w:before="200"/>
        <w:rPr>
          <w:rFonts w:asciiTheme="minorHAnsi" w:hAnsiTheme="minorHAnsi"/>
          <w:bCs/>
          <w:sz w:val="22"/>
          <w:szCs w:val="22"/>
        </w:rPr>
      </w:pPr>
      <w:r w:rsidRPr="00D13F66">
        <w:rPr>
          <w:rFonts w:asciiTheme="minorHAnsi" w:hAnsiTheme="minorHAnsi"/>
          <w:sz w:val="22"/>
          <w:szCs w:val="22"/>
        </w:rPr>
        <w:t xml:space="preserve">Chapitre 3 : </w:t>
      </w:r>
      <w:r w:rsidRPr="00D13F66">
        <w:rPr>
          <w:rFonts w:asciiTheme="minorHAnsi" w:hAnsiTheme="minorHAnsi"/>
          <w:bCs/>
          <w:sz w:val="22"/>
          <w:szCs w:val="22"/>
        </w:rPr>
        <w:t>Provisions, passifs éventuels et actifs éventuels</w:t>
      </w:r>
    </w:p>
    <w:p w14:paraId="48C249A8" w14:textId="77777777" w:rsidR="001976DA" w:rsidRPr="00D13F66" w:rsidRDefault="001976DA" w:rsidP="001976DA">
      <w:pPr>
        <w:spacing w:before="200"/>
        <w:rPr>
          <w:rFonts w:asciiTheme="minorHAnsi" w:hAnsiTheme="minorHAnsi"/>
          <w:sz w:val="22"/>
          <w:szCs w:val="22"/>
        </w:rPr>
      </w:pPr>
      <w:r w:rsidRPr="00D13F66">
        <w:rPr>
          <w:rFonts w:asciiTheme="minorHAnsi" w:hAnsiTheme="minorHAnsi"/>
          <w:sz w:val="22"/>
          <w:szCs w:val="22"/>
        </w:rPr>
        <w:t>Chapitre 4 : Paiements fondés sur des actions</w:t>
      </w:r>
    </w:p>
    <w:p w14:paraId="6090A0B3" w14:textId="77777777" w:rsidR="001976DA" w:rsidRPr="00D13F66" w:rsidRDefault="001976DA" w:rsidP="001976DA">
      <w:pPr>
        <w:spacing w:before="200"/>
        <w:rPr>
          <w:rFonts w:asciiTheme="minorHAnsi" w:hAnsiTheme="minorHAnsi"/>
          <w:bCs/>
          <w:sz w:val="22"/>
          <w:szCs w:val="22"/>
        </w:rPr>
      </w:pPr>
      <w:r w:rsidRPr="00D13F66">
        <w:rPr>
          <w:rFonts w:asciiTheme="minorHAnsi" w:hAnsiTheme="minorHAnsi"/>
          <w:sz w:val="22"/>
          <w:szCs w:val="22"/>
        </w:rPr>
        <w:t xml:space="preserve">Chapitre 5 : </w:t>
      </w:r>
      <w:r w:rsidRPr="00D13F66">
        <w:rPr>
          <w:rFonts w:asciiTheme="minorHAnsi" w:hAnsiTheme="minorHAnsi"/>
          <w:bCs/>
          <w:sz w:val="22"/>
          <w:szCs w:val="22"/>
        </w:rPr>
        <w:t>Avantages du personnel</w:t>
      </w:r>
    </w:p>
    <w:p w14:paraId="2771D7BC" w14:textId="77777777" w:rsidR="001976DA" w:rsidRPr="00D13F66" w:rsidRDefault="001976DA" w:rsidP="001976DA">
      <w:pPr>
        <w:rPr>
          <w:rFonts w:asciiTheme="minorHAnsi" w:hAnsiTheme="minorHAnsi"/>
          <w:bCs/>
          <w:sz w:val="22"/>
          <w:szCs w:val="22"/>
        </w:rPr>
      </w:pPr>
    </w:p>
    <w:p w14:paraId="556DFF91" w14:textId="77777777" w:rsidR="001976DA" w:rsidRPr="00D13F66" w:rsidRDefault="001976DA" w:rsidP="001976DA">
      <w:pPr>
        <w:pBdr>
          <w:bottom w:val="single" w:sz="4" w:space="1" w:color="auto"/>
        </w:pBdr>
        <w:tabs>
          <w:tab w:val="left" w:pos="-540"/>
        </w:tabs>
        <w:rPr>
          <w:rFonts w:asciiTheme="minorHAnsi" w:hAnsiTheme="minorHAnsi"/>
          <w:b/>
          <w:bCs/>
          <w:sz w:val="22"/>
          <w:szCs w:val="22"/>
        </w:rPr>
      </w:pPr>
      <w:r w:rsidRPr="00D13F66">
        <w:rPr>
          <w:rFonts w:asciiTheme="minorHAnsi" w:hAnsiTheme="minorHAnsi"/>
          <w:b/>
          <w:bCs/>
          <w:sz w:val="22"/>
          <w:szCs w:val="22"/>
        </w:rPr>
        <w:t>Cas de synthèse IFRS (1)</w:t>
      </w:r>
    </w:p>
    <w:p w14:paraId="77F24752" w14:textId="77777777" w:rsidR="001976DA" w:rsidRPr="00D13F66" w:rsidRDefault="001976DA" w:rsidP="001976DA">
      <w:pPr>
        <w:tabs>
          <w:tab w:val="left" w:pos="-540"/>
        </w:tabs>
        <w:rPr>
          <w:rFonts w:asciiTheme="minorHAnsi" w:hAnsiTheme="minorHAnsi"/>
          <w:b/>
          <w:bCs/>
          <w:sz w:val="22"/>
          <w:szCs w:val="22"/>
        </w:rPr>
      </w:pPr>
    </w:p>
    <w:p w14:paraId="24A71957" w14:textId="77777777" w:rsidR="001976DA" w:rsidRPr="00D13F66" w:rsidRDefault="001976DA" w:rsidP="001976DA">
      <w:pPr>
        <w:rPr>
          <w:rFonts w:asciiTheme="minorHAnsi" w:hAnsiTheme="minorHAnsi"/>
          <w:bCs/>
          <w:sz w:val="22"/>
          <w:szCs w:val="22"/>
        </w:rPr>
      </w:pPr>
    </w:p>
    <w:p w14:paraId="3983DE85" w14:textId="77777777" w:rsidR="001976DA" w:rsidRPr="00D13F66" w:rsidRDefault="001976DA" w:rsidP="001976DA">
      <w:pPr>
        <w:rPr>
          <w:rFonts w:asciiTheme="minorHAnsi" w:hAnsiTheme="minorHAnsi"/>
          <w:bCs/>
          <w:sz w:val="22"/>
          <w:szCs w:val="22"/>
        </w:rPr>
      </w:pPr>
    </w:p>
    <w:p w14:paraId="12FC6BD6" w14:textId="77777777" w:rsidR="001976DA" w:rsidRPr="00D13F66" w:rsidRDefault="001976DA" w:rsidP="001976DA">
      <w:pPr>
        <w:rPr>
          <w:rFonts w:asciiTheme="minorHAnsi" w:hAnsiTheme="minorHAnsi"/>
          <w:bCs/>
          <w:sz w:val="22"/>
          <w:szCs w:val="22"/>
        </w:rPr>
      </w:pPr>
    </w:p>
    <w:p w14:paraId="78C1AA36" w14:textId="77777777" w:rsidR="001976DA" w:rsidRPr="00D13F66" w:rsidRDefault="001976DA" w:rsidP="001976DA">
      <w:pPr>
        <w:rPr>
          <w:rFonts w:asciiTheme="minorHAnsi" w:hAnsiTheme="minorHAnsi"/>
          <w:bCs/>
          <w:sz w:val="22"/>
          <w:szCs w:val="22"/>
        </w:rPr>
      </w:pPr>
    </w:p>
    <w:p w14:paraId="38ABBFAC" w14:textId="77777777" w:rsidR="001976DA" w:rsidRPr="00D13F66" w:rsidRDefault="001976DA" w:rsidP="001976DA">
      <w:pPr>
        <w:rPr>
          <w:rFonts w:asciiTheme="minorHAnsi" w:hAnsiTheme="minorHAnsi"/>
          <w:bCs/>
          <w:sz w:val="22"/>
          <w:szCs w:val="22"/>
        </w:rPr>
      </w:pPr>
    </w:p>
    <w:p w14:paraId="2FE4EC3F" w14:textId="77777777" w:rsidR="001976DA" w:rsidRPr="00D13F66" w:rsidRDefault="001976DA" w:rsidP="001976DA">
      <w:pPr>
        <w:rPr>
          <w:rFonts w:asciiTheme="minorHAnsi" w:hAnsiTheme="minorHAnsi"/>
          <w:bCs/>
          <w:sz w:val="22"/>
          <w:szCs w:val="22"/>
        </w:rPr>
      </w:pPr>
    </w:p>
    <w:p w14:paraId="7C4800A7" w14:textId="77777777" w:rsidR="001976DA" w:rsidRPr="00D13F66" w:rsidRDefault="001976DA" w:rsidP="001976DA">
      <w:pPr>
        <w:rPr>
          <w:rFonts w:asciiTheme="minorHAnsi" w:hAnsiTheme="minorHAnsi"/>
          <w:bCs/>
          <w:sz w:val="22"/>
          <w:szCs w:val="22"/>
        </w:rPr>
      </w:pPr>
    </w:p>
    <w:p w14:paraId="714E09B7" w14:textId="77777777" w:rsidR="001976DA" w:rsidRPr="00D13F66" w:rsidRDefault="001976DA" w:rsidP="001976DA">
      <w:pPr>
        <w:rPr>
          <w:rFonts w:asciiTheme="minorHAnsi" w:hAnsiTheme="minorHAnsi"/>
          <w:bCs/>
          <w:sz w:val="22"/>
          <w:szCs w:val="22"/>
        </w:rPr>
      </w:pPr>
    </w:p>
    <w:p w14:paraId="59D7A5D8" w14:textId="77777777" w:rsidR="001976DA" w:rsidRPr="00D13F66" w:rsidRDefault="001976DA" w:rsidP="001976DA">
      <w:pPr>
        <w:rPr>
          <w:rFonts w:asciiTheme="minorHAnsi" w:hAnsiTheme="minorHAnsi"/>
          <w:bCs/>
          <w:sz w:val="22"/>
          <w:szCs w:val="22"/>
        </w:rPr>
      </w:pPr>
    </w:p>
    <w:p w14:paraId="41022CC1" w14:textId="77777777" w:rsidR="001976DA" w:rsidRPr="00D13F66" w:rsidRDefault="001976DA" w:rsidP="001976DA">
      <w:pPr>
        <w:rPr>
          <w:rFonts w:asciiTheme="minorHAnsi" w:hAnsiTheme="minorHAnsi"/>
          <w:bCs/>
          <w:sz w:val="22"/>
          <w:szCs w:val="22"/>
        </w:rPr>
      </w:pPr>
    </w:p>
    <w:p w14:paraId="0B7BC76D" w14:textId="77777777" w:rsidR="001976DA" w:rsidRPr="00D13F66" w:rsidRDefault="001976DA" w:rsidP="001976DA">
      <w:pPr>
        <w:rPr>
          <w:rFonts w:asciiTheme="minorHAnsi" w:hAnsiTheme="minorHAnsi"/>
          <w:bCs/>
          <w:sz w:val="22"/>
          <w:szCs w:val="22"/>
        </w:rPr>
      </w:pPr>
    </w:p>
    <w:p w14:paraId="269E55E0" w14:textId="77777777" w:rsidR="001976DA" w:rsidRDefault="001976DA" w:rsidP="001976DA">
      <w:pPr>
        <w:rPr>
          <w:rFonts w:ascii="Cambria" w:hAnsi="Cambria"/>
          <w:bCs/>
          <w:sz w:val="22"/>
          <w:szCs w:val="22"/>
        </w:rPr>
      </w:pPr>
    </w:p>
    <w:p w14:paraId="23512B79" w14:textId="77777777" w:rsidR="001976DA" w:rsidRDefault="001976DA" w:rsidP="001976DA">
      <w:pPr>
        <w:rPr>
          <w:rFonts w:ascii="Cambria" w:hAnsi="Cambria"/>
          <w:bCs/>
          <w:sz w:val="22"/>
          <w:szCs w:val="22"/>
        </w:rPr>
      </w:pPr>
    </w:p>
    <w:p w14:paraId="7BFD842A" w14:textId="77777777" w:rsidR="001976DA" w:rsidRDefault="001976DA" w:rsidP="001976DA">
      <w:pPr>
        <w:rPr>
          <w:rFonts w:ascii="Cambria" w:hAnsi="Cambria"/>
          <w:bCs/>
          <w:sz w:val="22"/>
          <w:szCs w:val="22"/>
        </w:rPr>
      </w:pPr>
    </w:p>
    <w:p w14:paraId="47C43CD6" w14:textId="77777777" w:rsidR="001976DA" w:rsidRDefault="001976DA" w:rsidP="001976DA">
      <w:pPr>
        <w:rPr>
          <w:rFonts w:ascii="Cambria" w:hAnsi="Cambria"/>
          <w:bCs/>
          <w:sz w:val="22"/>
          <w:szCs w:val="22"/>
        </w:rPr>
      </w:pPr>
    </w:p>
    <w:p w14:paraId="4E5EC811" w14:textId="77777777" w:rsidR="001976DA" w:rsidRDefault="001976DA" w:rsidP="001976DA">
      <w:pPr>
        <w:rPr>
          <w:rFonts w:ascii="Cambria" w:hAnsi="Cambria"/>
          <w:bCs/>
          <w:sz w:val="22"/>
          <w:szCs w:val="22"/>
        </w:rPr>
      </w:pPr>
    </w:p>
    <w:p w14:paraId="252E045A" w14:textId="77777777" w:rsidR="001976DA" w:rsidRDefault="001976DA" w:rsidP="001976DA">
      <w:pPr>
        <w:rPr>
          <w:rFonts w:ascii="Cambria" w:hAnsi="Cambria"/>
          <w:bCs/>
          <w:sz w:val="22"/>
          <w:szCs w:val="22"/>
        </w:rPr>
      </w:pPr>
    </w:p>
    <w:p w14:paraId="7169B1CE" w14:textId="77777777" w:rsidR="001976DA" w:rsidRDefault="001976DA" w:rsidP="001976DA">
      <w:pPr>
        <w:rPr>
          <w:rFonts w:ascii="Cambria" w:hAnsi="Cambria"/>
          <w:bCs/>
          <w:sz w:val="22"/>
          <w:szCs w:val="22"/>
        </w:rPr>
      </w:pPr>
    </w:p>
    <w:p w14:paraId="7ED7261E" w14:textId="77777777" w:rsidR="001976DA" w:rsidRDefault="001976DA" w:rsidP="001976DA">
      <w:pPr>
        <w:rPr>
          <w:rFonts w:ascii="Cambria" w:hAnsi="Cambria"/>
          <w:bCs/>
          <w:sz w:val="22"/>
          <w:szCs w:val="22"/>
        </w:rPr>
      </w:pPr>
    </w:p>
    <w:p w14:paraId="1EDE3786" w14:textId="77777777" w:rsidR="001976DA" w:rsidRDefault="001976DA" w:rsidP="001976DA">
      <w:pPr>
        <w:rPr>
          <w:rFonts w:ascii="Cambria" w:hAnsi="Cambria"/>
          <w:bCs/>
          <w:sz w:val="22"/>
          <w:szCs w:val="22"/>
        </w:rPr>
      </w:pPr>
    </w:p>
    <w:p w14:paraId="4E04D570" w14:textId="77777777" w:rsidR="001976DA" w:rsidRDefault="001976DA" w:rsidP="001976DA">
      <w:pPr>
        <w:rPr>
          <w:rFonts w:ascii="Cambria" w:hAnsi="Cambria"/>
          <w:bCs/>
          <w:sz w:val="22"/>
          <w:szCs w:val="22"/>
        </w:rPr>
      </w:pPr>
    </w:p>
    <w:p w14:paraId="2A7D07A6" w14:textId="77777777" w:rsidR="001976DA" w:rsidRDefault="001976DA" w:rsidP="001976DA">
      <w:pPr>
        <w:rPr>
          <w:rFonts w:ascii="Cambria" w:hAnsi="Cambria"/>
          <w:bCs/>
          <w:sz w:val="22"/>
          <w:szCs w:val="22"/>
        </w:rPr>
      </w:pPr>
    </w:p>
    <w:p w14:paraId="199B3C9B" w14:textId="77777777" w:rsidR="001976DA" w:rsidRDefault="001976DA" w:rsidP="001976DA">
      <w:pPr>
        <w:rPr>
          <w:rFonts w:ascii="Cambria" w:hAnsi="Cambria"/>
          <w:bCs/>
          <w:sz w:val="22"/>
          <w:szCs w:val="22"/>
        </w:rPr>
      </w:pPr>
    </w:p>
    <w:p w14:paraId="7370BCDB" w14:textId="77777777" w:rsidR="001976DA" w:rsidRDefault="001976DA" w:rsidP="001976DA">
      <w:pPr>
        <w:rPr>
          <w:rFonts w:ascii="Cambria" w:hAnsi="Cambria"/>
          <w:bCs/>
          <w:sz w:val="22"/>
          <w:szCs w:val="22"/>
        </w:rPr>
      </w:pPr>
    </w:p>
    <w:p w14:paraId="470A0064" w14:textId="77777777" w:rsidR="001976DA" w:rsidRDefault="001976DA" w:rsidP="001976DA">
      <w:pPr>
        <w:rPr>
          <w:rFonts w:ascii="Cambria" w:hAnsi="Cambria"/>
          <w:bCs/>
          <w:sz w:val="22"/>
          <w:szCs w:val="22"/>
        </w:rPr>
      </w:pPr>
    </w:p>
    <w:p w14:paraId="65BDC648" w14:textId="77777777" w:rsidR="001976DA" w:rsidRDefault="001976DA" w:rsidP="001976DA">
      <w:pPr>
        <w:rPr>
          <w:rFonts w:ascii="Cambria" w:hAnsi="Cambria"/>
          <w:bCs/>
          <w:sz w:val="22"/>
          <w:szCs w:val="22"/>
        </w:rPr>
      </w:pPr>
    </w:p>
    <w:p w14:paraId="3C6C9CB6" w14:textId="77777777" w:rsidR="001976DA" w:rsidRDefault="001976DA" w:rsidP="001976DA">
      <w:pPr>
        <w:rPr>
          <w:rFonts w:ascii="Cambria" w:hAnsi="Cambria"/>
          <w:bCs/>
          <w:sz w:val="22"/>
          <w:szCs w:val="22"/>
        </w:rPr>
      </w:pPr>
    </w:p>
    <w:p w14:paraId="2DC4C2D1" w14:textId="77777777" w:rsidR="001976DA" w:rsidRDefault="001976DA" w:rsidP="001976DA">
      <w:pPr>
        <w:rPr>
          <w:rFonts w:ascii="Cambria" w:hAnsi="Cambria"/>
          <w:bCs/>
          <w:sz w:val="22"/>
          <w:szCs w:val="22"/>
        </w:rPr>
      </w:pPr>
    </w:p>
    <w:p w14:paraId="70729773" w14:textId="77777777" w:rsidR="001976DA" w:rsidRDefault="001976DA" w:rsidP="001976DA">
      <w:pPr>
        <w:rPr>
          <w:rFonts w:ascii="Cambria" w:hAnsi="Cambria"/>
          <w:bCs/>
          <w:sz w:val="22"/>
          <w:szCs w:val="22"/>
        </w:rPr>
      </w:pPr>
    </w:p>
    <w:p w14:paraId="77291A93" w14:textId="77777777" w:rsidR="001976DA" w:rsidRDefault="001976DA" w:rsidP="001976DA">
      <w:pPr>
        <w:rPr>
          <w:rFonts w:ascii="Cambria" w:hAnsi="Cambria"/>
          <w:bCs/>
          <w:sz w:val="22"/>
          <w:szCs w:val="22"/>
        </w:rPr>
      </w:pPr>
    </w:p>
    <w:p w14:paraId="7EED66B8" w14:textId="77777777" w:rsidR="001976DA" w:rsidRDefault="001976DA" w:rsidP="001976DA">
      <w:pPr>
        <w:rPr>
          <w:rFonts w:ascii="Cambria" w:hAnsi="Cambria"/>
          <w:bCs/>
          <w:sz w:val="22"/>
          <w:szCs w:val="22"/>
        </w:rPr>
      </w:pPr>
    </w:p>
    <w:p w14:paraId="748AA1A5" w14:textId="77777777" w:rsidR="001976DA" w:rsidRDefault="001976DA" w:rsidP="001976DA">
      <w:pPr>
        <w:rPr>
          <w:rFonts w:ascii="Cambria" w:hAnsi="Cambria"/>
          <w:bCs/>
          <w:sz w:val="22"/>
          <w:szCs w:val="22"/>
        </w:rPr>
      </w:pPr>
    </w:p>
    <w:p w14:paraId="05681A13" w14:textId="77777777" w:rsidR="001976DA" w:rsidRDefault="001976DA" w:rsidP="001976DA">
      <w:pPr>
        <w:rPr>
          <w:rFonts w:ascii="Cambria" w:hAnsi="Cambria"/>
          <w:bCs/>
          <w:sz w:val="22"/>
          <w:szCs w:val="22"/>
        </w:rPr>
      </w:pPr>
    </w:p>
    <w:p w14:paraId="05BD0A5F" w14:textId="77777777" w:rsidR="001976DA" w:rsidRDefault="001976DA" w:rsidP="001976DA">
      <w:pPr>
        <w:rPr>
          <w:rFonts w:ascii="Cambria" w:hAnsi="Cambria"/>
          <w:bCs/>
          <w:sz w:val="22"/>
          <w:szCs w:val="22"/>
        </w:rPr>
      </w:pPr>
    </w:p>
    <w:p w14:paraId="40438C38" w14:textId="77777777" w:rsidR="001976DA" w:rsidRDefault="001976DA" w:rsidP="001976DA">
      <w:pPr>
        <w:rPr>
          <w:rFonts w:ascii="Cambria" w:hAnsi="Cambria"/>
          <w:bCs/>
          <w:sz w:val="22"/>
          <w:szCs w:val="22"/>
        </w:rPr>
      </w:pPr>
    </w:p>
    <w:p w14:paraId="7A671289" w14:textId="77777777" w:rsidR="001976DA" w:rsidRDefault="001976DA" w:rsidP="001976DA">
      <w:pPr>
        <w:rPr>
          <w:rFonts w:ascii="Cambria" w:hAnsi="Cambria"/>
          <w:bCs/>
          <w:sz w:val="22"/>
          <w:szCs w:val="22"/>
        </w:rPr>
      </w:pPr>
    </w:p>
    <w:p w14:paraId="5F3F1BF0" w14:textId="77777777" w:rsidR="001976DA" w:rsidRDefault="001976DA" w:rsidP="001976DA">
      <w:pPr>
        <w:rPr>
          <w:rFonts w:ascii="Cambria" w:hAnsi="Cambria"/>
          <w:bCs/>
          <w:sz w:val="22"/>
          <w:szCs w:val="22"/>
        </w:rPr>
      </w:pPr>
    </w:p>
    <w:p w14:paraId="131F9DEE" w14:textId="77777777" w:rsidR="001976DA" w:rsidRDefault="001976DA" w:rsidP="001976DA">
      <w:pPr>
        <w:rPr>
          <w:rFonts w:ascii="Cambria" w:hAnsi="Cambria"/>
          <w:bCs/>
          <w:sz w:val="22"/>
          <w:szCs w:val="22"/>
        </w:rPr>
      </w:pPr>
    </w:p>
    <w:p w14:paraId="2B53C86F" w14:textId="77777777" w:rsidR="001976DA" w:rsidRPr="00682ECD" w:rsidRDefault="001976DA" w:rsidP="001976DA">
      <w:pPr>
        <w:rPr>
          <w:rFonts w:ascii="Cambria" w:hAnsi="Cambria"/>
          <w:bCs/>
          <w:sz w:val="22"/>
          <w:szCs w:val="22"/>
        </w:rPr>
      </w:pPr>
    </w:p>
    <w:p w14:paraId="483D0E0F" w14:textId="77777777" w:rsidR="001976DA" w:rsidRPr="00682ECD" w:rsidRDefault="001976DA" w:rsidP="001976DA">
      <w:pPr>
        <w:rPr>
          <w:rFonts w:ascii="Cambria" w:hAnsi="Cambria"/>
          <w:bCs/>
          <w:sz w:val="22"/>
          <w:szCs w:val="22"/>
        </w:rPr>
      </w:pPr>
    </w:p>
    <w:p w14:paraId="69513714" w14:textId="77777777" w:rsidR="001976DA" w:rsidRPr="00D13F66" w:rsidRDefault="001976DA" w:rsidP="001976DA">
      <w:pPr>
        <w:pBdr>
          <w:top w:val="single" w:sz="4" w:space="1" w:color="auto"/>
        </w:pBdr>
        <w:tabs>
          <w:tab w:val="left" w:pos="-540"/>
        </w:tabs>
        <w:jc w:val="both"/>
        <w:rPr>
          <w:rFonts w:asciiTheme="minorHAnsi" w:hAnsiTheme="minorHAnsi"/>
          <w:bCs/>
          <w:i/>
          <w:iCs/>
          <w:spacing w:val="-2"/>
          <w:sz w:val="20"/>
          <w:szCs w:val="20"/>
        </w:rPr>
      </w:pPr>
      <w:bookmarkStart w:id="0" w:name="OLE_LINK3"/>
      <w:r w:rsidRPr="00D13F66">
        <w:rPr>
          <w:rFonts w:asciiTheme="minorHAnsi" w:hAnsiTheme="minorHAnsi"/>
          <w:bCs/>
          <w:i/>
          <w:iCs/>
          <w:spacing w:val="-2"/>
          <w:sz w:val="20"/>
          <w:szCs w:val="20"/>
        </w:rPr>
        <w:t>(*) Contenu pédagogique à mettre à jour en fonction de l’évolution du référentiel comptable international.</w:t>
      </w:r>
      <w:bookmarkEnd w:id="0"/>
    </w:p>
    <w:p w14:paraId="6BBAEE1A" w14:textId="77777777" w:rsidR="001976DA" w:rsidRPr="00D84C5D" w:rsidRDefault="001976DA" w:rsidP="001976DA">
      <w:pPr>
        <w:tabs>
          <w:tab w:val="left" w:pos="-540"/>
        </w:tabs>
        <w:jc w:val="center"/>
        <w:rPr>
          <w:rFonts w:asciiTheme="minorHAnsi" w:hAnsiTheme="minorHAnsi"/>
          <w:b/>
          <w:bCs/>
          <w:sz w:val="22"/>
          <w:szCs w:val="22"/>
        </w:rPr>
      </w:pPr>
    </w:p>
    <w:p w14:paraId="63614863" w14:textId="3DD8D222" w:rsidR="00D13F66" w:rsidRPr="00D84C5D" w:rsidRDefault="00D13F66" w:rsidP="001976DA">
      <w:pPr>
        <w:tabs>
          <w:tab w:val="left" w:pos="-540"/>
        </w:tabs>
        <w:jc w:val="center"/>
        <w:rPr>
          <w:rFonts w:asciiTheme="minorHAnsi" w:hAnsiTheme="minorHAnsi"/>
          <w:b/>
          <w:bCs/>
          <w:sz w:val="22"/>
          <w:szCs w:val="22"/>
        </w:rPr>
      </w:pPr>
      <w:r w:rsidRPr="00D84C5D">
        <w:rPr>
          <w:rFonts w:asciiTheme="minorHAnsi" w:hAnsiTheme="minorHAnsi"/>
          <w:b/>
          <w:bCs/>
          <w:sz w:val="22"/>
          <w:szCs w:val="22"/>
        </w:rPr>
        <w:lastRenderedPageBreak/>
        <w:t xml:space="preserve">UE 120 : ÉVALUATION DES ENTREPRISES ET OPÉRATIONS DE FUSION-ACQUISITION </w:t>
      </w:r>
    </w:p>
    <w:p w14:paraId="7D4D549A" w14:textId="7BAEDAF5" w:rsidR="001976DA" w:rsidRPr="00D84C5D" w:rsidRDefault="00D84C5D" w:rsidP="001976DA">
      <w:pPr>
        <w:tabs>
          <w:tab w:val="left" w:pos="-540"/>
        </w:tabs>
        <w:jc w:val="center"/>
        <w:rPr>
          <w:rFonts w:asciiTheme="minorHAnsi" w:hAnsiTheme="minorHAnsi"/>
          <w:b/>
          <w:bCs/>
          <w:sz w:val="22"/>
          <w:szCs w:val="22"/>
        </w:rPr>
      </w:pPr>
      <w:r w:rsidRPr="00D84C5D">
        <w:rPr>
          <w:rFonts w:asciiTheme="minorHAnsi" w:hAnsiTheme="minorHAnsi"/>
          <w:b/>
          <w:bCs/>
          <w:sz w:val="22"/>
          <w:szCs w:val="22"/>
        </w:rPr>
        <w:t xml:space="preserve">ECUE 121 : </w:t>
      </w:r>
      <w:r w:rsidR="001976DA" w:rsidRPr="00D84C5D">
        <w:rPr>
          <w:rFonts w:asciiTheme="minorHAnsi" w:hAnsiTheme="minorHAnsi"/>
          <w:b/>
          <w:bCs/>
          <w:sz w:val="22"/>
          <w:szCs w:val="22"/>
        </w:rPr>
        <w:t xml:space="preserve">ÉVALUATION ET REGROUPEMENTS D’ENTREPRISES </w:t>
      </w:r>
    </w:p>
    <w:p w14:paraId="1AB38D36" w14:textId="77777777" w:rsidR="001976DA" w:rsidRPr="00D84C5D" w:rsidRDefault="001976DA" w:rsidP="001976DA">
      <w:pPr>
        <w:tabs>
          <w:tab w:val="left" w:pos="-540"/>
        </w:tabs>
        <w:jc w:val="center"/>
        <w:rPr>
          <w:rFonts w:asciiTheme="minorHAnsi" w:hAnsiTheme="minorHAnsi"/>
          <w:b/>
          <w:bCs/>
          <w:sz w:val="22"/>
          <w:szCs w:val="22"/>
        </w:rPr>
      </w:pPr>
      <w:r w:rsidRPr="00D84C5D">
        <w:rPr>
          <w:rFonts w:asciiTheme="minorHAnsi" w:hAnsiTheme="minorHAnsi"/>
          <w:b/>
          <w:bCs/>
          <w:sz w:val="22"/>
          <w:szCs w:val="22"/>
        </w:rPr>
        <w:t xml:space="preserve">Volume horaire : 42 H </w:t>
      </w:r>
    </w:p>
    <w:p w14:paraId="753D0E6E" w14:textId="77777777" w:rsidR="001976DA" w:rsidRPr="00D84C5D" w:rsidRDefault="001976DA" w:rsidP="001976DA">
      <w:pPr>
        <w:tabs>
          <w:tab w:val="left" w:pos="-540"/>
        </w:tabs>
        <w:jc w:val="center"/>
        <w:rPr>
          <w:rFonts w:asciiTheme="minorHAnsi" w:hAnsiTheme="minorHAnsi"/>
          <w:b/>
          <w:bCs/>
          <w:sz w:val="22"/>
          <w:szCs w:val="22"/>
        </w:rPr>
      </w:pPr>
      <w:r w:rsidRPr="00D84C5D">
        <w:rPr>
          <w:rFonts w:asciiTheme="minorHAnsi" w:hAnsiTheme="minorHAnsi"/>
          <w:b/>
          <w:bCs/>
          <w:sz w:val="22"/>
          <w:szCs w:val="22"/>
        </w:rPr>
        <w:t>Nombre de crédits : 4 - Coefficient : 2</w:t>
      </w:r>
    </w:p>
    <w:p w14:paraId="425F8C8B" w14:textId="368F27BE" w:rsidR="001976DA" w:rsidRPr="00D84C5D" w:rsidRDefault="001976DA" w:rsidP="001976DA">
      <w:pPr>
        <w:tabs>
          <w:tab w:val="left" w:pos="-540"/>
        </w:tabs>
        <w:jc w:val="center"/>
        <w:rPr>
          <w:rFonts w:asciiTheme="minorHAnsi" w:hAnsiTheme="minorHAnsi"/>
          <w:b/>
          <w:bCs/>
          <w:sz w:val="22"/>
          <w:szCs w:val="22"/>
        </w:rPr>
      </w:pPr>
      <w:r w:rsidRPr="00D84C5D">
        <w:rPr>
          <w:rFonts w:asciiTheme="minorHAnsi" w:hAnsiTheme="minorHAnsi"/>
          <w:b/>
          <w:bCs/>
          <w:sz w:val="22"/>
          <w:szCs w:val="22"/>
        </w:rPr>
        <w:t xml:space="preserve">Enseignant : </w:t>
      </w:r>
    </w:p>
    <w:p w14:paraId="669F90A1" w14:textId="77777777" w:rsidR="001976DA" w:rsidRPr="00D84C5D" w:rsidRDefault="001976DA" w:rsidP="001976DA">
      <w:pPr>
        <w:pBdr>
          <w:bottom w:val="single" w:sz="4" w:space="1" w:color="auto"/>
        </w:pBdr>
        <w:tabs>
          <w:tab w:val="left" w:pos="-540"/>
        </w:tabs>
        <w:rPr>
          <w:rFonts w:asciiTheme="minorHAnsi" w:hAnsiTheme="minorHAnsi"/>
          <w:b/>
          <w:bCs/>
          <w:sz w:val="22"/>
          <w:szCs w:val="22"/>
        </w:rPr>
      </w:pPr>
    </w:p>
    <w:p w14:paraId="127C4C0E" w14:textId="77777777" w:rsidR="001976DA" w:rsidRPr="00D84C5D" w:rsidRDefault="001976DA" w:rsidP="001976DA">
      <w:pPr>
        <w:tabs>
          <w:tab w:val="left" w:pos="-540"/>
        </w:tabs>
        <w:jc w:val="center"/>
        <w:rPr>
          <w:rFonts w:asciiTheme="minorHAnsi" w:hAnsiTheme="minorHAnsi"/>
          <w:b/>
          <w:bCs/>
          <w:sz w:val="20"/>
          <w:szCs w:val="20"/>
        </w:rPr>
      </w:pPr>
    </w:p>
    <w:p w14:paraId="457E6737" w14:textId="77777777" w:rsidR="001976DA" w:rsidRPr="00D84C5D" w:rsidRDefault="001976DA" w:rsidP="001976DA">
      <w:pPr>
        <w:tabs>
          <w:tab w:val="left" w:pos="-540"/>
        </w:tabs>
        <w:jc w:val="center"/>
        <w:rPr>
          <w:rFonts w:asciiTheme="minorHAnsi" w:hAnsiTheme="minorHAnsi"/>
          <w:b/>
          <w:bCs/>
          <w:sz w:val="20"/>
          <w:szCs w:val="20"/>
        </w:rPr>
      </w:pPr>
    </w:p>
    <w:p w14:paraId="1D4A7051" w14:textId="77777777" w:rsidR="001976DA" w:rsidRPr="00D84C5D" w:rsidRDefault="001976DA" w:rsidP="001976DA">
      <w:pPr>
        <w:tabs>
          <w:tab w:val="left" w:pos="-540"/>
        </w:tabs>
        <w:jc w:val="center"/>
        <w:rPr>
          <w:rFonts w:asciiTheme="minorHAnsi" w:hAnsiTheme="minorHAnsi"/>
          <w:b/>
          <w:bCs/>
          <w:sz w:val="22"/>
          <w:szCs w:val="22"/>
        </w:rPr>
      </w:pPr>
      <w:r w:rsidRPr="00D84C5D">
        <w:rPr>
          <w:rFonts w:asciiTheme="minorHAnsi" w:hAnsiTheme="minorHAnsi"/>
          <w:b/>
          <w:bCs/>
          <w:sz w:val="22"/>
          <w:szCs w:val="22"/>
        </w:rPr>
        <w:t>CONTENU PÉDAGOGIQUE</w:t>
      </w:r>
    </w:p>
    <w:p w14:paraId="4BC383E7" w14:textId="77777777" w:rsidR="001976DA" w:rsidRPr="00D84C5D" w:rsidRDefault="001976DA" w:rsidP="001976DA">
      <w:pPr>
        <w:rPr>
          <w:rFonts w:asciiTheme="minorHAnsi" w:hAnsiTheme="minorHAnsi"/>
          <w:sz w:val="20"/>
          <w:szCs w:val="20"/>
        </w:rPr>
      </w:pPr>
    </w:p>
    <w:p w14:paraId="26A822C4" w14:textId="77777777" w:rsidR="001976DA" w:rsidRPr="00D84C5D" w:rsidRDefault="001976DA" w:rsidP="001976DA">
      <w:pPr>
        <w:rPr>
          <w:rFonts w:asciiTheme="minorHAnsi" w:hAnsiTheme="minorHAnsi"/>
          <w:sz w:val="20"/>
          <w:szCs w:val="20"/>
        </w:rPr>
      </w:pPr>
    </w:p>
    <w:p w14:paraId="1B4A779F" w14:textId="77777777" w:rsidR="001976DA" w:rsidRPr="00D84C5D" w:rsidRDefault="001976DA" w:rsidP="001976DA">
      <w:pPr>
        <w:pStyle w:val="Titre1"/>
        <w:pBdr>
          <w:bottom w:val="single" w:sz="4" w:space="1" w:color="auto"/>
        </w:pBdr>
        <w:ind w:left="0" w:firstLine="0"/>
        <w:jc w:val="left"/>
        <w:rPr>
          <w:rFonts w:asciiTheme="minorHAnsi" w:hAnsiTheme="minorHAnsi"/>
          <w:b/>
          <w:bCs/>
          <w:iCs/>
          <w:spacing w:val="-4"/>
          <w:sz w:val="22"/>
          <w:szCs w:val="22"/>
        </w:rPr>
      </w:pPr>
      <w:r w:rsidRPr="00D84C5D">
        <w:rPr>
          <w:rFonts w:asciiTheme="minorHAnsi" w:hAnsiTheme="minorHAnsi"/>
          <w:b/>
          <w:bCs/>
          <w:iCs/>
          <w:spacing w:val="-4"/>
          <w:sz w:val="22"/>
          <w:szCs w:val="22"/>
        </w:rPr>
        <w:t>Partie 1 : Évaluation d’entreprise</w:t>
      </w:r>
    </w:p>
    <w:p w14:paraId="12DBCE01" w14:textId="77777777" w:rsidR="001976DA" w:rsidRPr="00D84C5D" w:rsidRDefault="001976DA" w:rsidP="001976DA">
      <w:pPr>
        <w:spacing w:before="200"/>
        <w:jc w:val="both"/>
        <w:rPr>
          <w:rFonts w:asciiTheme="minorHAnsi" w:hAnsiTheme="minorHAnsi"/>
          <w:sz w:val="22"/>
          <w:szCs w:val="22"/>
        </w:rPr>
      </w:pPr>
      <w:r w:rsidRPr="00D84C5D">
        <w:rPr>
          <w:rFonts w:asciiTheme="minorHAnsi" w:hAnsiTheme="minorHAnsi"/>
          <w:sz w:val="22"/>
          <w:szCs w:val="22"/>
        </w:rPr>
        <w:t>Chapitre 1 - Introduction à la problématique de la valeur</w:t>
      </w:r>
    </w:p>
    <w:p w14:paraId="157ABB88" w14:textId="77777777" w:rsidR="001976DA" w:rsidRPr="00D84C5D" w:rsidRDefault="001976DA" w:rsidP="001976DA">
      <w:pPr>
        <w:spacing w:before="200"/>
        <w:jc w:val="both"/>
        <w:rPr>
          <w:rFonts w:asciiTheme="minorHAnsi" w:hAnsiTheme="minorHAnsi"/>
          <w:sz w:val="22"/>
          <w:szCs w:val="22"/>
        </w:rPr>
      </w:pPr>
      <w:r w:rsidRPr="00D84C5D">
        <w:rPr>
          <w:rFonts w:asciiTheme="minorHAnsi" w:hAnsiTheme="minorHAnsi"/>
          <w:sz w:val="22"/>
          <w:szCs w:val="22"/>
        </w:rPr>
        <w:t>Chapitre 2 : Diligences préalables à l’évaluation (diagnostic et collecte d’informations)</w:t>
      </w:r>
    </w:p>
    <w:p w14:paraId="2079089B" w14:textId="77777777" w:rsidR="001976DA" w:rsidRPr="00D84C5D" w:rsidRDefault="001976DA" w:rsidP="001976DA">
      <w:pPr>
        <w:spacing w:before="200"/>
        <w:jc w:val="both"/>
        <w:rPr>
          <w:rFonts w:asciiTheme="minorHAnsi" w:hAnsiTheme="minorHAnsi"/>
          <w:b/>
          <w:sz w:val="22"/>
          <w:szCs w:val="22"/>
        </w:rPr>
      </w:pPr>
      <w:r w:rsidRPr="00D84C5D">
        <w:rPr>
          <w:rFonts w:asciiTheme="minorHAnsi" w:hAnsiTheme="minorHAnsi"/>
          <w:sz w:val="22"/>
          <w:szCs w:val="22"/>
        </w:rPr>
        <w:t>Chapitre 3 - Approches patrimoniales d’évaluation et détermination du goodwill</w:t>
      </w:r>
    </w:p>
    <w:p w14:paraId="5E4BDEA0" w14:textId="77777777" w:rsidR="001976DA" w:rsidRPr="00D84C5D" w:rsidRDefault="001976DA" w:rsidP="001976DA">
      <w:pPr>
        <w:spacing w:before="200"/>
        <w:jc w:val="both"/>
        <w:rPr>
          <w:rFonts w:asciiTheme="minorHAnsi" w:hAnsiTheme="minorHAnsi"/>
          <w:sz w:val="22"/>
          <w:szCs w:val="22"/>
        </w:rPr>
      </w:pPr>
      <w:r w:rsidRPr="00D84C5D">
        <w:rPr>
          <w:rFonts w:asciiTheme="minorHAnsi" w:hAnsiTheme="minorHAnsi"/>
          <w:sz w:val="22"/>
          <w:szCs w:val="22"/>
        </w:rPr>
        <w:t>Chapitre 4 - Approches d’évaluation fondées sur les flux</w:t>
      </w:r>
    </w:p>
    <w:p w14:paraId="1FA8826F" w14:textId="77777777" w:rsidR="001976DA" w:rsidRPr="00D84C5D" w:rsidRDefault="001976DA" w:rsidP="001976DA">
      <w:pPr>
        <w:spacing w:before="200"/>
        <w:jc w:val="both"/>
        <w:rPr>
          <w:rFonts w:asciiTheme="minorHAnsi" w:hAnsiTheme="minorHAnsi"/>
          <w:sz w:val="22"/>
          <w:szCs w:val="22"/>
        </w:rPr>
      </w:pPr>
      <w:r w:rsidRPr="00D84C5D">
        <w:rPr>
          <w:rFonts w:asciiTheme="minorHAnsi" w:hAnsiTheme="minorHAnsi"/>
          <w:sz w:val="22"/>
          <w:szCs w:val="22"/>
        </w:rPr>
        <w:t xml:space="preserve">Chapitre 5 - Approches d’évaluation par comparaison </w:t>
      </w:r>
    </w:p>
    <w:p w14:paraId="1EA09BCA" w14:textId="77777777" w:rsidR="001976DA" w:rsidRPr="00D84C5D" w:rsidRDefault="001976DA" w:rsidP="001976DA">
      <w:pPr>
        <w:spacing w:before="200"/>
        <w:jc w:val="both"/>
        <w:rPr>
          <w:rFonts w:asciiTheme="minorHAnsi" w:hAnsiTheme="minorHAnsi"/>
          <w:sz w:val="22"/>
          <w:szCs w:val="22"/>
        </w:rPr>
      </w:pPr>
      <w:r w:rsidRPr="00D84C5D">
        <w:rPr>
          <w:rFonts w:asciiTheme="minorHAnsi" w:hAnsiTheme="minorHAnsi"/>
          <w:sz w:val="22"/>
          <w:szCs w:val="22"/>
        </w:rPr>
        <w:t>Chapitre 6 : Le choix circonstancié des méthodes d’évaluation</w:t>
      </w:r>
    </w:p>
    <w:p w14:paraId="12856875" w14:textId="77777777" w:rsidR="001976DA" w:rsidRPr="00D84C5D" w:rsidRDefault="001976DA" w:rsidP="001976DA">
      <w:pPr>
        <w:pStyle w:val="Titre1"/>
        <w:pBdr>
          <w:bottom w:val="single" w:sz="4" w:space="1" w:color="auto"/>
        </w:pBdr>
        <w:ind w:left="0" w:firstLine="0"/>
        <w:jc w:val="left"/>
        <w:rPr>
          <w:rFonts w:asciiTheme="minorHAnsi" w:hAnsiTheme="minorHAnsi"/>
          <w:iCs/>
          <w:spacing w:val="-4"/>
          <w:sz w:val="22"/>
          <w:szCs w:val="22"/>
        </w:rPr>
      </w:pPr>
    </w:p>
    <w:p w14:paraId="2304FC57" w14:textId="77777777" w:rsidR="001976DA" w:rsidRPr="00D84C5D" w:rsidRDefault="001976DA" w:rsidP="001976DA">
      <w:pPr>
        <w:pStyle w:val="Titre1"/>
        <w:pBdr>
          <w:bottom w:val="single" w:sz="4" w:space="1" w:color="auto"/>
        </w:pBdr>
        <w:ind w:left="0" w:firstLine="0"/>
        <w:jc w:val="left"/>
        <w:rPr>
          <w:rFonts w:asciiTheme="minorHAnsi" w:hAnsiTheme="minorHAnsi"/>
          <w:iCs/>
          <w:spacing w:val="-4"/>
          <w:sz w:val="22"/>
          <w:szCs w:val="22"/>
        </w:rPr>
      </w:pPr>
      <w:r w:rsidRPr="00D84C5D">
        <w:rPr>
          <w:rFonts w:asciiTheme="minorHAnsi" w:hAnsiTheme="minorHAnsi"/>
          <w:b/>
          <w:bCs/>
          <w:iCs/>
          <w:spacing w:val="-4"/>
          <w:sz w:val="22"/>
          <w:szCs w:val="22"/>
        </w:rPr>
        <w:t xml:space="preserve">Partie 2 : Regroupement d’entreprises </w:t>
      </w:r>
      <w:r w:rsidRPr="00D84C5D">
        <w:rPr>
          <w:rFonts w:asciiTheme="minorHAnsi" w:hAnsiTheme="minorHAnsi"/>
          <w:b/>
          <w:bCs/>
          <w:i/>
          <w:spacing w:val="-4"/>
          <w:sz w:val="22"/>
          <w:szCs w:val="22"/>
        </w:rPr>
        <w:t>(en référentiels national et international)</w:t>
      </w:r>
    </w:p>
    <w:p w14:paraId="1151530D" w14:textId="77777777" w:rsidR="001976DA" w:rsidRPr="00D84C5D" w:rsidRDefault="001976DA" w:rsidP="001976DA">
      <w:pPr>
        <w:pStyle w:val="Titre1"/>
        <w:spacing w:before="200"/>
        <w:ind w:left="0" w:firstLine="0"/>
        <w:jc w:val="left"/>
        <w:rPr>
          <w:rFonts w:asciiTheme="minorHAnsi" w:hAnsiTheme="minorHAnsi"/>
          <w:b/>
          <w:bCs/>
          <w:sz w:val="22"/>
          <w:szCs w:val="22"/>
        </w:rPr>
      </w:pPr>
      <w:r w:rsidRPr="00D84C5D">
        <w:rPr>
          <w:rFonts w:asciiTheme="minorHAnsi" w:hAnsiTheme="minorHAnsi"/>
          <w:b/>
          <w:bCs/>
          <w:sz w:val="22"/>
          <w:szCs w:val="22"/>
        </w:rPr>
        <w:t xml:space="preserve">Titre 1 : Traitements comptables des regroupements d’entreprises </w:t>
      </w:r>
    </w:p>
    <w:p w14:paraId="77EBCB19" w14:textId="77777777" w:rsidR="001976DA" w:rsidRPr="00D84C5D" w:rsidRDefault="001976DA" w:rsidP="001976DA">
      <w:pPr>
        <w:spacing w:before="200"/>
        <w:rPr>
          <w:rFonts w:asciiTheme="minorHAnsi" w:hAnsiTheme="minorHAnsi"/>
          <w:sz w:val="22"/>
          <w:szCs w:val="22"/>
        </w:rPr>
      </w:pPr>
      <w:r w:rsidRPr="00D84C5D">
        <w:rPr>
          <w:rFonts w:asciiTheme="minorHAnsi" w:hAnsiTheme="minorHAnsi"/>
          <w:sz w:val="22"/>
          <w:szCs w:val="22"/>
        </w:rPr>
        <w:t xml:space="preserve">Chapitre 1 : Les formes de regroupement et les référentiels de leurs traductions comptables </w:t>
      </w:r>
    </w:p>
    <w:p w14:paraId="2BDB72D2" w14:textId="77777777" w:rsidR="001976DA" w:rsidRPr="00D84C5D" w:rsidRDefault="001976DA" w:rsidP="001976DA">
      <w:pPr>
        <w:spacing w:before="200"/>
        <w:rPr>
          <w:rFonts w:asciiTheme="minorHAnsi" w:hAnsiTheme="minorHAnsi"/>
          <w:sz w:val="22"/>
          <w:szCs w:val="22"/>
        </w:rPr>
      </w:pPr>
      <w:r w:rsidRPr="00D84C5D">
        <w:rPr>
          <w:rFonts w:asciiTheme="minorHAnsi" w:hAnsiTheme="minorHAnsi"/>
          <w:sz w:val="22"/>
          <w:szCs w:val="22"/>
        </w:rPr>
        <w:t>Chapitre 2 : Identification de l’acquéreur et détermination du coût du regroupement d’entreprises</w:t>
      </w:r>
    </w:p>
    <w:p w14:paraId="1CD0BC21" w14:textId="77777777" w:rsidR="001976DA" w:rsidRPr="00D84C5D" w:rsidRDefault="001976DA" w:rsidP="001976DA">
      <w:pPr>
        <w:spacing w:before="200"/>
        <w:rPr>
          <w:rFonts w:asciiTheme="minorHAnsi" w:hAnsiTheme="minorHAnsi"/>
          <w:sz w:val="22"/>
          <w:szCs w:val="22"/>
        </w:rPr>
      </w:pPr>
      <w:r w:rsidRPr="00D84C5D">
        <w:rPr>
          <w:rFonts w:asciiTheme="minorHAnsi" w:hAnsiTheme="minorHAnsi"/>
          <w:sz w:val="22"/>
          <w:szCs w:val="22"/>
        </w:rPr>
        <w:t>Chapitre 3 : Traitement comptable des éléments identifiables acquis</w:t>
      </w:r>
    </w:p>
    <w:p w14:paraId="0ECE0FAA" w14:textId="77777777" w:rsidR="001976DA" w:rsidRPr="00D84C5D" w:rsidRDefault="001976DA" w:rsidP="001976DA">
      <w:pPr>
        <w:spacing w:before="200"/>
        <w:rPr>
          <w:rFonts w:asciiTheme="minorHAnsi" w:hAnsiTheme="minorHAnsi"/>
          <w:sz w:val="22"/>
          <w:szCs w:val="22"/>
        </w:rPr>
      </w:pPr>
      <w:r w:rsidRPr="00D84C5D">
        <w:rPr>
          <w:rFonts w:asciiTheme="minorHAnsi" w:hAnsiTheme="minorHAnsi"/>
          <w:sz w:val="22"/>
          <w:szCs w:val="22"/>
        </w:rPr>
        <w:t>Chapitre 4 : Traitement comptable de l’écart d’acquisition</w:t>
      </w:r>
    </w:p>
    <w:p w14:paraId="123B9FC9" w14:textId="77777777" w:rsidR="001976DA" w:rsidRPr="00D84C5D" w:rsidRDefault="001976DA" w:rsidP="001976DA">
      <w:pPr>
        <w:pStyle w:val="Titre1"/>
        <w:spacing w:before="200"/>
        <w:ind w:left="0" w:firstLine="0"/>
        <w:jc w:val="left"/>
        <w:rPr>
          <w:rFonts w:asciiTheme="minorHAnsi" w:hAnsiTheme="minorHAnsi"/>
          <w:b/>
          <w:bCs/>
          <w:sz w:val="22"/>
          <w:szCs w:val="22"/>
        </w:rPr>
      </w:pPr>
      <w:r w:rsidRPr="00D84C5D">
        <w:rPr>
          <w:rFonts w:asciiTheme="minorHAnsi" w:hAnsiTheme="minorHAnsi"/>
          <w:b/>
          <w:bCs/>
          <w:sz w:val="22"/>
          <w:szCs w:val="22"/>
        </w:rPr>
        <w:t xml:space="preserve">Titre 2 : Aspects juridiques, fiscaux et comptables spécifiques aux fusions de sociétés et opérations assimilées </w:t>
      </w:r>
    </w:p>
    <w:p w14:paraId="146DB03F" w14:textId="77777777" w:rsidR="001976DA" w:rsidRPr="00D84C5D" w:rsidRDefault="001976DA" w:rsidP="001976DA">
      <w:pPr>
        <w:spacing w:before="200"/>
        <w:rPr>
          <w:rFonts w:asciiTheme="minorHAnsi" w:hAnsiTheme="minorHAnsi"/>
          <w:sz w:val="22"/>
          <w:szCs w:val="22"/>
        </w:rPr>
      </w:pPr>
      <w:r w:rsidRPr="00D84C5D">
        <w:rPr>
          <w:rFonts w:asciiTheme="minorHAnsi" w:hAnsiTheme="minorHAnsi"/>
          <w:sz w:val="22"/>
          <w:szCs w:val="22"/>
        </w:rPr>
        <w:t>Chapitre 1 : Aspects juridiques liés aux fusions de sociétés</w:t>
      </w:r>
    </w:p>
    <w:p w14:paraId="4F0F2CA3" w14:textId="77777777" w:rsidR="001976DA" w:rsidRPr="00D84C5D" w:rsidRDefault="001976DA" w:rsidP="001976DA">
      <w:pPr>
        <w:spacing w:before="200"/>
        <w:rPr>
          <w:rFonts w:asciiTheme="minorHAnsi" w:hAnsiTheme="minorHAnsi"/>
          <w:sz w:val="22"/>
          <w:szCs w:val="22"/>
        </w:rPr>
      </w:pPr>
      <w:r w:rsidRPr="00D84C5D">
        <w:rPr>
          <w:rFonts w:asciiTheme="minorHAnsi" w:hAnsiTheme="minorHAnsi"/>
          <w:sz w:val="22"/>
          <w:szCs w:val="22"/>
        </w:rPr>
        <w:t>Chapitre 2 : Aspects fiscaux liés aux fusions de sociétés</w:t>
      </w:r>
    </w:p>
    <w:p w14:paraId="14305B8F" w14:textId="77777777" w:rsidR="001976DA" w:rsidRPr="00D84C5D" w:rsidRDefault="001976DA" w:rsidP="001976DA">
      <w:pPr>
        <w:spacing w:before="200"/>
        <w:rPr>
          <w:rFonts w:asciiTheme="minorHAnsi" w:hAnsiTheme="minorHAnsi"/>
          <w:sz w:val="22"/>
          <w:szCs w:val="22"/>
        </w:rPr>
      </w:pPr>
      <w:r w:rsidRPr="00D84C5D">
        <w:rPr>
          <w:rFonts w:asciiTheme="minorHAnsi" w:hAnsiTheme="minorHAnsi"/>
          <w:sz w:val="22"/>
          <w:szCs w:val="22"/>
        </w:rPr>
        <w:t xml:space="preserve">Chapitre 2 : Traitements comptables des opérations de fusions de sociétés </w:t>
      </w:r>
    </w:p>
    <w:p w14:paraId="1E353778" w14:textId="77777777" w:rsidR="001976DA" w:rsidRPr="00D84C5D" w:rsidRDefault="001976DA" w:rsidP="00D84C5D">
      <w:pPr>
        <w:rPr>
          <w:rFonts w:asciiTheme="minorHAnsi" w:hAnsiTheme="minorHAnsi"/>
          <w:sz w:val="22"/>
          <w:szCs w:val="22"/>
        </w:rPr>
      </w:pPr>
    </w:p>
    <w:p w14:paraId="7A9DCB1C" w14:textId="77777777" w:rsidR="001976DA" w:rsidRPr="00D84C5D" w:rsidRDefault="001976DA" w:rsidP="00D84C5D">
      <w:pPr>
        <w:rPr>
          <w:rFonts w:asciiTheme="minorHAnsi" w:hAnsiTheme="minorHAnsi"/>
          <w:sz w:val="22"/>
          <w:szCs w:val="22"/>
        </w:rPr>
      </w:pPr>
    </w:p>
    <w:p w14:paraId="1285ED2E" w14:textId="77777777" w:rsidR="001976DA" w:rsidRPr="00D84C5D" w:rsidRDefault="001976DA" w:rsidP="00D84C5D">
      <w:pPr>
        <w:rPr>
          <w:rFonts w:asciiTheme="minorHAnsi" w:hAnsiTheme="minorHAnsi"/>
          <w:sz w:val="22"/>
          <w:szCs w:val="22"/>
        </w:rPr>
      </w:pPr>
    </w:p>
    <w:p w14:paraId="36E8C8DD" w14:textId="77777777" w:rsidR="001976DA" w:rsidRPr="00D84C5D" w:rsidRDefault="001976DA" w:rsidP="00D84C5D">
      <w:pPr>
        <w:rPr>
          <w:rFonts w:asciiTheme="minorHAnsi" w:hAnsiTheme="minorHAnsi"/>
          <w:sz w:val="22"/>
          <w:szCs w:val="22"/>
        </w:rPr>
      </w:pPr>
    </w:p>
    <w:p w14:paraId="7F12D102" w14:textId="77777777" w:rsidR="001976DA" w:rsidRDefault="001976DA" w:rsidP="00D84C5D">
      <w:pPr>
        <w:rPr>
          <w:rFonts w:asciiTheme="minorHAnsi" w:hAnsiTheme="minorHAnsi"/>
          <w:sz w:val="22"/>
          <w:szCs w:val="22"/>
        </w:rPr>
      </w:pPr>
    </w:p>
    <w:p w14:paraId="2CF47C37" w14:textId="77777777" w:rsidR="00D84C5D" w:rsidRDefault="00D84C5D" w:rsidP="00D84C5D">
      <w:pPr>
        <w:rPr>
          <w:rFonts w:asciiTheme="minorHAnsi" w:hAnsiTheme="minorHAnsi"/>
          <w:sz w:val="22"/>
          <w:szCs w:val="22"/>
        </w:rPr>
      </w:pPr>
    </w:p>
    <w:p w14:paraId="788F06A8" w14:textId="77777777" w:rsidR="00D84C5D" w:rsidRDefault="00D84C5D" w:rsidP="00D84C5D">
      <w:pPr>
        <w:rPr>
          <w:rFonts w:asciiTheme="minorHAnsi" w:hAnsiTheme="minorHAnsi"/>
          <w:sz w:val="22"/>
          <w:szCs w:val="22"/>
        </w:rPr>
      </w:pPr>
    </w:p>
    <w:p w14:paraId="21FF5F6F" w14:textId="77777777" w:rsidR="00D84C5D" w:rsidRDefault="00D84C5D" w:rsidP="00D84C5D">
      <w:pPr>
        <w:rPr>
          <w:rFonts w:asciiTheme="minorHAnsi" w:hAnsiTheme="minorHAnsi"/>
          <w:sz w:val="22"/>
          <w:szCs w:val="22"/>
        </w:rPr>
      </w:pPr>
    </w:p>
    <w:p w14:paraId="5CFCEE3A" w14:textId="77777777" w:rsidR="00D84C5D" w:rsidRPr="00D84C5D" w:rsidRDefault="00D84C5D" w:rsidP="00D84C5D">
      <w:pPr>
        <w:rPr>
          <w:rFonts w:asciiTheme="minorHAnsi" w:hAnsiTheme="minorHAnsi"/>
          <w:sz w:val="22"/>
          <w:szCs w:val="22"/>
        </w:rPr>
      </w:pPr>
    </w:p>
    <w:p w14:paraId="0FE9319D" w14:textId="77777777" w:rsidR="001976DA" w:rsidRPr="00D84C5D" w:rsidRDefault="001976DA" w:rsidP="001976DA">
      <w:pPr>
        <w:pBdr>
          <w:top w:val="single" w:sz="4" w:space="1" w:color="auto"/>
        </w:pBdr>
        <w:jc w:val="both"/>
        <w:rPr>
          <w:rFonts w:asciiTheme="minorHAnsi" w:hAnsiTheme="minorHAnsi"/>
          <w:b/>
          <w:i/>
          <w:iCs/>
          <w:sz w:val="20"/>
          <w:szCs w:val="20"/>
        </w:rPr>
      </w:pPr>
      <w:r w:rsidRPr="00D84C5D">
        <w:rPr>
          <w:rFonts w:asciiTheme="minorHAnsi" w:hAnsiTheme="minorHAnsi"/>
          <w:i/>
          <w:iCs/>
          <w:sz w:val="20"/>
          <w:szCs w:val="20"/>
        </w:rPr>
        <w:t>Remarque : Les cas particuliers des fusions entre sociétés comportant des participations préalables (simples ou croisées) doivent être étudiés.</w:t>
      </w:r>
    </w:p>
    <w:p w14:paraId="00211F7E" w14:textId="77777777" w:rsidR="001976DA" w:rsidRPr="00D84C5D" w:rsidRDefault="001976DA" w:rsidP="001976DA">
      <w:pPr>
        <w:tabs>
          <w:tab w:val="left" w:pos="-540"/>
        </w:tabs>
        <w:rPr>
          <w:rFonts w:asciiTheme="minorHAnsi" w:hAnsiTheme="minorHAnsi"/>
          <w:sz w:val="22"/>
          <w:szCs w:val="22"/>
        </w:rPr>
      </w:pPr>
    </w:p>
    <w:p w14:paraId="11C1D4E1" w14:textId="77777777" w:rsidR="001976DA" w:rsidRPr="00682ECD" w:rsidRDefault="001976DA" w:rsidP="001976DA">
      <w:pPr>
        <w:tabs>
          <w:tab w:val="left" w:pos="-540"/>
        </w:tabs>
        <w:rPr>
          <w:rFonts w:ascii="Cambria" w:hAnsi="Cambria"/>
          <w:b/>
          <w:bCs/>
          <w:sz w:val="22"/>
          <w:szCs w:val="22"/>
        </w:rPr>
      </w:pPr>
    </w:p>
    <w:p w14:paraId="6E4C1D28" w14:textId="5B853FCB" w:rsidR="00D84C5D" w:rsidRPr="00D84C5D" w:rsidRDefault="001976DA" w:rsidP="001976DA">
      <w:pPr>
        <w:tabs>
          <w:tab w:val="left" w:pos="-540"/>
        </w:tabs>
        <w:jc w:val="center"/>
        <w:rPr>
          <w:rFonts w:asciiTheme="minorHAnsi" w:hAnsiTheme="minorHAnsi"/>
          <w:b/>
          <w:bCs/>
          <w:sz w:val="22"/>
          <w:szCs w:val="22"/>
        </w:rPr>
      </w:pPr>
      <w:r w:rsidRPr="00D84C5D">
        <w:rPr>
          <w:rFonts w:asciiTheme="minorHAnsi" w:hAnsiTheme="minorHAnsi"/>
          <w:b/>
          <w:bCs/>
          <w:sz w:val="22"/>
          <w:szCs w:val="22"/>
        </w:rPr>
        <w:lastRenderedPageBreak/>
        <w:t xml:space="preserve">UE </w:t>
      </w:r>
      <w:r w:rsidR="00D84C5D" w:rsidRPr="00D84C5D">
        <w:rPr>
          <w:rFonts w:asciiTheme="minorHAnsi" w:hAnsiTheme="minorHAnsi"/>
          <w:b/>
          <w:bCs/>
          <w:sz w:val="22"/>
          <w:szCs w:val="22"/>
        </w:rPr>
        <w:t>1</w:t>
      </w:r>
      <w:r w:rsidRPr="00D84C5D">
        <w:rPr>
          <w:rFonts w:asciiTheme="minorHAnsi" w:hAnsiTheme="minorHAnsi"/>
          <w:b/>
          <w:bCs/>
          <w:sz w:val="22"/>
          <w:szCs w:val="22"/>
        </w:rPr>
        <w:t>3</w:t>
      </w:r>
      <w:r w:rsidR="00D84C5D" w:rsidRPr="00D84C5D">
        <w:rPr>
          <w:rFonts w:asciiTheme="minorHAnsi" w:hAnsiTheme="minorHAnsi"/>
          <w:b/>
          <w:bCs/>
          <w:sz w:val="22"/>
          <w:szCs w:val="22"/>
        </w:rPr>
        <w:t>0</w:t>
      </w:r>
      <w:r w:rsidRPr="00D84C5D">
        <w:rPr>
          <w:rFonts w:asciiTheme="minorHAnsi" w:hAnsiTheme="minorHAnsi"/>
          <w:b/>
          <w:bCs/>
          <w:sz w:val="22"/>
          <w:szCs w:val="22"/>
        </w:rPr>
        <w:t xml:space="preserve"> : </w:t>
      </w:r>
      <w:r w:rsidR="00D84C5D" w:rsidRPr="00D84C5D">
        <w:rPr>
          <w:rFonts w:asciiTheme="minorHAnsi" w:hAnsiTheme="minorHAnsi"/>
          <w:b/>
          <w:bCs/>
          <w:sz w:val="22"/>
          <w:szCs w:val="22"/>
        </w:rPr>
        <w:t xml:space="preserve"> DROIT</w:t>
      </w:r>
    </w:p>
    <w:p w14:paraId="541086BE" w14:textId="2B49C01D" w:rsidR="001976DA" w:rsidRPr="00D84C5D" w:rsidRDefault="00D84C5D" w:rsidP="001976DA">
      <w:pPr>
        <w:tabs>
          <w:tab w:val="left" w:pos="-540"/>
        </w:tabs>
        <w:jc w:val="center"/>
        <w:rPr>
          <w:rFonts w:asciiTheme="minorHAnsi" w:hAnsiTheme="minorHAnsi"/>
          <w:b/>
          <w:bCs/>
          <w:sz w:val="22"/>
          <w:szCs w:val="22"/>
        </w:rPr>
      </w:pPr>
      <w:r w:rsidRPr="00D84C5D">
        <w:rPr>
          <w:rFonts w:asciiTheme="minorHAnsi" w:hAnsiTheme="minorHAnsi"/>
          <w:b/>
          <w:bCs/>
          <w:sz w:val="22"/>
          <w:szCs w:val="22"/>
        </w:rPr>
        <w:t xml:space="preserve">ECUE 131 : </w:t>
      </w:r>
      <w:r w:rsidR="001976DA" w:rsidRPr="00D84C5D">
        <w:rPr>
          <w:rFonts w:asciiTheme="minorHAnsi" w:hAnsiTheme="minorHAnsi"/>
          <w:b/>
          <w:bCs/>
          <w:sz w:val="22"/>
          <w:szCs w:val="22"/>
        </w:rPr>
        <w:t>DROIT DES SOCIÉTÉS COMMERCIALES APPROFONDI</w:t>
      </w:r>
    </w:p>
    <w:p w14:paraId="190E086A" w14:textId="77777777" w:rsidR="001976DA" w:rsidRPr="00D84C5D" w:rsidRDefault="001976DA" w:rsidP="001976DA">
      <w:pPr>
        <w:tabs>
          <w:tab w:val="left" w:pos="-540"/>
        </w:tabs>
        <w:jc w:val="center"/>
        <w:rPr>
          <w:rFonts w:asciiTheme="minorHAnsi" w:hAnsiTheme="minorHAnsi"/>
          <w:b/>
          <w:bCs/>
          <w:sz w:val="22"/>
          <w:szCs w:val="22"/>
        </w:rPr>
      </w:pPr>
      <w:r w:rsidRPr="00D84C5D">
        <w:rPr>
          <w:rFonts w:asciiTheme="minorHAnsi" w:hAnsiTheme="minorHAnsi"/>
          <w:b/>
          <w:bCs/>
          <w:sz w:val="22"/>
          <w:szCs w:val="22"/>
        </w:rPr>
        <w:t xml:space="preserve">Volume horaire : 42 H </w:t>
      </w:r>
    </w:p>
    <w:p w14:paraId="4A658AF2" w14:textId="77777777" w:rsidR="001976DA" w:rsidRPr="00D84C5D" w:rsidRDefault="001976DA" w:rsidP="001976DA">
      <w:pPr>
        <w:tabs>
          <w:tab w:val="left" w:pos="-540"/>
        </w:tabs>
        <w:jc w:val="center"/>
        <w:rPr>
          <w:rFonts w:asciiTheme="minorHAnsi" w:hAnsiTheme="minorHAnsi"/>
          <w:b/>
          <w:bCs/>
          <w:sz w:val="22"/>
          <w:szCs w:val="22"/>
        </w:rPr>
      </w:pPr>
      <w:r w:rsidRPr="00D84C5D">
        <w:rPr>
          <w:rFonts w:asciiTheme="minorHAnsi" w:hAnsiTheme="minorHAnsi"/>
          <w:b/>
          <w:bCs/>
          <w:sz w:val="22"/>
          <w:szCs w:val="22"/>
        </w:rPr>
        <w:t>Nombre de crédits : 4 - Coefficient : 2</w:t>
      </w:r>
    </w:p>
    <w:p w14:paraId="349047D9" w14:textId="2C2C2D08" w:rsidR="001976DA" w:rsidRPr="00D84C5D" w:rsidRDefault="001976DA" w:rsidP="001976DA">
      <w:pPr>
        <w:tabs>
          <w:tab w:val="left" w:pos="-540"/>
        </w:tabs>
        <w:jc w:val="center"/>
        <w:rPr>
          <w:rFonts w:asciiTheme="minorHAnsi" w:hAnsiTheme="minorHAnsi"/>
          <w:b/>
          <w:bCs/>
          <w:sz w:val="22"/>
          <w:szCs w:val="22"/>
        </w:rPr>
      </w:pPr>
      <w:r w:rsidRPr="00D84C5D">
        <w:rPr>
          <w:rFonts w:asciiTheme="minorHAnsi" w:hAnsiTheme="minorHAnsi"/>
          <w:b/>
          <w:bCs/>
          <w:sz w:val="22"/>
          <w:szCs w:val="22"/>
        </w:rPr>
        <w:t xml:space="preserve">Enseignant : </w:t>
      </w:r>
    </w:p>
    <w:p w14:paraId="1E2112D2" w14:textId="77777777" w:rsidR="001976DA" w:rsidRPr="00D84C5D" w:rsidRDefault="001976DA" w:rsidP="001976DA">
      <w:pPr>
        <w:pBdr>
          <w:bottom w:val="single" w:sz="4" w:space="1" w:color="auto"/>
        </w:pBdr>
        <w:tabs>
          <w:tab w:val="left" w:pos="-540"/>
        </w:tabs>
        <w:rPr>
          <w:rFonts w:asciiTheme="minorHAnsi" w:hAnsiTheme="minorHAnsi"/>
          <w:b/>
          <w:bCs/>
          <w:sz w:val="22"/>
          <w:szCs w:val="22"/>
        </w:rPr>
      </w:pPr>
    </w:p>
    <w:p w14:paraId="75DBC499" w14:textId="77777777" w:rsidR="001976DA" w:rsidRPr="00D84C5D" w:rsidRDefault="001976DA" w:rsidP="001976DA">
      <w:pPr>
        <w:tabs>
          <w:tab w:val="left" w:pos="-540"/>
        </w:tabs>
        <w:jc w:val="center"/>
        <w:rPr>
          <w:rFonts w:asciiTheme="minorHAnsi" w:hAnsiTheme="minorHAnsi"/>
          <w:b/>
          <w:bCs/>
          <w:sz w:val="20"/>
          <w:szCs w:val="20"/>
        </w:rPr>
      </w:pPr>
    </w:p>
    <w:p w14:paraId="0B121846" w14:textId="77777777" w:rsidR="001976DA" w:rsidRPr="00D84C5D" w:rsidRDefault="001976DA" w:rsidP="001976DA">
      <w:pPr>
        <w:tabs>
          <w:tab w:val="left" w:pos="-540"/>
        </w:tabs>
        <w:jc w:val="center"/>
        <w:rPr>
          <w:rFonts w:asciiTheme="minorHAnsi" w:hAnsiTheme="minorHAnsi"/>
          <w:b/>
          <w:bCs/>
          <w:sz w:val="20"/>
          <w:szCs w:val="20"/>
        </w:rPr>
      </w:pPr>
    </w:p>
    <w:p w14:paraId="5039DE1D" w14:textId="77777777" w:rsidR="001976DA" w:rsidRPr="00D84C5D" w:rsidRDefault="001976DA" w:rsidP="001976DA">
      <w:pPr>
        <w:tabs>
          <w:tab w:val="left" w:pos="-540"/>
        </w:tabs>
        <w:jc w:val="center"/>
        <w:rPr>
          <w:rFonts w:asciiTheme="minorHAnsi" w:hAnsiTheme="minorHAnsi"/>
          <w:b/>
          <w:bCs/>
          <w:sz w:val="22"/>
          <w:szCs w:val="22"/>
        </w:rPr>
      </w:pPr>
      <w:r w:rsidRPr="00D84C5D">
        <w:rPr>
          <w:rFonts w:asciiTheme="minorHAnsi" w:hAnsiTheme="minorHAnsi"/>
          <w:b/>
          <w:bCs/>
          <w:sz w:val="22"/>
          <w:szCs w:val="22"/>
        </w:rPr>
        <w:t>CONTENU PÉDAGOGIQUE</w:t>
      </w:r>
    </w:p>
    <w:p w14:paraId="570AF093" w14:textId="77777777" w:rsidR="001976DA" w:rsidRPr="00D84C5D" w:rsidRDefault="001976DA" w:rsidP="001976DA">
      <w:pPr>
        <w:tabs>
          <w:tab w:val="left" w:pos="-540"/>
        </w:tabs>
        <w:rPr>
          <w:rFonts w:asciiTheme="minorHAnsi" w:hAnsiTheme="minorHAnsi"/>
          <w:bCs/>
          <w:sz w:val="20"/>
          <w:szCs w:val="20"/>
        </w:rPr>
      </w:pPr>
    </w:p>
    <w:p w14:paraId="59BC22C6" w14:textId="77777777" w:rsidR="001976DA" w:rsidRPr="00D84C5D" w:rsidRDefault="001976DA" w:rsidP="001976DA">
      <w:pPr>
        <w:tabs>
          <w:tab w:val="left" w:pos="-540"/>
        </w:tabs>
        <w:rPr>
          <w:rFonts w:asciiTheme="minorHAnsi" w:hAnsiTheme="minorHAnsi"/>
          <w:bCs/>
          <w:sz w:val="20"/>
          <w:szCs w:val="20"/>
        </w:rPr>
      </w:pPr>
    </w:p>
    <w:p w14:paraId="218EEAEF" w14:textId="77777777" w:rsidR="001976DA" w:rsidRPr="00D84C5D" w:rsidRDefault="001976DA" w:rsidP="001976DA">
      <w:pPr>
        <w:jc w:val="lowKashida"/>
        <w:rPr>
          <w:rFonts w:asciiTheme="minorHAnsi" w:hAnsiTheme="minorHAnsi"/>
          <w:b/>
          <w:bCs/>
          <w:sz w:val="22"/>
          <w:szCs w:val="22"/>
        </w:rPr>
      </w:pPr>
      <w:r w:rsidRPr="00D84C5D">
        <w:rPr>
          <w:rFonts w:asciiTheme="minorHAnsi" w:hAnsiTheme="minorHAnsi"/>
          <w:b/>
          <w:bCs/>
          <w:caps/>
          <w:sz w:val="22"/>
          <w:szCs w:val="22"/>
        </w:rPr>
        <w:t>I</w:t>
      </w:r>
      <w:r w:rsidRPr="00D84C5D">
        <w:rPr>
          <w:rFonts w:asciiTheme="minorHAnsi" w:hAnsiTheme="minorHAnsi"/>
          <w:b/>
          <w:bCs/>
          <w:sz w:val="22"/>
          <w:szCs w:val="22"/>
        </w:rPr>
        <w:t>ntroduction</w:t>
      </w:r>
    </w:p>
    <w:p w14:paraId="02D7A6F9" w14:textId="77777777" w:rsidR="001976DA" w:rsidRPr="00D84C5D" w:rsidRDefault="001976DA" w:rsidP="001976DA">
      <w:pPr>
        <w:pBdr>
          <w:bottom w:val="single" w:sz="4" w:space="1" w:color="auto"/>
        </w:pBdr>
        <w:spacing w:before="240"/>
        <w:jc w:val="lowKashida"/>
        <w:rPr>
          <w:rFonts w:asciiTheme="minorHAnsi" w:hAnsiTheme="minorHAnsi"/>
          <w:b/>
          <w:bCs/>
          <w:sz w:val="22"/>
          <w:szCs w:val="22"/>
        </w:rPr>
      </w:pPr>
      <w:r w:rsidRPr="00D84C5D">
        <w:rPr>
          <w:rFonts w:asciiTheme="minorHAnsi" w:hAnsiTheme="minorHAnsi"/>
          <w:b/>
          <w:bCs/>
          <w:caps/>
          <w:sz w:val="22"/>
          <w:szCs w:val="22"/>
        </w:rPr>
        <w:t>P</w:t>
      </w:r>
      <w:r w:rsidRPr="00D84C5D">
        <w:rPr>
          <w:rFonts w:asciiTheme="minorHAnsi" w:hAnsiTheme="minorHAnsi"/>
          <w:b/>
          <w:bCs/>
          <w:sz w:val="22"/>
          <w:szCs w:val="22"/>
        </w:rPr>
        <w:t>artie</w:t>
      </w:r>
      <w:r w:rsidRPr="00D84C5D">
        <w:rPr>
          <w:rFonts w:asciiTheme="minorHAnsi" w:hAnsiTheme="minorHAnsi"/>
          <w:b/>
          <w:bCs/>
          <w:caps/>
          <w:sz w:val="22"/>
          <w:szCs w:val="22"/>
        </w:rPr>
        <w:t xml:space="preserve"> 1 : L</w:t>
      </w:r>
      <w:r w:rsidRPr="00D84C5D">
        <w:rPr>
          <w:rFonts w:asciiTheme="minorHAnsi" w:hAnsiTheme="minorHAnsi"/>
          <w:b/>
          <w:bCs/>
          <w:sz w:val="22"/>
          <w:szCs w:val="22"/>
        </w:rPr>
        <w:t>es assemblées générales dans les sociétés anonymes</w:t>
      </w:r>
    </w:p>
    <w:p w14:paraId="262D5143" w14:textId="77777777" w:rsidR="001976DA" w:rsidRPr="00D84C5D" w:rsidRDefault="001976DA" w:rsidP="001976DA">
      <w:pPr>
        <w:spacing w:before="200"/>
        <w:jc w:val="lowKashida"/>
        <w:rPr>
          <w:rFonts w:asciiTheme="minorHAnsi" w:hAnsiTheme="minorHAnsi"/>
          <w:sz w:val="22"/>
          <w:szCs w:val="22"/>
        </w:rPr>
      </w:pPr>
      <w:r w:rsidRPr="00D84C5D">
        <w:rPr>
          <w:rFonts w:asciiTheme="minorHAnsi" w:hAnsiTheme="minorHAnsi"/>
          <w:sz w:val="22"/>
          <w:szCs w:val="22"/>
        </w:rPr>
        <w:t xml:space="preserve">Chapitre 1 : Les règles communes aux assemblées générales </w:t>
      </w:r>
    </w:p>
    <w:p w14:paraId="339330AA" w14:textId="77777777" w:rsidR="001976DA" w:rsidRPr="00D84C5D" w:rsidRDefault="001976DA" w:rsidP="001976DA">
      <w:pPr>
        <w:spacing w:before="200"/>
        <w:jc w:val="lowKashida"/>
        <w:rPr>
          <w:rFonts w:asciiTheme="minorHAnsi" w:hAnsiTheme="minorHAnsi"/>
          <w:sz w:val="22"/>
          <w:szCs w:val="22"/>
        </w:rPr>
      </w:pPr>
      <w:r w:rsidRPr="00D84C5D">
        <w:rPr>
          <w:rFonts w:asciiTheme="minorHAnsi" w:hAnsiTheme="minorHAnsi"/>
          <w:sz w:val="22"/>
          <w:szCs w:val="22"/>
        </w:rPr>
        <w:t>Chapitre 2 : Les règles particulières aux assemblées générales ordinaires</w:t>
      </w:r>
    </w:p>
    <w:p w14:paraId="30BEB284" w14:textId="77777777" w:rsidR="001976DA" w:rsidRPr="00D84C5D" w:rsidRDefault="001976DA" w:rsidP="001976DA">
      <w:pPr>
        <w:spacing w:before="200"/>
        <w:jc w:val="lowKashida"/>
        <w:rPr>
          <w:rFonts w:asciiTheme="minorHAnsi" w:hAnsiTheme="minorHAnsi"/>
          <w:sz w:val="22"/>
          <w:szCs w:val="22"/>
        </w:rPr>
      </w:pPr>
      <w:r w:rsidRPr="00D84C5D">
        <w:rPr>
          <w:rFonts w:asciiTheme="minorHAnsi" w:hAnsiTheme="minorHAnsi"/>
          <w:sz w:val="22"/>
          <w:szCs w:val="22"/>
        </w:rPr>
        <w:t>Chapitre 3 : Les règles particulières aux assemblées générales ordinaires</w:t>
      </w:r>
    </w:p>
    <w:p w14:paraId="1ED333BE" w14:textId="77777777" w:rsidR="001976DA" w:rsidRPr="00D84C5D" w:rsidRDefault="001976DA" w:rsidP="001976DA">
      <w:pPr>
        <w:pBdr>
          <w:bottom w:val="single" w:sz="4" w:space="1" w:color="auto"/>
        </w:pBdr>
        <w:spacing w:before="240"/>
        <w:jc w:val="lowKashida"/>
        <w:rPr>
          <w:rFonts w:asciiTheme="minorHAnsi" w:hAnsiTheme="minorHAnsi"/>
          <w:b/>
          <w:bCs/>
          <w:sz w:val="22"/>
          <w:szCs w:val="22"/>
        </w:rPr>
      </w:pPr>
      <w:r w:rsidRPr="00D84C5D">
        <w:rPr>
          <w:rFonts w:asciiTheme="minorHAnsi" w:hAnsiTheme="minorHAnsi"/>
          <w:b/>
          <w:bCs/>
          <w:caps/>
          <w:sz w:val="22"/>
          <w:szCs w:val="22"/>
        </w:rPr>
        <w:t>P</w:t>
      </w:r>
      <w:r w:rsidRPr="00D84C5D">
        <w:rPr>
          <w:rFonts w:asciiTheme="minorHAnsi" w:hAnsiTheme="minorHAnsi"/>
          <w:b/>
          <w:bCs/>
          <w:sz w:val="22"/>
          <w:szCs w:val="22"/>
        </w:rPr>
        <w:t>artie</w:t>
      </w:r>
      <w:r w:rsidRPr="00D84C5D">
        <w:rPr>
          <w:rFonts w:asciiTheme="minorHAnsi" w:hAnsiTheme="minorHAnsi"/>
          <w:b/>
          <w:bCs/>
          <w:caps/>
          <w:sz w:val="22"/>
          <w:szCs w:val="22"/>
        </w:rPr>
        <w:t xml:space="preserve"> 2 : </w:t>
      </w:r>
      <w:r w:rsidRPr="00D84C5D">
        <w:rPr>
          <w:rFonts w:asciiTheme="minorHAnsi" w:hAnsiTheme="minorHAnsi"/>
          <w:b/>
          <w:bCs/>
          <w:sz w:val="22"/>
          <w:szCs w:val="22"/>
        </w:rPr>
        <w:t>Le droit des groupes de sociétés</w:t>
      </w:r>
    </w:p>
    <w:p w14:paraId="2774C5EF" w14:textId="77777777" w:rsidR="001976DA" w:rsidRPr="00D84C5D" w:rsidRDefault="001976DA" w:rsidP="001976DA">
      <w:pPr>
        <w:spacing w:before="200"/>
        <w:jc w:val="lowKashida"/>
        <w:rPr>
          <w:rFonts w:asciiTheme="minorHAnsi" w:hAnsiTheme="minorHAnsi"/>
          <w:sz w:val="22"/>
          <w:szCs w:val="22"/>
        </w:rPr>
      </w:pPr>
      <w:r w:rsidRPr="00D84C5D">
        <w:rPr>
          <w:rFonts w:asciiTheme="minorHAnsi" w:hAnsiTheme="minorHAnsi"/>
          <w:sz w:val="22"/>
          <w:szCs w:val="22"/>
        </w:rPr>
        <w:t xml:space="preserve">Chapitre 1 : La notion de groupe de sociétés </w:t>
      </w:r>
    </w:p>
    <w:p w14:paraId="45DA275C" w14:textId="77777777" w:rsidR="001976DA" w:rsidRPr="00D84C5D" w:rsidRDefault="001976DA" w:rsidP="001976DA">
      <w:pPr>
        <w:spacing w:before="200"/>
        <w:jc w:val="lowKashida"/>
        <w:rPr>
          <w:rFonts w:asciiTheme="minorHAnsi" w:hAnsiTheme="minorHAnsi"/>
          <w:sz w:val="22"/>
          <w:szCs w:val="22"/>
        </w:rPr>
      </w:pPr>
      <w:r w:rsidRPr="00D84C5D">
        <w:rPr>
          <w:rFonts w:asciiTheme="minorHAnsi" w:hAnsiTheme="minorHAnsi"/>
          <w:sz w:val="22"/>
          <w:szCs w:val="22"/>
        </w:rPr>
        <w:t>Chapitre 2 : Les opérations entre sociétés du groupe</w:t>
      </w:r>
    </w:p>
    <w:p w14:paraId="5D24BD7A" w14:textId="77777777" w:rsidR="001976DA" w:rsidRPr="00D84C5D" w:rsidRDefault="001976DA" w:rsidP="001976DA">
      <w:pPr>
        <w:spacing w:before="200"/>
        <w:jc w:val="lowKashida"/>
        <w:rPr>
          <w:rFonts w:asciiTheme="minorHAnsi" w:hAnsiTheme="minorHAnsi"/>
          <w:sz w:val="22"/>
          <w:szCs w:val="22"/>
        </w:rPr>
      </w:pPr>
      <w:r w:rsidRPr="00D84C5D">
        <w:rPr>
          <w:rFonts w:asciiTheme="minorHAnsi" w:hAnsiTheme="minorHAnsi"/>
          <w:sz w:val="22"/>
          <w:szCs w:val="22"/>
        </w:rPr>
        <w:t>Chapitre 3 : Les créances et le groupe de sociétés</w:t>
      </w:r>
    </w:p>
    <w:p w14:paraId="6585CEFB" w14:textId="77777777" w:rsidR="001976DA" w:rsidRPr="00D84C5D" w:rsidRDefault="001976DA" w:rsidP="001976DA">
      <w:pPr>
        <w:pBdr>
          <w:bottom w:val="single" w:sz="4" w:space="1" w:color="auto"/>
        </w:pBdr>
        <w:spacing w:before="240"/>
        <w:jc w:val="lowKashida"/>
        <w:rPr>
          <w:rFonts w:asciiTheme="minorHAnsi" w:hAnsiTheme="minorHAnsi"/>
          <w:b/>
          <w:bCs/>
          <w:caps/>
          <w:sz w:val="22"/>
          <w:szCs w:val="22"/>
        </w:rPr>
      </w:pPr>
      <w:r w:rsidRPr="00D84C5D">
        <w:rPr>
          <w:rFonts w:asciiTheme="minorHAnsi" w:hAnsiTheme="minorHAnsi"/>
          <w:b/>
          <w:bCs/>
          <w:caps/>
          <w:sz w:val="22"/>
          <w:szCs w:val="22"/>
        </w:rPr>
        <w:t>P</w:t>
      </w:r>
      <w:r w:rsidRPr="00D84C5D">
        <w:rPr>
          <w:rFonts w:asciiTheme="minorHAnsi" w:hAnsiTheme="minorHAnsi"/>
          <w:b/>
          <w:bCs/>
          <w:sz w:val="22"/>
          <w:szCs w:val="22"/>
        </w:rPr>
        <w:t>artie</w:t>
      </w:r>
      <w:r w:rsidRPr="00D84C5D">
        <w:rPr>
          <w:rFonts w:asciiTheme="minorHAnsi" w:hAnsiTheme="minorHAnsi"/>
          <w:b/>
          <w:bCs/>
          <w:caps/>
          <w:sz w:val="22"/>
          <w:szCs w:val="22"/>
        </w:rPr>
        <w:t xml:space="preserve"> 3 :</w:t>
      </w:r>
      <w:r w:rsidRPr="00D84C5D">
        <w:rPr>
          <w:rFonts w:asciiTheme="minorHAnsi" w:hAnsiTheme="minorHAnsi"/>
          <w:b/>
          <w:bCs/>
          <w:sz w:val="22"/>
          <w:szCs w:val="22"/>
        </w:rPr>
        <w:t xml:space="preserve"> Le groupement d’intérêt économique - GIE</w:t>
      </w:r>
    </w:p>
    <w:p w14:paraId="59624EF8" w14:textId="77777777" w:rsidR="001976DA" w:rsidRPr="00D84C5D" w:rsidRDefault="001976DA" w:rsidP="001976DA">
      <w:pPr>
        <w:tabs>
          <w:tab w:val="left" w:pos="-540"/>
        </w:tabs>
        <w:spacing w:before="200"/>
        <w:rPr>
          <w:rFonts w:asciiTheme="minorHAnsi" w:hAnsiTheme="minorHAnsi"/>
          <w:bCs/>
          <w:sz w:val="22"/>
          <w:szCs w:val="22"/>
        </w:rPr>
      </w:pPr>
      <w:r w:rsidRPr="00D84C5D">
        <w:rPr>
          <w:rFonts w:asciiTheme="minorHAnsi" w:hAnsiTheme="minorHAnsi"/>
          <w:bCs/>
          <w:sz w:val="22"/>
          <w:szCs w:val="22"/>
        </w:rPr>
        <w:t>Chapitre 1 : La constitution du GIE</w:t>
      </w:r>
    </w:p>
    <w:p w14:paraId="2B7C6D7E" w14:textId="77777777" w:rsidR="001976DA" w:rsidRPr="00D84C5D" w:rsidRDefault="001976DA" w:rsidP="001976DA">
      <w:pPr>
        <w:tabs>
          <w:tab w:val="left" w:pos="-540"/>
        </w:tabs>
        <w:spacing w:before="200"/>
        <w:rPr>
          <w:rFonts w:asciiTheme="minorHAnsi" w:hAnsiTheme="minorHAnsi"/>
          <w:bCs/>
          <w:sz w:val="22"/>
          <w:szCs w:val="22"/>
        </w:rPr>
      </w:pPr>
      <w:r w:rsidRPr="00D84C5D">
        <w:rPr>
          <w:rFonts w:asciiTheme="minorHAnsi" w:hAnsiTheme="minorHAnsi"/>
          <w:bCs/>
          <w:sz w:val="22"/>
          <w:szCs w:val="22"/>
        </w:rPr>
        <w:t>Chapitre 2 : Le fonctionnement du GIE</w:t>
      </w:r>
    </w:p>
    <w:p w14:paraId="5F8135BE" w14:textId="77777777" w:rsidR="001976DA" w:rsidRPr="00D84C5D" w:rsidRDefault="001976DA" w:rsidP="001976DA">
      <w:pPr>
        <w:tabs>
          <w:tab w:val="left" w:pos="-540"/>
        </w:tabs>
        <w:spacing w:before="200"/>
        <w:rPr>
          <w:rFonts w:asciiTheme="minorHAnsi" w:hAnsiTheme="minorHAnsi"/>
          <w:bCs/>
          <w:sz w:val="22"/>
          <w:szCs w:val="22"/>
        </w:rPr>
      </w:pPr>
      <w:r w:rsidRPr="00D84C5D">
        <w:rPr>
          <w:rFonts w:asciiTheme="minorHAnsi" w:hAnsiTheme="minorHAnsi"/>
          <w:bCs/>
          <w:sz w:val="22"/>
          <w:szCs w:val="22"/>
        </w:rPr>
        <w:t>Chapitre 3 : La dissolution du GIE</w:t>
      </w:r>
    </w:p>
    <w:p w14:paraId="7AF791FC" w14:textId="77777777" w:rsidR="001976DA" w:rsidRPr="00D84C5D" w:rsidRDefault="001976DA" w:rsidP="001976DA">
      <w:pPr>
        <w:pBdr>
          <w:bottom w:val="single" w:sz="4" w:space="1" w:color="auto"/>
        </w:pBdr>
        <w:spacing w:before="240"/>
        <w:jc w:val="lowKashida"/>
        <w:rPr>
          <w:rFonts w:asciiTheme="minorHAnsi" w:hAnsiTheme="minorHAnsi"/>
          <w:b/>
          <w:bCs/>
          <w:caps/>
          <w:sz w:val="22"/>
          <w:szCs w:val="22"/>
        </w:rPr>
      </w:pPr>
      <w:r w:rsidRPr="00D84C5D">
        <w:rPr>
          <w:rFonts w:asciiTheme="minorHAnsi" w:hAnsiTheme="minorHAnsi"/>
          <w:b/>
          <w:bCs/>
          <w:caps/>
          <w:sz w:val="22"/>
          <w:szCs w:val="22"/>
        </w:rPr>
        <w:t>P</w:t>
      </w:r>
      <w:r w:rsidRPr="00D84C5D">
        <w:rPr>
          <w:rFonts w:asciiTheme="minorHAnsi" w:hAnsiTheme="minorHAnsi"/>
          <w:b/>
          <w:bCs/>
          <w:sz w:val="22"/>
          <w:szCs w:val="22"/>
        </w:rPr>
        <w:t>artie</w:t>
      </w:r>
      <w:r w:rsidRPr="00D84C5D">
        <w:rPr>
          <w:rFonts w:asciiTheme="minorHAnsi" w:hAnsiTheme="minorHAnsi"/>
          <w:b/>
          <w:bCs/>
          <w:caps/>
          <w:sz w:val="22"/>
          <w:szCs w:val="22"/>
        </w:rPr>
        <w:t xml:space="preserve"> 4 : </w:t>
      </w:r>
      <w:r w:rsidRPr="00D84C5D">
        <w:rPr>
          <w:rFonts w:asciiTheme="minorHAnsi" w:hAnsiTheme="minorHAnsi"/>
          <w:b/>
          <w:bCs/>
          <w:sz w:val="22"/>
          <w:szCs w:val="22"/>
        </w:rPr>
        <w:t>Le droit des valeurs mobilières</w:t>
      </w:r>
    </w:p>
    <w:p w14:paraId="06A87A32" w14:textId="77777777" w:rsidR="001976DA" w:rsidRPr="00D84C5D" w:rsidRDefault="001976DA" w:rsidP="001976DA">
      <w:pPr>
        <w:spacing w:before="200"/>
        <w:jc w:val="lowKashida"/>
        <w:rPr>
          <w:rFonts w:asciiTheme="minorHAnsi" w:hAnsiTheme="minorHAnsi"/>
          <w:sz w:val="22"/>
          <w:szCs w:val="22"/>
        </w:rPr>
      </w:pPr>
      <w:r w:rsidRPr="00D84C5D">
        <w:rPr>
          <w:rFonts w:asciiTheme="minorHAnsi" w:hAnsiTheme="minorHAnsi"/>
          <w:sz w:val="22"/>
          <w:szCs w:val="22"/>
        </w:rPr>
        <w:t>Chapitre 1 : Les actions</w:t>
      </w:r>
    </w:p>
    <w:p w14:paraId="08647735" w14:textId="77777777" w:rsidR="001976DA" w:rsidRPr="00D84C5D" w:rsidRDefault="001976DA" w:rsidP="001976DA">
      <w:pPr>
        <w:numPr>
          <w:ilvl w:val="0"/>
          <w:numId w:val="12"/>
        </w:numPr>
        <w:spacing w:before="120"/>
        <w:ind w:left="714" w:hanging="357"/>
        <w:jc w:val="both"/>
        <w:rPr>
          <w:rFonts w:asciiTheme="minorHAnsi" w:hAnsiTheme="minorHAnsi"/>
          <w:i/>
          <w:iCs/>
          <w:sz w:val="22"/>
          <w:szCs w:val="22"/>
        </w:rPr>
      </w:pPr>
      <w:r w:rsidRPr="00D84C5D">
        <w:rPr>
          <w:rFonts w:asciiTheme="minorHAnsi" w:hAnsiTheme="minorHAnsi"/>
          <w:i/>
          <w:iCs/>
          <w:sz w:val="22"/>
          <w:szCs w:val="22"/>
        </w:rPr>
        <w:t>Section 1 : Les actions ordinaires</w:t>
      </w:r>
    </w:p>
    <w:p w14:paraId="113DD1B9" w14:textId="77777777" w:rsidR="001976DA" w:rsidRPr="00D84C5D" w:rsidRDefault="001976DA" w:rsidP="001976DA">
      <w:pPr>
        <w:numPr>
          <w:ilvl w:val="0"/>
          <w:numId w:val="12"/>
        </w:numPr>
        <w:spacing w:before="120"/>
        <w:ind w:left="714" w:hanging="357"/>
        <w:jc w:val="both"/>
        <w:rPr>
          <w:rFonts w:asciiTheme="minorHAnsi" w:hAnsiTheme="minorHAnsi"/>
          <w:i/>
          <w:iCs/>
          <w:sz w:val="22"/>
          <w:szCs w:val="22"/>
        </w:rPr>
      </w:pPr>
      <w:r w:rsidRPr="00D84C5D">
        <w:rPr>
          <w:rFonts w:asciiTheme="minorHAnsi" w:hAnsiTheme="minorHAnsi"/>
          <w:i/>
          <w:iCs/>
          <w:sz w:val="22"/>
          <w:szCs w:val="22"/>
        </w:rPr>
        <w:t>Section 2 : Les actions à dividendes prioritaire sans droit de vote</w:t>
      </w:r>
    </w:p>
    <w:p w14:paraId="0BA352CB" w14:textId="77777777" w:rsidR="001976DA" w:rsidRPr="00D84C5D" w:rsidRDefault="001976DA" w:rsidP="001976DA">
      <w:pPr>
        <w:numPr>
          <w:ilvl w:val="0"/>
          <w:numId w:val="12"/>
        </w:numPr>
        <w:spacing w:before="120"/>
        <w:ind w:left="714" w:hanging="357"/>
        <w:jc w:val="both"/>
        <w:rPr>
          <w:rFonts w:asciiTheme="minorHAnsi" w:hAnsiTheme="minorHAnsi"/>
          <w:i/>
          <w:iCs/>
          <w:sz w:val="22"/>
          <w:szCs w:val="22"/>
        </w:rPr>
      </w:pPr>
      <w:r w:rsidRPr="00D84C5D">
        <w:rPr>
          <w:rFonts w:asciiTheme="minorHAnsi" w:hAnsiTheme="minorHAnsi"/>
          <w:i/>
          <w:iCs/>
          <w:sz w:val="22"/>
          <w:szCs w:val="22"/>
        </w:rPr>
        <w:t>Section 3 : Les certificats d’investissement et les certificats de droit de vote</w:t>
      </w:r>
    </w:p>
    <w:p w14:paraId="13ABEC26" w14:textId="77777777" w:rsidR="001976DA" w:rsidRPr="00D84C5D" w:rsidRDefault="001976DA" w:rsidP="001976DA">
      <w:pPr>
        <w:numPr>
          <w:ilvl w:val="0"/>
          <w:numId w:val="12"/>
        </w:numPr>
        <w:spacing w:before="120"/>
        <w:ind w:left="714" w:hanging="357"/>
        <w:jc w:val="both"/>
        <w:rPr>
          <w:rFonts w:asciiTheme="minorHAnsi" w:hAnsiTheme="minorHAnsi"/>
          <w:i/>
          <w:iCs/>
          <w:sz w:val="22"/>
          <w:szCs w:val="22"/>
        </w:rPr>
      </w:pPr>
      <w:r w:rsidRPr="00D84C5D">
        <w:rPr>
          <w:rFonts w:asciiTheme="minorHAnsi" w:hAnsiTheme="minorHAnsi"/>
          <w:i/>
          <w:iCs/>
          <w:sz w:val="22"/>
          <w:szCs w:val="22"/>
        </w:rPr>
        <w:t>Section 4 : Le rachat d’actions propres</w:t>
      </w:r>
    </w:p>
    <w:p w14:paraId="458F1C56" w14:textId="77777777" w:rsidR="001976DA" w:rsidRPr="00D84C5D" w:rsidRDefault="001976DA" w:rsidP="001976DA">
      <w:pPr>
        <w:spacing w:before="200"/>
        <w:jc w:val="lowKashida"/>
        <w:rPr>
          <w:rFonts w:asciiTheme="minorHAnsi" w:hAnsiTheme="minorHAnsi"/>
          <w:sz w:val="22"/>
          <w:szCs w:val="22"/>
        </w:rPr>
      </w:pPr>
      <w:r w:rsidRPr="00D84C5D">
        <w:rPr>
          <w:rFonts w:asciiTheme="minorHAnsi" w:hAnsiTheme="minorHAnsi"/>
          <w:sz w:val="22"/>
          <w:szCs w:val="22"/>
        </w:rPr>
        <w:t>Chapitre 2 : Les obligations</w:t>
      </w:r>
    </w:p>
    <w:p w14:paraId="1E3EE15E" w14:textId="77777777" w:rsidR="001976DA" w:rsidRPr="00D84C5D" w:rsidRDefault="001976DA" w:rsidP="001976DA">
      <w:pPr>
        <w:numPr>
          <w:ilvl w:val="0"/>
          <w:numId w:val="12"/>
        </w:numPr>
        <w:spacing w:before="120"/>
        <w:ind w:left="714" w:hanging="357"/>
        <w:jc w:val="both"/>
        <w:rPr>
          <w:rFonts w:asciiTheme="minorHAnsi" w:hAnsiTheme="minorHAnsi"/>
          <w:i/>
          <w:iCs/>
          <w:sz w:val="22"/>
          <w:szCs w:val="22"/>
        </w:rPr>
      </w:pPr>
      <w:r w:rsidRPr="00D84C5D">
        <w:rPr>
          <w:rFonts w:asciiTheme="minorHAnsi" w:hAnsiTheme="minorHAnsi"/>
          <w:i/>
          <w:iCs/>
          <w:sz w:val="22"/>
          <w:szCs w:val="22"/>
        </w:rPr>
        <w:t>Section 1 : Les obligations ordinaires</w:t>
      </w:r>
    </w:p>
    <w:p w14:paraId="6D58899E" w14:textId="77777777" w:rsidR="001976DA" w:rsidRPr="00D84C5D" w:rsidRDefault="001976DA" w:rsidP="001976DA">
      <w:pPr>
        <w:numPr>
          <w:ilvl w:val="0"/>
          <w:numId w:val="12"/>
        </w:numPr>
        <w:spacing w:before="120"/>
        <w:ind w:left="714" w:hanging="357"/>
        <w:jc w:val="both"/>
        <w:rPr>
          <w:rFonts w:asciiTheme="minorHAnsi" w:hAnsiTheme="minorHAnsi"/>
          <w:i/>
          <w:iCs/>
          <w:sz w:val="22"/>
          <w:szCs w:val="22"/>
        </w:rPr>
      </w:pPr>
      <w:r w:rsidRPr="00D84C5D">
        <w:rPr>
          <w:rFonts w:asciiTheme="minorHAnsi" w:hAnsiTheme="minorHAnsi"/>
          <w:i/>
          <w:iCs/>
          <w:sz w:val="22"/>
          <w:szCs w:val="22"/>
        </w:rPr>
        <w:t xml:space="preserve">Section 2 : Les obligations convertibles en </w:t>
      </w:r>
      <w:proofErr w:type="gramStart"/>
      <w:r w:rsidRPr="00D84C5D">
        <w:rPr>
          <w:rFonts w:asciiTheme="minorHAnsi" w:hAnsiTheme="minorHAnsi"/>
          <w:i/>
          <w:iCs/>
          <w:sz w:val="22"/>
          <w:szCs w:val="22"/>
        </w:rPr>
        <w:t>actions</w:t>
      </w:r>
      <w:proofErr w:type="gramEnd"/>
    </w:p>
    <w:p w14:paraId="78A4749F" w14:textId="77777777" w:rsidR="001976DA" w:rsidRPr="00D84C5D" w:rsidRDefault="001976DA" w:rsidP="001976DA">
      <w:pPr>
        <w:spacing w:before="200"/>
        <w:jc w:val="lowKashida"/>
        <w:rPr>
          <w:rFonts w:asciiTheme="minorHAnsi" w:hAnsiTheme="minorHAnsi"/>
          <w:sz w:val="22"/>
          <w:szCs w:val="22"/>
        </w:rPr>
      </w:pPr>
      <w:r w:rsidRPr="00D84C5D">
        <w:rPr>
          <w:rFonts w:asciiTheme="minorHAnsi" w:hAnsiTheme="minorHAnsi"/>
          <w:sz w:val="22"/>
          <w:szCs w:val="22"/>
        </w:rPr>
        <w:t>Chapitre 3 : Les titres participatifs</w:t>
      </w:r>
    </w:p>
    <w:p w14:paraId="581AEC46" w14:textId="77777777" w:rsidR="001976DA" w:rsidRPr="00D84C5D" w:rsidRDefault="001976DA" w:rsidP="001976DA">
      <w:pPr>
        <w:spacing w:before="200"/>
        <w:jc w:val="lowKashida"/>
        <w:rPr>
          <w:rFonts w:asciiTheme="minorHAnsi" w:hAnsiTheme="minorHAnsi"/>
          <w:sz w:val="22"/>
          <w:szCs w:val="22"/>
        </w:rPr>
      </w:pPr>
      <w:r w:rsidRPr="00D84C5D">
        <w:rPr>
          <w:rFonts w:asciiTheme="minorHAnsi" w:hAnsiTheme="minorHAnsi"/>
          <w:sz w:val="22"/>
          <w:szCs w:val="22"/>
        </w:rPr>
        <w:t>Chapitre 4 : Les organismes de placement collectif</w:t>
      </w:r>
    </w:p>
    <w:p w14:paraId="1BE724A8" w14:textId="77777777" w:rsidR="001976DA" w:rsidRPr="00D84C5D" w:rsidRDefault="001976DA" w:rsidP="001976DA">
      <w:pPr>
        <w:spacing w:before="200"/>
        <w:jc w:val="lowKashida"/>
        <w:rPr>
          <w:rFonts w:asciiTheme="minorHAnsi" w:hAnsiTheme="minorHAnsi"/>
          <w:sz w:val="22"/>
          <w:szCs w:val="22"/>
        </w:rPr>
      </w:pPr>
      <w:r w:rsidRPr="00D84C5D">
        <w:rPr>
          <w:rFonts w:asciiTheme="minorHAnsi" w:hAnsiTheme="minorHAnsi"/>
          <w:sz w:val="22"/>
          <w:szCs w:val="22"/>
        </w:rPr>
        <w:t>Chapitre 5 : La dématérialisation des titres</w:t>
      </w:r>
    </w:p>
    <w:p w14:paraId="03C632FE" w14:textId="77777777" w:rsidR="001976DA" w:rsidRDefault="001976DA" w:rsidP="001976DA">
      <w:pPr>
        <w:tabs>
          <w:tab w:val="left" w:pos="-540"/>
        </w:tabs>
        <w:rPr>
          <w:b/>
          <w:bCs/>
          <w:i/>
          <w:iCs/>
          <w:sz w:val="22"/>
          <w:szCs w:val="22"/>
        </w:rPr>
      </w:pPr>
    </w:p>
    <w:p w14:paraId="35C8667F" w14:textId="06819875" w:rsidR="00D84C5D" w:rsidRPr="00D84C5D" w:rsidRDefault="001976DA" w:rsidP="001976DA">
      <w:pPr>
        <w:tabs>
          <w:tab w:val="left" w:pos="-540"/>
        </w:tabs>
        <w:jc w:val="center"/>
        <w:rPr>
          <w:rFonts w:asciiTheme="minorHAnsi" w:hAnsiTheme="minorHAnsi"/>
          <w:b/>
          <w:bCs/>
          <w:sz w:val="22"/>
          <w:szCs w:val="22"/>
        </w:rPr>
      </w:pPr>
      <w:r w:rsidRPr="00D84C5D">
        <w:rPr>
          <w:rFonts w:asciiTheme="minorHAnsi" w:hAnsiTheme="minorHAnsi"/>
          <w:b/>
          <w:bCs/>
          <w:sz w:val="22"/>
          <w:szCs w:val="22"/>
        </w:rPr>
        <w:lastRenderedPageBreak/>
        <w:t xml:space="preserve">UE </w:t>
      </w:r>
      <w:r w:rsidR="00D84C5D" w:rsidRPr="00D84C5D">
        <w:rPr>
          <w:rFonts w:asciiTheme="minorHAnsi" w:hAnsiTheme="minorHAnsi"/>
          <w:b/>
          <w:bCs/>
          <w:sz w:val="22"/>
          <w:szCs w:val="22"/>
        </w:rPr>
        <w:t>1</w:t>
      </w:r>
      <w:r w:rsidRPr="00D84C5D">
        <w:rPr>
          <w:rFonts w:asciiTheme="minorHAnsi" w:hAnsiTheme="minorHAnsi"/>
          <w:b/>
          <w:bCs/>
          <w:sz w:val="22"/>
          <w:szCs w:val="22"/>
        </w:rPr>
        <w:t>4</w:t>
      </w:r>
      <w:r w:rsidR="00D84C5D" w:rsidRPr="00D84C5D">
        <w:rPr>
          <w:rFonts w:asciiTheme="minorHAnsi" w:hAnsiTheme="minorHAnsi"/>
          <w:b/>
          <w:bCs/>
          <w:sz w:val="22"/>
          <w:szCs w:val="22"/>
        </w:rPr>
        <w:t>0</w:t>
      </w:r>
      <w:r w:rsidRPr="00D84C5D">
        <w:rPr>
          <w:rFonts w:asciiTheme="minorHAnsi" w:hAnsiTheme="minorHAnsi"/>
          <w:b/>
          <w:bCs/>
          <w:sz w:val="22"/>
          <w:szCs w:val="22"/>
        </w:rPr>
        <w:t xml:space="preserve"> : </w:t>
      </w:r>
      <w:r w:rsidR="00D84C5D" w:rsidRPr="00D84C5D">
        <w:rPr>
          <w:rFonts w:asciiTheme="minorHAnsi" w:hAnsiTheme="minorHAnsi"/>
          <w:b/>
          <w:bCs/>
          <w:sz w:val="22"/>
          <w:szCs w:val="22"/>
        </w:rPr>
        <w:t>FISCALITÉ</w:t>
      </w:r>
    </w:p>
    <w:p w14:paraId="659EFAA3" w14:textId="7ECAD010" w:rsidR="001976DA" w:rsidRPr="00D84C5D" w:rsidRDefault="00D84C5D" w:rsidP="001976DA">
      <w:pPr>
        <w:tabs>
          <w:tab w:val="left" w:pos="-540"/>
        </w:tabs>
        <w:jc w:val="center"/>
        <w:rPr>
          <w:rFonts w:asciiTheme="minorHAnsi" w:hAnsiTheme="minorHAnsi"/>
          <w:b/>
          <w:bCs/>
          <w:sz w:val="22"/>
          <w:szCs w:val="22"/>
        </w:rPr>
      </w:pPr>
      <w:r w:rsidRPr="00D84C5D">
        <w:rPr>
          <w:rFonts w:asciiTheme="minorHAnsi" w:hAnsiTheme="minorHAnsi"/>
          <w:b/>
          <w:bCs/>
          <w:sz w:val="22"/>
          <w:szCs w:val="22"/>
        </w:rPr>
        <w:t xml:space="preserve">ECUE 141 : </w:t>
      </w:r>
      <w:r w:rsidR="001976DA" w:rsidRPr="00D84C5D">
        <w:rPr>
          <w:rFonts w:asciiTheme="minorHAnsi" w:hAnsiTheme="minorHAnsi"/>
          <w:b/>
          <w:bCs/>
          <w:sz w:val="22"/>
          <w:szCs w:val="22"/>
        </w:rPr>
        <w:t>FISCALITÉ APPROFONDIE</w:t>
      </w:r>
    </w:p>
    <w:p w14:paraId="1F0225AD" w14:textId="77777777" w:rsidR="001976DA" w:rsidRPr="00D84C5D" w:rsidRDefault="001976DA" w:rsidP="001976DA">
      <w:pPr>
        <w:tabs>
          <w:tab w:val="left" w:pos="-540"/>
        </w:tabs>
        <w:jc w:val="center"/>
        <w:rPr>
          <w:rFonts w:asciiTheme="minorHAnsi" w:hAnsiTheme="minorHAnsi"/>
          <w:b/>
          <w:bCs/>
          <w:sz w:val="22"/>
          <w:szCs w:val="22"/>
        </w:rPr>
      </w:pPr>
      <w:r w:rsidRPr="00D84C5D">
        <w:rPr>
          <w:rFonts w:asciiTheme="minorHAnsi" w:hAnsiTheme="minorHAnsi"/>
          <w:b/>
          <w:bCs/>
          <w:sz w:val="22"/>
          <w:szCs w:val="22"/>
        </w:rPr>
        <w:t xml:space="preserve">Volume horaire : 42 H </w:t>
      </w:r>
    </w:p>
    <w:p w14:paraId="306C2C00" w14:textId="77777777" w:rsidR="001976DA" w:rsidRPr="00D84C5D" w:rsidRDefault="001976DA" w:rsidP="001976DA">
      <w:pPr>
        <w:tabs>
          <w:tab w:val="left" w:pos="-540"/>
        </w:tabs>
        <w:jc w:val="center"/>
        <w:rPr>
          <w:rFonts w:asciiTheme="minorHAnsi" w:hAnsiTheme="minorHAnsi"/>
          <w:b/>
          <w:bCs/>
          <w:sz w:val="22"/>
          <w:szCs w:val="22"/>
        </w:rPr>
      </w:pPr>
      <w:r w:rsidRPr="00D84C5D">
        <w:rPr>
          <w:rFonts w:asciiTheme="minorHAnsi" w:hAnsiTheme="minorHAnsi"/>
          <w:b/>
          <w:bCs/>
          <w:sz w:val="22"/>
          <w:szCs w:val="22"/>
        </w:rPr>
        <w:t>Nombre de crédits : 4 - Coefficient : 2</w:t>
      </w:r>
    </w:p>
    <w:p w14:paraId="40E0C0C9" w14:textId="31042FB9" w:rsidR="001976DA" w:rsidRPr="00D84C5D" w:rsidRDefault="001976DA" w:rsidP="001976DA">
      <w:pPr>
        <w:tabs>
          <w:tab w:val="left" w:pos="-540"/>
        </w:tabs>
        <w:jc w:val="center"/>
        <w:rPr>
          <w:rFonts w:asciiTheme="minorHAnsi" w:hAnsiTheme="minorHAnsi"/>
          <w:b/>
          <w:bCs/>
          <w:sz w:val="22"/>
          <w:szCs w:val="22"/>
        </w:rPr>
      </w:pPr>
      <w:r w:rsidRPr="00D84C5D">
        <w:rPr>
          <w:rFonts w:asciiTheme="minorHAnsi" w:hAnsiTheme="minorHAnsi"/>
          <w:b/>
          <w:bCs/>
          <w:sz w:val="22"/>
          <w:szCs w:val="22"/>
        </w:rPr>
        <w:t xml:space="preserve">Enseignant : </w:t>
      </w:r>
    </w:p>
    <w:p w14:paraId="0950AF1F" w14:textId="77777777" w:rsidR="001976DA" w:rsidRPr="00D84C5D" w:rsidRDefault="001976DA" w:rsidP="001976DA">
      <w:pPr>
        <w:pBdr>
          <w:bottom w:val="single" w:sz="4" w:space="1" w:color="auto"/>
        </w:pBdr>
        <w:tabs>
          <w:tab w:val="left" w:pos="-540"/>
        </w:tabs>
        <w:rPr>
          <w:rFonts w:asciiTheme="minorHAnsi" w:hAnsiTheme="minorHAnsi"/>
          <w:b/>
          <w:bCs/>
          <w:sz w:val="22"/>
          <w:szCs w:val="22"/>
        </w:rPr>
      </w:pPr>
    </w:p>
    <w:p w14:paraId="775AF267" w14:textId="77777777" w:rsidR="001976DA" w:rsidRPr="00D84C5D" w:rsidRDefault="001976DA" w:rsidP="001976DA">
      <w:pPr>
        <w:tabs>
          <w:tab w:val="left" w:pos="-540"/>
        </w:tabs>
        <w:jc w:val="center"/>
        <w:rPr>
          <w:rFonts w:asciiTheme="minorHAnsi" w:hAnsiTheme="minorHAnsi"/>
          <w:b/>
          <w:bCs/>
          <w:sz w:val="20"/>
          <w:szCs w:val="20"/>
        </w:rPr>
      </w:pPr>
    </w:p>
    <w:p w14:paraId="771257D2" w14:textId="77777777" w:rsidR="001976DA" w:rsidRPr="00D84C5D" w:rsidRDefault="001976DA" w:rsidP="001976DA">
      <w:pPr>
        <w:tabs>
          <w:tab w:val="left" w:pos="-540"/>
        </w:tabs>
        <w:jc w:val="center"/>
        <w:rPr>
          <w:rFonts w:asciiTheme="minorHAnsi" w:hAnsiTheme="minorHAnsi"/>
          <w:b/>
          <w:bCs/>
          <w:sz w:val="20"/>
          <w:szCs w:val="20"/>
        </w:rPr>
      </w:pPr>
    </w:p>
    <w:p w14:paraId="15BFFD9D" w14:textId="77777777" w:rsidR="001976DA" w:rsidRPr="00D84C5D" w:rsidRDefault="001976DA" w:rsidP="001976DA">
      <w:pPr>
        <w:tabs>
          <w:tab w:val="left" w:pos="-540"/>
        </w:tabs>
        <w:jc w:val="center"/>
        <w:rPr>
          <w:rFonts w:asciiTheme="minorHAnsi" w:hAnsiTheme="minorHAnsi"/>
          <w:b/>
          <w:bCs/>
          <w:sz w:val="22"/>
          <w:szCs w:val="22"/>
        </w:rPr>
      </w:pPr>
      <w:r w:rsidRPr="00D84C5D">
        <w:rPr>
          <w:rFonts w:asciiTheme="minorHAnsi" w:hAnsiTheme="minorHAnsi"/>
          <w:b/>
          <w:bCs/>
          <w:sz w:val="22"/>
          <w:szCs w:val="22"/>
        </w:rPr>
        <w:t>CONTENU PÉDAGOGIQUE (*)</w:t>
      </w:r>
    </w:p>
    <w:p w14:paraId="0171404A" w14:textId="77777777" w:rsidR="001976DA" w:rsidRPr="00D84C5D" w:rsidRDefault="001976DA" w:rsidP="001976DA">
      <w:pPr>
        <w:rPr>
          <w:rFonts w:asciiTheme="minorHAnsi" w:hAnsiTheme="minorHAnsi"/>
          <w:sz w:val="20"/>
          <w:szCs w:val="20"/>
        </w:rPr>
      </w:pPr>
    </w:p>
    <w:p w14:paraId="70BBF899" w14:textId="77777777" w:rsidR="001976DA" w:rsidRPr="00D84C5D" w:rsidRDefault="001976DA" w:rsidP="001976DA">
      <w:pPr>
        <w:rPr>
          <w:rFonts w:asciiTheme="minorHAnsi" w:hAnsiTheme="minorHAnsi"/>
          <w:sz w:val="20"/>
          <w:szCs w:val="20"/>
        </w:rPr>
      </w:pPr>
    </w:p>
    <w:p w14:paraId="763CFBBE" w14:textId="77777777" w:rsidR="001976DA" w:rsidRPr="00D84C5D" w:rsidRDefault="001976DA" w:rsidP="001976DA">
      <w:pPr>
        <w:pBdr>
          <w:bottom w:val="single" w:sz="4" w:space="1" w:color="auto"/>
        </w:pBdr>
        <w:outlineLvl w:val="0"/>
        <w:rPr>
          <w:rFonts w:asciiTheme="minorHAnsi" w:hAnsiTheme="minorHAnsi"/>
          <w:b/>
          <w:bCs/>
          <w:kern w:val="36"/>
          <w:sz w:val="22"/>
          <w:szCs w:val="22"/>
        </w:rPr>
      </w:pPr>
      <w:r w:rsidRPr="00D84C5D">
        <w:rPr>
          <w:rFonts w:asciiTheme="minorHAnsi" w:hAnsiTheme="minorHAnsi"/>
          <w:b/>
          <w:bCs/>
          <w:spacing w:val="-2"/>
          <w:kern w:val="36"/>
          <w:sz w:val="22"/>
          <w:szCs w:val="22"/>
        </w:rPr>
        <w:t>Partie 1 : Fiscalité approfondie sur le revenu et sur les sociétés</w:t>
      </w:r>
    </w:p>
    <w:p w14:paraId="1C929EA3" w14:textId="77777777" w:rsidR="001976DA" w:rsidRPr="00D84C5D" w:rsidRDefault="001976DA" w:rsidP="001976DA">
      <w:pPr>
        <w:jc w:val="both"/>
        <w:rPr>
          <w:rFonts w:asciiTheme="minorHAnsi" w:hAnsiTheme="minorHAnsi"/>
          <w:sz w:val="20"/>
          <w:szCs w:val="20"/>
        </w:rPr>
      </w:pPr>
    </w:p>
    <w:p w14:paraId="3FDC9B5F" w14:textId="77777777" w:rsidR="001976DA" w:rsidRPr="00D84C5D" w:rsidRDefault="001976DA" w:rsidP="001976DA">
      <w:pPr>
        <w:jc w:val="both"/>
        <w:rPr>
          <w:rFonts w:asciiTheme="minorHAnsi" w:hAnsiTheme="minorHAnsi"/>
          <w:sz w:val="22"/>
          <w:szCs w:val="22"/>
        </w:rPr>
      </w:pPr>
      <w:r w:rsidRPr="00D84C5D">
        <w:rPr>
          <w:rFonts w:asciiTheme="minorHAnsi" w:hAnsiTheme="minorHAnsi"/>
          <w:sz w:val="22"/>
          <w:szCs w:val="22"/>
        </w:rPr>
        <w:t>Chapitre 1 : Le régime fiscal des organismes de placement collectif</w:t>
      </w:r>
    </w:p>
    <w:p w14:paraId="0D416248" w14:textId="77777777" w:rsidR="001976DA" w:rsidRPr="00D84C5D" w:rsidRDefault="001976DA" w:rsidP="001976DA">
      <w:pPr>
        <w:jc w:val="both"/>
        <w:rPr>
          <w:rFonts w:asciiTheme="minorHAnsi" w:hAnsiTheme="minorHAnsi"/>
          <w:sz w:val="20"/>
          <w:szCs w:val="20"/>
        </w:rPr>
      </w:pPr>
    </w:p>
    <w:p w14:paraId="206424AC" w14:textId="77777777" w:rsidR="001976DA" w:rsidRPr="00D84C5D" w:rsidRDefault="001976DA" w:rsidP="001976DA">
      <w:pPr>
        <w:jc w:val="both"/>
        <w:rPr>
          <w:rFonts w:asciiTheme="minorHAnsi" w:hAnsiTheme="minorHAnsi"/>
          <w:sz w:val="22"/>
          <w:szCs w:val="22"/>
        </w:rPr>
      </w:pPr>
      <w:r w:rsidRPr="00D84C5D">
        <w:rPr>
          <w:rFonts w:asciiTheme="minorHAnsi" w:hAnsiTheme="minorHAnsi"/>
          <w:sz w:val="22"/>
          <w:szCs w:val="22"/>
        </w:rPr>
        <w:t>Chapitre 2 : Le régime fiscal des institutions financières</w:t>
      </w:r>
    </w:p>
    <w:p w14:paraId="3CDF9D05" w14:textId="77777777" w:rsidR="001976DA" w:rsidRPr="00D84C5D" w:rsidRDefault="001976DA" w:rsidP="001976DA">
      <w:pPr>
        <w:jc w:val="both"/>
        <w:rPr>
          <w:rFonts w:asciiTheme="minorHAnsi" w:hAnsiTheme="minorHAnsi"/>
          <w:sz w:val="20"/>
          <w:szCs w:val="20"/>
        </w:rPr>
      </w:pPr>
    </w:p>
    <w:p w14:paraId="6997AE0B" w14:textId="77777777" w:rsidR="001976DA" w:rsidRPr="00D84C5D" w:rsidRDefault="001976DA" w:rsidP="001976DA">
      <w:pPr>
        <w:jc w:val="both"/>
        <w:rPr>
          <w:rFonts w:asciiTheme="minorHAnsi" w:hAnsiTheme="minorHAnsi"/>
          <w:sz w:val="22"/>
          <w:szCs w:val="22"/>
        </w:rPr>
      </w:pPr>
      <w:r w:rsidRPr="00D84C5D">
        <w:rPr>
          <w:rFonts w:asciiTheme="minorHAnsi" w:hAnsiTheme="minorHAnsi"/>
          <w:sz w:val="22"/>
          <w:szCs w:val="22"/>
        </w:rPr>
        <w:t>Chapitre 3 : Fiscalité des instruments de la finance islamique</w:t>
      </w:r>
    </w:p>
    <w:p w14:paraId="7AFCC50B" w14:textId="77777777" w:rsidR="001976DA" w:rsidRPr="00D84C5D" w:rsidRDefault="001976DA" w:rsidP="001976DA">
      <w:pPr>
        <w:jc w:val="both"/>
        <w:rPr>
          <w:rFonts w:asciiTheme="minorHAnsi" w:hAnsiTheme="minorHAnsi"/>
          <w:sz w:val="20"/>
          <w:szCs w:val="20"/>
        </w:rPr>
      </w:pPr>
    </w:p>
    <w:p w14:paraId="4E202A29" w14:textId="77777777" w:rsidR="001976DA" w:rsidRPr="00D84C5D" w:rsidRDefault="001976DA" w:rsidP="001976DA">
      <w:pPr>
        <w:jc w:val="both"/>
        <w:rPr>
          <w:rFonts w:asciiTheme="minorHAnsi" w:hAnsiTheme="minorHAnsi"/>
          <w:sz w:val="22"/>
          <w:szCs w:val="22"/>
        </w:rPr>
      </w:pPr>
      <w:r w:rsidRPr="00D84C5D">
        <w:rPr>
          <w:rFonts w:asciiTheme="minorHAnsi" w:hAnsiTheme="minorHAnsi"/>
          <w:sz w:val="22"/>
          <w:szCs w:val="22"/>
        </w:rPr>
        <w:t>Chapitre 4 : Le régime fiscal des fusions et scissions de sociétés</w:t>
      </w:r>
    </w:p>
    <w:p w14:paraId="42FE47C7" w14:textId="77777777" w:rsidR="001976DA" w:rsidRPr="00D84C5D" w:rsidRDefault="001976DA" w:rsidP="001976DA">
      <w:pPr>
        <w:jc w:val="both"/>
        <w:rPr>
          <w:rFonts w:asciiTheme="minorHAnsi" w:hAnsiTheme="minorHAnsi"/>
          <w:sz w:val="20"/>
          <w:szCs w:val="20"/>
        </w:rPr>
      </w:pPr>
    </w:p>
    <w:p w14:paraId="301471D0" w14:textId="77777777" w:rsidR="001976DA" w:rsidRPr="00D84C5D" w:rsidRDefault="001976DA" w:rsidP="001976DA">
      <w:pPr>
        <w:jc w:val="both"/>
        <w:rPr>
          <w:rFonts w:asciiTheme="minorHAnsi" w:hAnsiTheme="minorHAnsi"/>
          <w:sz w:val="22"/>
          <w:szCs w:val="22"/>
        </w:rPr>
      </w:pPr>
      <w:r w:rsidRPr="00D84C5D">
        <w:rPr>
          <w:rFonts w:asciiTheme="minorHAnsi" w:hAnsiTheme="minorHAnsi"/>
          <w:sz w:val="22"/>
          <w:szCs w:val="22"/>
        </w:rPr>
        <w:t>Chapitre 5 : Le régime fiscal des plus-values mobilières et immobilières</w:t>
      </w:r>
    </w:p>
    <w:p w14:paraId="1B5F0E35" w14:textId="77777777" w:rsidR="001976DA" w:rsidRPr="00D84C5D" w:rsidRDefault="001976DA" w:rsidP="001976DA">
      <w:pPr>
        <w:jc w:val="both"/>
        <w:rPr>
          <w:rFonts w:asciiTheme="minorHAnsi" w:hAnsiTheme="minorHAnsi"/>
          <w:sz w:val="20"/>
          <w:szCs w:val="20"/>
        </w:rPr>
      </w:pPr>
    </w:p>
    <w:p w14:paraId="28B0D255" w14:textId="77777777" w:rsidR="001976DA" w:rsidRPr="00D84C5D" w:rsidRDefault="001976DA" w:rsidP="001976DA">
      <w:pPr>
        <w:jc w:val="both"/>
        <w:rPr>
          <w:rFonts w:asciiTheme="minorHAnsi" w:hAnsiTheme="minorHAnsi"/>
          <w:sz w:val="22"/>
          <w:szCs w:val="22"/>
        </w:rPr>
      </w:pPr>
      <w:r w:rsidRPr="00D84C5D">
        <w:rPr>
          <w:rFonts w:asciiTheme="minorHAnsi" w:hAnsiTheme="minorHAnsi"/>
          <w:sz w:val="22"/>
          <w:szCs w:val="22"/>
        </w:rPr>
        <w:t>Chapitre 6 : Les retenues à la source.</w:t>
      </w:r>
    </w:p>
    <w:p w14:paraId="2281E0DF" w14:textId="77777777" w:rsidR="001976DA" w:rsidRPr="00D84C5D" w:rsidRDefault="001976DA" w:rsidP="001976DA">
      <w:pPr>
        <w:jc w:val="both"/>
        <w:rPr>
          <w:rFonts w:asciiTheme="minorHAnsi" w:hAnsiTheme="minorHAnsi"/>
          <w:sz w:val="20"/>
          <w:szCs w:val="20"/>
        </w:rPr>
      </w:pPr>
    </w:p>
    <w:p w14:paraId="6B9C8441" w14:textId="77777777" w:rsidR="001976DA" w:rsidRPr="00D84C5D" w:rsidRDefault="001976DA" w:rsidP="001976DA">
      <w:pPr>
        <w:jc w:val="both"/>
        <w:rPr>
          <w:rFonts w:asciiTheme="minorHAnsi" w:hAnsiTheme="minorHAnsi"/>
          <w:sz w:val="22"/>
          <w:szCs w:val="22"/>
        </w:rPr>
      </w:pPr>
      <w:r w:rsidRPr="00D84C5D">
        <w:rPr>
          <w:rFonts w:asciiTheme="minorHAnsi" w:hAnsiTheme="minorHAnsi"/>
          <w:sz w:val="22"/>
          <w:szCs w:val="22"/>
        </w:rPr>
        <w:t>Chapitre 7 : La liquidation de l’IRPP et de l’IS.</w:t>
      </w:r>
    </w:p>
    <w:p w14:paraId="6E8AA91F" w14:textId="77777777" w:rsidR="001976DA" w:rsidRPr="00D84C5D" w:rsidRDefault="001976DA" w:rsidP="001976DA">
      <w:pPr>
        <w:outlineLvl w:val="0"/>
        <w:rPr>
          <w:rFonts w:asciiTheme="minorHAnsi" w:hAnsiTheme="minorHAnsi"/>
          <w:b/>
          <w:bCs/>
          <w:kern w:val="36"/>
          <w:sz w:val="22"/>
          <w:szCs w:val="22"/>
        </w:rPr>
      </w:pPr>
      <w:r w:rsidRPr="00D84C5D">
        <w:rPr>
          <w:rFonts w:asciiTheme="minorHAnsi" w:hAnsiTheme="minorHAnsi"/>
          <w:b/>
          <w:bCs/>
          <w:kern w:val="36"/>
          <w:sz w:val="22"/>
          <w:szCs w:val="22"/>
        </w:rPr>
        <w:t> </w:t>
      </w:r>
    </w:p>
    <w:p w14:paraId="5886FFAC" w14:textId="77777777" w:rsidR="001976DA" w:rsidRPr="00D84C5D" w:rsidRDefault="001976DA" w:rsidP="001976DA">
      <w:pPr>
        <w:pBdr>
          <w:bottom w:val="single" w:sz="4" w:space="1" w:color="auto"/>
        </w:pBdr>
        <w:outlineLvl w:val="0"/>
        <w:rPr>
          <w:rFonts w:asciiTheme="minorHAnsi" w:hAnsiTheme="minorHAnsi"/>
          <w:b/>
          <w:bCs/>
          <w:kern w:val="36"/>
          <w:sz w:val="22"/>
          <w:szCs w:val="22"/>
        </w:rPr>
      </w:pPr>
      <w:r w:rsidRPr="00D84C5D">
        <w:rPr>
          <w:rFonts w:asciiTheme="minorHAnsi" w:hAnsiTheme="minorHAnsi"/>
          <w:b/>
          <w:bCs/>
          <w:kern w:val="36"/>
          <w:sz w:val="22"/>
          <w:szCs w:val="22"/>
        </w:rPr>
        <w:t xml:space="preserve">Partie 2 : </w:t>
      </w:r>
      <w:r w:rsidRPr="00D84C5D">
        <w:rPr>
          <w:rFonts w:asciiTheme="minorHAnsi" w:hAnsiTheme="minorHAnsi"/>
          <w:b/>
          <w:bCs/>
          <w:spacing w:val="-2"/>
          <w:kern w:val="36"/>
          <w:sz w:val="22"/>
          <w:szCs w:val="22"/>
        </w:rPr>
        <w:t xml:space="preserve">Fiscalité approfondie </w:t>
      </w:r>
      <w:r w:rsidRPr="00D84C5D">
        <w:rPr>
          <w:rFonts w:asciiTheme="minorHAnsi" w:hAnsiTheme="minorHAnsi"/>
          <w:b/>
          <w:bCs/>
          <w:kern w:val="36"/>
          <w:sz w:val="22"/>
          <w:szCs w:val="22"/>
        </w:rPr>
        <w:t>en matière de TVA</w:t>
      </w:r>
    </w:p>
    <w:p w14:paraId="4E0B5B9A" w14:textId="77777777" w:rsidR="001976DA" w:rsidRPr="00D84C5D" w:rsidRDefault="001976DA" w:rsidP="001976DA">
      <w:pPr>
        <w:jc w:val="both"/>
        <w:rPr>
          <w:rFonts w:asciiTheme="minorHAnsi" w:hAnsiTheme="minorHAnsi"/>
          <w:sz w:val="20"/>
          <w:szCs w:val="20"/>
        </w:rPr>
      </w:pPr>
    </w:p>
    <w:p w14:paraId="24C5EEED" w14:textId="77777777" w:rsidR="001976DA" w:rsidRPr="00D84C5D" w:rsidRDefault="001976DA" w:rsidP="001976DA">
      <w:pPr>
        <w:jc w:val="both"/>
        <w:rPr>
          <w:rFonts w:asciiTheme="minorHAnsi" w:hAnsiTheme="minorHAnsi"/>
          <w:sz w:val="22"/>
          <w:szCs w:val="22"/>
        </w:rPr>
      </w:pPr>
      <w:r w:rsidRPr="00D84C5D">
        <w:rPr>
          <w:rFonts w:asciiTheme="minorHAnsi" w:hAnsiTheme="minorHAnsi"/>
          <w:sz w:val="22"/>
          <w:szCs w:val="22"/>
        </w:rPr>
        <w:t>Chapitre 1 : La TVA en matière immobilière</w:t>
      </w:r>
    </w:p>
    <w:p w14:paraId="586BB49E" w14:textId="77777777" w:rsidR="001976DA" w:rsidRPr="00D84C5D" w:rsidRDefault="001976DA" w:rsidP="001976DA">
      <w:pPr>
        <w:jc w:val="both"/>
        <w:rPr>
          <w:rFonts w:asciiTheme="minorHAnsi" w:hAnsiTheme="minorHAnsi"/>
          <w:sz w:val="20"/>
          <w:szCs w:val="20"/>
        </w:rPr>
      </w:pPr>
    </w:p>
    <w:p w14:paraId="36FCE5EB" w14:textId="77777777" w:rsidR="001976DA" w:rsidRPr="00D84C5D" w:rsidRDefault="001976DA" w:rsidP="001976DA">
      <w:pPr>
        <w:jc w:val="both"/>
        <w:rPr>
          <w:rFonts w:asciiTheme="minorHAnsi" w:hAnsiTheme="minorHAnsi"/>
          <w:sz w:val="22"/>
          <w:szCs w:val="22"/>
        </w:rPr>
      </w:pPr>
      <w:r w:rsidRPr="00D84C5D">
        <w:rPr>
          <w:rFonts w:asciiTheme="minorHAnsi" w:hAnsiTheme="minorHAnsi"/>
          <w:sz w:val="22"/>
          <w:szCs w:val="22"/>
        </w:rPr>
        <w:t>Chapitre 2 : Les régimes de déduction</w:t>
      </w:r>
    </w:p>
    <w:p w14:paraId="1F0D3E04" w14:textId="77777777" w:rsidR="001976DA" w:rsidRPr="00D84C5D" w:rsidRDefault="001976DA" w:rsidP="001976DA">
      <w:pPr>
        <w:jc w:val="both"/>
        <w:rPr>
          <w:rFonts w:asciiTheme="minorHAnsi" w:hAnsiTheme="minorHAnsi"/>
          <w:sz w:val="20"/>
          <w:szCs w:val="20"/>
        </w:rPr>
      </w:pPr>
    </w:p>
    <w:p w14:paraId="5A10EA88" w14:textId="77777777" w:rsidR="001976DA" w:rsidRPr="00D84C5D" w:rsidRDefault="001976DA" w:rsidP="001976DA">
      <w:pPr>
        <w:jc w:val="both"/>
        <w:rPr>
          <w:rFonts w:asciiTheme="minorHAnsi" w:hAnsiTheme="minorHAnsi"/>
          <w:sz w:val="22"/>
          <w:szCs w:val="22"/>
        </w:rPr>
      </w:pPr>
      <w:r w:rsidRPr="00D84C5D">
        <w:rPr>
          <w:rFonts w:asciiTheme="minorHAnsi" w:hAnsiTheme="minorHAnsi"/>
          <w:sz w:val="22"/>
          <w:szCs w:val="22"/>
        </w:rPr>
        <w:t>Chapitre 3 : Les régimes suspensifs</w:t>
      </w:r>
    </w:p>
    <w:p w14:paraId="56023D65" w14:textId="77777777" w:rsidR="001976DA" w:rsidRPr="00D84C5D" w:rsidRDefault="001976DA" w:rsidP="001976DA">
      <w:pPr>
        <w:jc w:val="both"/>
        <w:rPr>
          <w:rFonts w:asciiTheme="minorHAnsi" w:hAnsiTheme="minorHAnsi"/>
          <w:sz w:val="20"/>
          <w:szCs w:val="20"/>
        </w:rPr>
      </w:pPr>
    </w:p>
    <w:p w14:paraId="2EFA2B4D" w14:textId="77777777" w:rsidR="001976DA" w:rsidRPr="00D84C5D" w:rsidRDefault="001976DA" w:rsidP="001976DA">
      <w:pPr>
        <w:jc w:val="both"/>
        <w:rPr>
          <w:rFonts w:asciiTheme="minorHAnsi" w:hAnsiTheme="minorHAnsi"/>
          <w:sz w:val="22"/>
          <w:szCs w:val="22"/>
        </w:rPr>
      </w:pPr>
      <w:r w:rsidRPr="00D84C5D">
        <w:rPr>
          <w:rFonts w:asciiTheme="minorHAnsi" w:hAnsiTheme="minorHAnsi"/>
          <w:sz w:val="22"/>
          <w:szCs w:val="22"/>
        </w:rPr>
        <w:t>Chapitre 4 : La restitution du crédit de TVA</w:t>
      </w:r>
    </w:p>
    <w:p w14:paraId="4E5BFA1F" w14:textId="77777777" w:rsidR="001976DA" w:rsidRPr="00D84C5D" w:rsidRDefault="001976DA" w:rsidP="001976DA">
      <w:pPr>
        <w:jc w:val="both"/>
        <w:rPr>
          <w:rFonts w:asciiTheme="minorHAnsi" w:hAnsiTheme="minorHAnsi"/>
          <w:sz w:val="22"/>
          <w:szCs w:val="22"/>
        </w:rPr>
      </w:pPr>
    </w:p>
    <w:p w14:paraId="3997463D" w14:textId="77777777" w:rsidR="001976DA" w:rsidRPr="00D84C5D" w:rsidRDefault="001976DA" w:rsidP="001976DA">
      <w:pPr>
        <w:pBdr>
          <w:bottom w:val="single" w:sz="4" w:space="1" w:color="auto"/>
        </w:pBdr>
        <w:jc w:val="both"/>
        <w:rPr>
          <w:rFonts w:asciiTheme="minorHAnsi" w:hAnsiTheme="minorHAnsi"/>
          <w:b/>
          <w:bCs/>
          <w:kern w:val="36"/>
          <w:sz w:val="22"/>
          <w:szCs w:val="22"/>
        </w:rPr>
      </w:pPr>
      <w:r w:rsidRPr="00D84C5D">
        <w:rPr>
          <w:rFonts w:asciiTheme="minorHAnsi" w:hAnsiTheme="minorHAnsi"/>
          <w:b/>
          <w:bCs/>
          <w:kern w:val="36"/>
          <w:sz w:val="22"/>
          <w:szCs w:val="22"/>
        </w:rPr>
        <w:t>Partie 3 : Les droits d’enregistrement</w:t>
      </w:r>
    </w:p>
    <w:p w14:paraId="7B6E56DE" w14:textId="77777777" w:rsidR="001976DA" w:rsidRPr="00D84C5D" w:rsidRDefault="001976DA" w:rsidP="001976DA">
      <w:pPr>
        <w:jc w:val="both"/>
        <w:rPr>
          <w:rFonts w:asciiTheme="minorHAnsi" w:hAnsiTheme="minorHAnsi"/>
          <w:sz w:val="20"/>
          <w:szCs w:val="20"/>
        </w:rPr>
      </w:pPr>
    </w:p>
    <w:p w14:paraId="53077224" w14:textId="77777777" w:rsidR="001976DA" w:rsidRPr="00D84C5D" w:rsidRDefault="001976DA" w:rsidP="001976DA">
      <w:pPr>
        <w:jc w:val="both"/>
        <w:rPr>
          <w:rFonts w:asciiTheme="minorHAnsi" w:hAnsiTheme="minorHAnsi"/>
          <w:sz w:val="22"/>
          <w:szCs w:val="22"/>
        </w:rPr>
      </w:pPr>
      <w:r w:rsidRPr="00D84C5D">
        <w:rPr>
          <w:rFonts w:asciiTheme="minorHAnsi" w:hAnsiTheme="minorHAnsi"/>
          <w:sz w:val="22"/>
          <w:szCs w:val="22"/>
        </w:rPr>
        <w:t>Chapitre 1 : Les droits d’enregistrement en matière de sociétés commerciales</w:t>
      </w:r>
    </w:p>
    <w:p w14:paraId="5FB2B3B5" w14:textId="77777777" w:rsidR="001976DA" w:rsidRPr="00D84C5D" w:rsidRDefault="001976DA" w:rsidP="001976DA">
      <w:pPr>
        <w:spacing w:before="100" w:beforeAutospacing="1" w:after="100" w:afterAutospacing="1"/>
        <w:jc w:val="both"/>
        <w:rPr>
          <w:rFonts w:asciiTheme="minorHAnsi" w:hAnsiTheme="minorHAnsi"/>
        </w:rPr>
      </w:pPr>
      <w:r w:rsidRPr="00D84C5D">
        <w:rPr>
          <w:rFonts w:asciiTheme="minorHAnsi" w:hAnsiTheme="minorHAnsi"/>
        </w:rPr>
        <w:t> </w:t>
      </w:r>
    </w:p>
    <w:p w14:paraId="65A4FE6B" w14:textId="77777777" w:rsidR="001976DA" w:rsidRPr="00D84C5D" w:rsidRDefault="001976DA" w:rsidP="001976DA">
      <w:pPr>
        <w:spacing w:before="100" w:beforeAutospacing="1" w:after="100" w:afterAutospacing="1"/>
        <w:jc w:val="both"/>
        <w:rPr>
          <w:rFonts w:asciiTheme="minorHAnsi" w:hAnsiTheme="minorHAnsi"/>
        </w:rPr>
      </w:pPr>
      <w:r w:rsidRPr="00D84C5D">
        <w:rPr>
          <w:rFonts w:asciiTheme="minorHAnsi" w:hAnsiTheme="minorHAnsi"/>
        </w:rPr>
        <w:t> </w:t>
      </w:r>
    </w:p>
    <w:p w14:paraId="05C13CA5" w14:textId="77777777" w:rsidR="001976DA" w:rsidRPr="00D84C5D" w:rsidRDefault="001976DA" w:rsidP="001976DA">
      <w:pPr>
        <w:spacing w:before="100" w:beforeAutospacing="1" w:after="100" w:afterAutospacing="1"/>
        <w:jc w:val="both"/>
        <w:rPr>
          <w:rFonts w:asciiTheme="minorHAnsi" w:hAnsiTheme="minorHAnsi"/>
        </w:rPr>
      </w:pPr>
      <w:r w:rsidRPr="00D84C5D">
        <w:rPr>
          <w:rFonts w:asciiTheme="minorHAnsi" w:hAnsiTheme="minorHAnsi"/>
        </w:rPr>
        <w:t> </w:t>
      </w:r>
    </w:p>
    <w:p w14:paraId="61403D63" w14:textId="77777777" w:rsidR="001976DA" w:rsidRPr="00D84C5D" w:rsidRDefault="001976DA" w:rsidP="001976DA">
      <w:pPr>
        <w:spacing w:before="100" w:beforeAutospacing="1" w:after="100" w:afterAutospacing="1"/>
        <w:jc w:val="both"/>
        <w:rPr>
          <w:rFonts w:asciiTheme="minorHAnsi" w:hAnsiTheme="minorHAnsi"/>
        </w:rPr>
      </w:pPr>
    </w:p>
    <w:p w14:paraId="5E0E8D17" w14:textId="77777777" w:rsidR="001976DA" w:rsidRPr="00D84C5D" w:rsidRDefault="001976DA" w:rsidP="001976DA">
      <w:pPr>
        <w:spacing w:before="100" w:beforeAutospacing="1" w:after="100" w:afterAutospacing="1"/>
        <w:jc w:val="both"/>
        <w:rPr>
          <w:rFonts w:asciiTheme="minorHAnsi" w:hAnsiTheme="minorHAnsi"/>
        </w:rPr>
      </w:pPr>
    </w:p>
    <w:p w14:paraId="6F478D95" w14:textId="1F892F57" w:rsidR="001976DA" w:rsidRPr="00D84C5D" w:rsidRDefault="001976DA" w:rsidP="001976DA">
      <w:pPr>
        <w:pBdr>
          <w:top w:val="single" w:sz="4" w:space="1" w:color="auto"/>
        </w:pBdr>
        <w:jc w:val="both"/>
        <w:rPr>
          <w:rFonts w:asciiTheme="minorHAnsi" w:hAnsiTheme="minorHAnsi"/>
          <w:i/>
        </w:rPr>
      </w:pPr>
      <w:r w:rsidRPr="00D84C5D">
        <w:rPr>
          <w:rFonts w:asciiTheme="minorHAnsi" w:hAnsiTheme="minorHAnsi"/>
          <w:bCs/>
          <w:i/>
          <w:iCs/>
          <w:sz w:val="20"/>
          <w:szCs w:val="20"/>
        </w:rPr>
        <w:t xml:space="preserve">(*) </w:t>
      </w:r>
      <w:r w:rsidR="00D84C5D" w:rsidRPr="00D84C5D">
        <w:rPr>
          <w:rFonts w:asciiTheme="minorHAnsi" w:hAnsiTheme="minorHAnsi"/>
          <w:bCs/>
          <w:i/>
          <w:iCs/>
          <w:sz w:val="20"/>
          <w:szCs w:val="20"/>
        </w:rPr>
        <w:t>La liste</w:t>
      </w:r>
      <w:r w:rsidRPr="00D84C5D">
        <w:rPr>
          <w:rFonts w:asciiTheme="minorHAnsi" w:hAnsiTheme="minorHAnsi"/>
          <w:bCs/>
          <w:i/>
          <w:iCs/>
          <w:sz w:val="20"/>
          <w:szCs w:val="20"/>
        </w:rPr>
        <w:t xml:space="preserve"> de ces difficultés n’est pas limitative ; l’enseignant participant à la formation pourrait ajouter les difficultés qu’il juge opportunes. </w:t>
      </w:r>
    </w:p>
    <w:p w14:paraId="1B6E5F0A" w14:textId="77777777" w:rsidR="001976DA" w:rsidRDefault="001976DA" w:rsidP="001976DA">
      <w:pPr>
        <w:tabs>
          <w:tab w:val="left" w:pos="-540"/>
        </w:tabs>
        <w:rPr>
          <w:rFonts w:ascii="Cambria" w:hAnsi="Cambria"/>
          <w:b/>
          <w:bCs/>
          <w:sz w:val="22"/>
          <w:szCs w:val="22"/>
        </w:rPr>
      </w:pPr>
    </w:p>
    <w:p w14:paraId="28E92F31" w14:textId="1F5D9744" w:rsidR="00D31161" w:rsidRDefault="00D31161" w:rsidP="001976DA">
      <w:pPr>
        <w:tabs>
          <w:tab w:val="left" w:pos="-540"/>
        </w:tabs>
        <w:jc w:val="center"/>
        <w:rPr>
          <w:rFonts w:ascii="Cambria" w:hAnsi="Cambria"/>
          <w:b/>
          <w:bCs/>
          <w:sz w:val="22"/>
          <w:szCs w:val="22"/>
        </w:rPr>
      </w:pPr>
      <w:r>
        <w:rPr>
          <w:rFonts w:ascii="Cambria" w:hAnsi="Cambria"/>
          <w:b/>
          <w:bCs/>
          <w:sz w:val="22"/>
          <w:szCs w:val="22"/>
        </w:rPr>
        <w:lastRenderedPageBreak/>
        <w:t>UE 150</w:t>
      </w:r>
      <w:r w:rsidR="001976DA">
        <w:rPr>
          <w:rFonts w:ascii="Cambria" w:hAnsi="Cambria"/>
          <w:b/>
          <w:bCs/>
          <w:sz w:val="22"/>
          <w:szCs w:val="22"/>
        </w:rPr>
        <w:t xml:space="preserve"> :</w:t>
      </w:r>
      <w:r w:rsidR="001976DA" w:rsidRPr="00A3401E">
        <w:rPr>
          <w:rFonts w:ascii="Cambria" w:hAnsi="Cambria"/>
          <w:b/>
          <w:bCs/>
          <w:sz w:val="22"/>
          <w:szCs w:val="22"/>
        </w:rPr>
        <w:t xml:space="preserve"> </w:t>
      </w:r>
      <w:r>
        <w:rPr>
          <w:rFonts w:ascii="Cambria" w:hAnsi="Cambria"/>
          <w:b/>
          <w:bCs/>
          <w:sz w:val="22"/>
          <w:szCs w:val="22"/>
        </w:rPr>
        <w:t xml:space="preserve"> GESTION ET FINANCE</w:t>
      </w:r>
    </w:p>
    <w:p w14:paraId="52F93149" w14:textId="2F29E793" w:rsidR="001976DA" w:rsidRPr="0030180A" w:rsidRDefault="00D31161" w:rsidP="001976DA">
      <w:pPr>
        <w:tabs>
          <w:tab w:val="left" w:pos="-540"/>
        </w:tabs>
        <w:jc w:val="center"/>
        <w:rPr>
          <w:rFonts w:asciiTheme="minorHAnsi" w:hAnsiTheme="minorHAnsi"/>
          <w:b/>
          <w:bCs/>
          <w:sz w:val="22"/>
          <w:szCs w:val="22"/>
        </w:rPr>
      </w:pPr>
      <w:r w:rsidRPr="0030180A">
        <w:rPr>
          <w:rFonts w:asciiTheme="minorHAnsi" w:hAnsiTheme="minorHAnsi"/>
          <w:b/>
          <w:bCs/>
          <w:sz w:val="22"/>
          <w:szCs w:val="22"/>
        </w:rPr>
        <w:t xml:space="preserve">ECUE 151 : </w:t>
      </w:r>
      <w:r w:rsidR="001976DA" w:rsidRPr="0030180A">
        <w:rPr>
          <w:rFonts w:asciiTheme="minorHAnsi" w:hAnsiTheme="minorHAnsi"/>
          <w:b/>
          <w:bCs/>
          <w:sz w:val="22"/>
          <w:szCs w:val="22"/>
        </w:rPr>
        <w:t>MARCHÉS FINANCIERS ET ÉVALUATION DES ACTIFS</w:t>
      </w:r>
    </w:p>
    <w:p w14:paraId="3CE4AA51" w14:textId="77777777" w:rsidR="001976DA" w:rsidRPr="0030180A" w:rsidRDefault="001976DA" w:rsidP="001976DA">
      <w:pPr>
        <w:tabs>
          <w:tab w:val="left" w:pos="-540"/>
        </w:tabs>
        <w:jc w:val="center"/>
        <w:rPr>
          <w:rFonts w:asciiTheme="minorHAnsi" w:hAnsiTheme="minorHAnsi"/>
          <w:b/>
          <w:bCs/>
          <w:sz w:val="22"/>
          <w:szCs w:val="22"/>
        </w:rPr>
      </w:pPr>
      <w:r w:rsidRPr="0030180A">
        <w:rPr>
          <w:rFonts w:asciiTheme="minorHAnsi" w:hAnsiTheme="minorHAnsi"/>
          <w:b/>
          <w:bCs/>
          <w:sz w:val="22"/>
          <w:szCs w:val="22"/>
        </w:rPr>
        <w:t xml:space="preserve">Volume horaire : 42 H </w:t>
      </w:r>
    </w:p>
    <w:p w14:paraId="2B66B560" w14:textId="7EE538F1" w:rsidR="001976DA" w:rsidRPr="0030180A" w:rsidRDefault="001976DA" w:rsidP="001976DA">
      <w:pPr>
        <w:tabs>
          <w:tab w:val="left" w:pos="-540"/>
        </w:tabs>
        <w:jc w:val="center"/>
        <w:rPr>
          <w:rFonts w:asciiTheme="minorHAnsi" w:hAnsiTheme="minorHAnsi"/>
          <w:b/>
          <w:bCs/>
          <w:sz w:val="22"/>
          <w:szCs w:val="22"/>
        </w:rPr>
      </w:pPr>
      <w:r w:rsidRPr="0030180A">
        <w:rPr>
          <w:rFonts w:asciiTheme="minorHAnsi" w:hAnsiTheme="minorHAnsi"/>
          <w:b/>
          <w:bCs/>
          <w:sz w:val="22"/>
          <w:szCs w:val="22"/>
        </w:rPr>
        <w:t xml:space="preserve">Nombre de crédits : </w:t>
      </w:r>
      <w:r w:rsidR="0030180A" w:rsidRPr="0030180A">
        <w:rPr>
          <w:rFonts w:asciiTheme="minorHAnsi" w:hAnsiTheme="minorHAnsi"/>
          <w:b/>
          <w:bCs/>
          <w:sz w:val="22"/>
          <w:szCs w:val="22"/>
        </w:rPr>
        <w:t>3</w:t>
      </w:r>
      <w:r w:rsidRPr="0030180A">
        <w:rPr>
          <w:rFonts w:asciiTheme="minorHAnsi" w:hAnsiTheme="minorHAnsi"/>
          <w:b/>
          <w:bCs/>
          <w:sz w:val="22"/>
          <w:szCs w:val="22"/>
        </w:rPr>
        <w:t xml:space="preserve"> - </w:t>
      </w:r>
      <w:r w:rsidR="0030180A" w:rsidRPr="0030180A">
        <w:rPr>
          <w:rFonts w:asciiTheme="minorHAnsi" w:hAnsiTheme="minorHAnsi"/>
          <w:b/>
          <w:bCs/>
          <w:sz w:val="22"/>
          <w:szCs w:val="22"/>
        </w:rPr>
        <w:t>Coefficient : 1,5</w:t>
      </w:r>
    </w:p>
    <w:p w14:paraId="1E48F673" w14:textId="6BD3D118" w:rsidR="001976DA" w:rsidRPr="0030180A" w:rsidRDefault="0030180A" w:rsidP="001976DA">
      <w:pPr>
        <w:tabs>
          <w:tab w:val="left" w:pos="-540"/>
        </w:tabs>
        <w:jc w:val="center"/>
        <w:rPr>
          <w:rFonts w:asciiTheme="minorHAnsi" w:hAnsiTheme="minorHAnsi"/>
          <w:b/>
          <w:bCs/>
          <w:sz w:val="22"/>
          <w:szCs w:val="22"/>
        </w:rPr>
      </w:pPr>
      <w:r w:rsidRPr="0030180A">
        <w:rPr>
          <w:rFonts w:asciiTheme="minorHAnsi" w:hAnsiTheme="minorHAnsi"/>
          <w:b/>
          <w:bCs/>
          <w:sz w:val="22"/>
          <w:szCs w:val="22"/>
        </w:rPr>
        <w:t>Enseignant</w:t>
      </w:r>
      <w:r w:rsidR="001976DA" w:rsidRPr="0030180A">
        <w:rPr>
          <w:rFonts w:asciiTheme="minorHAnsi" w:hAnsiTheme="minorHAnsi"/>
          <w:b/>
          <w:bCs/>
          <w:sz w:val="22"/>
          <w:szCs w:val="22"/>
        </w:rPr>
        <w:t xml:space="preserve"> : </w:t>
      </w:r>
    </w:p>
    <w:p w14:paraId="702353B2" w14:textId="77777777" w:rsidR="001976DA" w:rsidRPr="0030180A" w:rsidRDefault="001976DA" w:rsidP="001976DA">
      <w:pPr>
        <w:pBdr>
          <w:bottom w:val="single" w:sz="4" w:space="1" w:color="auto"/>
        </w:pBdr>
        <w:tabs>
          <w:tab w:val="left" w:pos="-540"/>
        </w:tabs>
        <w:rPr>
          <w:rFonts w:asciiTheme="minorHAnsi" w:hAnsiTheme="minorHAnsi"/>
          <w:b/>
          <w:bCs/>
          <w:sz w:val="20"/>
          <w:szCs w:val="20"/>
        </w:rPr>
      </w:pPr>
    </w:p>
    <w:p w14:paraId="164EBD2A" w14:textId="77777777" w:rsidR="001976DA" w:rsidRPr="0030180A" w:rsidRDefault="001976DA" w:rsidP="001976DA">
      <w:pPr>
        <w:tabs>
          <w:tab w:val="left" w:pos="-540"/>
        </w:tabs>
        <w:jc w:val="center"/>
        <w:rPr>
          <w:rFonts w:asciiTheme="minorHAnsi" w:hAnsiTheme="minorHAnsi"/>
          <w:b/>
          <w:bCs/>
          <w:sz w:val="14"/>
          <w:szCs w:val="14"/>
        </w:rPr>
      </w:pPr>
    </w:p>
    <w:p w14:paraId="65BBC481" w14:textId="77777777" w:rsidR="001976DA" w:rsidRPr="0030180A" w:rsidRDefault="001976DA" w:rsidP="001976DA">
      <w:pPr>
        <w:tabs>
          <w:tab w:val="left" w:pos="-540"/>
        </w:tabs>
        <w:jc w:val="center"/>
        <w:rPr>
          <w:rFonts w:asciiTheme="minorHAnsi" w:hAnsiTheme="minorHAnsi"/>
          <w:b/>
          <w:bCs/>
          <w:sz w:val="14"/>
          <w:szCs w:val="14"/>
        </w:rPr>
      </w:pPr>
    </w:p>
    <w:p w14:paraId="6F6E774E" w14:textId="77777777" w:rsidR="001976DA" w:rsidRPr="0030180A" w:rsidRDefault="001976DA" w:rsidP="001976DA">
      <w:pPr>
        <w:tabs>
          <w:tab w:val="left" w:pos="-540"/>
        </w:tabs>
        <w:jc w:val="center"/>
        <w:rPr>
          <w:rFonts w:asciiTheme="minorHAnsi" w:hAnsiTheme="minorHAnsi"/>
          <w:b/>
          <w:bCs/>
          <w:sz w:val="22"/>
          <w:szCs w:val="22"/>
        </w:rPr>
      </w:pPr>
      <w:r w:rsidRPr="0030180A">
        <w:rPr>
          <w:rFonts w:asciiTheme="minorHAnsi" w:hAnsiTheme="minorHAnsi"/>
          <w:b/>
          <w:bCs/>
          <w:sz w:val="22"/>
          <w:szCs w:val="22"/>
        </w:rPr>
        <w:t>CONTENU PÉDAGOGIQUE</w:t>
      </w:r>
    </w:p>
    <w:p w14:paraId="7BE3E17F" w14:textId="77777777" w:rsidR="001976DA" w:rsidRPr="0030180A" w:rsidRDefault="001976DA" w:rsidP="0030180A">
      <w:pPr>
        <w:tabs>
          <w:tab w:val="left" w:pos="-540"/>
        </w:tabs>
        <w:jc w:val="center"/>
        <w:rPr>
          <w:rFonts w:asciiTheme="minorHAnsi" w:hAnsiTheme="minorHAnsi"/>
          <w:bCs/>
          <w:sz w:val="14"/>
          <w:szCs w:val="14"/>
        </w:rPr>
      </w:pPr>
    </w:p>
    <w:p w14:paraId="704EB035" w14:textId="77777777" w:rsidR="001976DA" w:rsidRPr="0030180A" w:rsidRDefault="001976DA" w:rsidP="0030180A">
      <w:pPr>
        <w:tabs>
          <w:tab w:val="left" w:pos="-540"/>
        </w:tabs>
        <w:jc w:val="center"/>
        <w:rPr>
          <w:rFonts w:asciiTheme="minorHAnsi" w:hAnsiTheme="minorHAnsi"/>
          <w:bCs/>
          <w:sz w:val="14"/>
          <w:szCs w:val="14"/>
        </w:rPr>
      </w:pPr>
    </w:p>
    <w:p w14:paraId="15CAD0D3" w14:textId="77777777" w:rsidR="001976DA" w:rsidRPr="0030180A" w:rsidRDefault="001976DA" w:rsidP="0030180A">
      <w:pPr>
        <w:pBdr>
          <w:bottom w:val="single" w:sz="4" w:space="1" w:color="auto"/>
        </w:pBdr>
        <w:rPr>
          <w:rFonts w:asciiTheme="minorHAnsi" w:hAnsiTheme="minorHAnsi"/>
          <w:b/>
          <w:sz w:val="22"/>
          <w:szCs w:val="22"/>
        </w:rPr>
      </w:pPr>
      <w:r w:rsidRPr="0030180A">
        <w:rPr>
          <w:rFonts w:asciiTheme="minorHAnsi" w:hAnsiTheme="minorHAnsi"/>
          <w:b/>
          <w:sz w:val="22"/>
          <w:szCs w:val="22"/>
        </w:rPr>
        <w:t>Chapitre 1 : Les marchés financiers : rôle économique et formes organisationnelles</w:t>
      </w:r>
    </w:p>
    <w:p w14:paraId="20B9F3F7" w14:textId="77777777" w:rsidR="001976DA" w:rsidRPr="0030180A" w:rsidRDefault="001976DA" w:rsidP="001976DA">
      <w:pPr>
        <w:numPr>
          <w:ilvl w:val="0"/>
          <w:numId w:val="19"/>
        </w:numPr>
        <w:autoSpaceDE w:val="0"/>
        <w:autoSpaceDN w:val="0"/>
        <w:adjustRightInd w:val="0"/>
        <w:spacing w:before="12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1 : Définition et rôle des marchés financiers</w:t>
      </w:r>
    </w:p>
    <w:p w14:paraId="18D0FEE2"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2 : Présentation des actifs financiers</w:t>
      </w:r>
    </w:p>
    <w:p w14:paraId="24CEE7C4"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3 : Notions de valeur et de prix d’un actif financier</w:t>
      </w:r>
    </w:p>
    <w:p w14:paraId="309DFE81"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4 : Les différentes formes d’organisation des marchés boursiers</w:t>
      </w:r>
    </w:p>
    <w:p w14:paraId="38396C76"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5 : Typologie des investisseurs et des opérations sur les marchés financiers</w:t>
      </w:r>
    </w:p>
    <w:p w14:paraId="0E02BD4B" w14:textId="77777777" w:rsidR="001976DA" w:rsidRPr="0030180A" w:rsidRDefault="001976DA" w:rsidP="001976DA">
      <w:pPr>
        <w:ind w:left="284"/>
        <w:jc w:val="both"/>
        <w:rPr>
          <w:rFonts w:asciiTheme="minorHAnsi" w:hAnsiTheme="minorHAnsi"/>
          <w:sz w:val="16"/>
          <w:szCs w:val="16"/>
        </w:rPr>
      </w:pPr>
    </w:p>
    <w:p w14:paraId="1A24923B" w14:textId="77777777" w:rsidR="001976DA" w:rsidRPr="0030180A" w:rsidRDefault="001976DA" w:rsidP="001976DA">
      <w:pPr>
        <w:pBdr>
          <w:bottom w:val="single" w:sz="4" w:space="1" w:color="auto"/>
        </w:pBdr>
        <w:rPr>
          <w:rFonts w:asciiTheme="minorHAnsi" w:hAnsiTheme="minorHAnsi"/>
          <w:b/>
          <w:sz w:val="22"/>
          <w:szCs w:val="22"/>
        </w:rPr>
      </w:pPr>
      <w:r w:rsidRPr="0030180A">
        <w:rPr>
          <w:rFonts w:asciiTheme="minorHAnsi" w:hAnsiTheme="minorHAnsi"/>
          <w:b/>
          <w:sz w:val="22"/>
          <w:szCs w:val="22"/>
        </w:rPr>
        <w:t>Chapitre 2 : Organisation et fonctionnement de la Bourse de Tunis</w:t>
      </w:r>
    </w:p>
    <w:p w14:paraId="080AACD1" w14:textId="77777777" w:rsidR="001976DA" w:rsidRPr="0030180A" w:rsidRDefault="001976DA" w:rsidP="001976DA">
      <w:pPr>
        <w:numPr>
          <w:ilvl w:val="0"/>
          <w:numId w:val="19"/>
        </w:numPr>
        <w:autoSpaceDE w:val="0"/>
        <w:autoSpaceDN w:val="0"/>
        <w:adjustRightInd w:val="0"/>
        <w:spacing w:before="12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1 : Autorités de contrôle et de gestion du marché boursier tunisien</w:t>
      </w:r>
    </w:p>
    <w:p w14:paraId="1C947710"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color w:val="000000"/>
          <w:spacing w:val="-2"/>
          <w:sz w:val="22"/>
          <w:szCs w:val="22"/>
        </w:rPr>
      </w:pPr>
      <w:r w:rsidRPr="0030180A">
        <w:rPr>
          <w:rFonts w:asciiTheme="minorHAnsi" w:hAnsiTheme="minorHAnsi" w:cs="Arial"/>
          <w:color w:val="000000"/>
          <w:spacing w:val="-2"/>
          <w:sz w:val="22"/>
          <w:szCs w:val="22"/>
        </w:rPr>
        <w:t>Section 2 : Compartiments de la Bourse de Tunis, conditions d’accès et procédures d’introduction</w:t>
      </w:r>
    </w:p>
    <w:p w14:paraId="06A86FF1"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3 : Cotation des titres et mode d’exécution des ordres de bourse</w:t>
      </w:r>
    </w:p>
    <w:p w14:paraId="06DB1CD6"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4 : Coût et fiscalité des transactions sur valeurs mobilières</w:t>
      </w:r>
    </w:p>
    <w:p w14:paraId="1EEDFEA2" w14:textId="77777777" w:rsidR="001976DA" w:rsidRPr="0030180A" w:rsidRDefault="001976DA" w:rsidP="001976DA">
      <w:pPr>
        <w:jc w:val="both"/>
        <w:rPr>
          <w:rFonts w:asciiTheme="minorHAnsi" w:hAnsiTheme="minorHAnsi"/>
          <w:sz w:val="16"/>
          <w:szCs w:val="16"/>
        </w:rPr>
      </w:pPr>
    </w:p>
    <w:p w14:paraId="2B4E4BDE" w14:textId="77777777" w:rsidR="001976DA" w:rsidRPr="0030180A" w:rsidRDefault="001976DA" w:rsidP="001976DA">
      <w:pPr>
        <w:pBdr>
          <w:bottom w:val="single" w:sz="4" w:space="1" w:color="auto"/>
        </w:pBdr>
        <w:rPr>
          <w:rFonts w:asciiTheme="minorHAnsi" w:hAnsiTheme="minorHAnsi"/>
          <w:b/>
          <w:sz w:val="22"/>
          <w:szCs w:val="22"/>
        </w:rPr>
      </w:pPr>
      <w:r w:rsidRPr="0030180A">
        <w:rPr>
          <w:rFonts w:asciiTheme="minorHAnsi" w:hAnsiTheme="minorHAnsi"/>
          <w:b/>
          <w:sz w:val="22"/>
          <w:szCs w:val="22"/>
        </w:rPr>
        <w:t xml:space="preserve">Chapitre 3 : Modèle normatif de choix des actifs financiers : le modèle de </w:t>
      </w:r>
      <w:r w:rsidRPr="0030180A">
        <w:rPr>
          <w:rFonts w:asciiTheme="minorHAnsi" w:hAnsiTheme="minorHAnsi"/>
          <w:b/>
          <w:sz w:val="22"/>
          <w:szCs w:val="22"/>
          <w:lang w:val="en-US"/>
        </w:rPr>
        <w:t>Markowitz</w:t>
      </w:r>
    </w:p>
    <w:p w14:paraId="75C15445" w14:textId="77777777" w:rsidR="001976DA" w:rsidRPr="0030180A" w:rsidRDefault="001976DA" w:rsidP="001976DA">
      <w:pPr>
        <w:numPr>
          <w:ilvl w:val="0"/>
          <w:numId w:val="19"/>
        </w:numPr>
        <w:autoSpaceDE w:val="0"/>
        <w:autoSpaceDN w:val="0"/>
        <w:adjustRightInd w:val="0"/>
        <w:spacing w:before="12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1 : Le modèle d’espérance-variance de rendement</w:t>
      </w:r>
    </w:p>
    <w:p w14:paraId="14CAC5FE"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2 : Le concept de diversification</w:t>
      </w:r>
    </w:p>
    <w:p w14:paraId="421A5C8B"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 xml:space="preserve">Section 3 : Hypothèses et développement du modèle de </w:t>
      </w:r>
      <w:r w:rsidRPr="0030180A">
        <w:rPr>
          <w:rFonts w:asciiTheme="minorHAnsi" w:hAnsiTheme="minorHAnsi" w:cs="Arial"/>
          <w:bCs/>
          <w:color w:val="000000"/>
          <w:sz w:val="22"/>
          <w:szCs w:val="22"/>
          <w:lang w:val="en-GB"/>
        </w:rPr>
        <w:t>Markowitz</w:t>
      </w:r>
    </w:p>
    <w:p w14:paraId="085D0DFA"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 xml:space="preserve">Section 4 : Introduction d’un actif sans risque sur le modèle de </w:t>
      </w:r>
      <w:r w:rsidRPr="0030180A">
        <w:rPr>
          <w:rFonts w:asciiTheme="minorHAnsi" w:hAnsiTheme="minorHAnsi" w:cs="Arial"/>
          <w:bCs/>
          <w:color w:val="000000"/>
          <w:sz w:val="22"/>
          <w:szCs w:val="22"/>
          <w:lang w:val="en-GB"/>
        </w:rPr>
        <w:t>Markowitz</w:t>
      </w:r>
    </w:p>
    <w:p w14:paraId="74EDDC40" w14:textId="77777777" w:rsidR="001976DA" w:rsidRPr="0030180A" w:rsidRDefault="001976DA" w:rsidP="001976DA">
      <w:pPr>
        <w:ind w:left="340"/>
        <w:jc w:val="both"/>
        <w:rPr>
          <w:rFonts w:asciiTheme="minorHAnsi" w:hAnsiTheme="minorHAnsi"/>
          <w:i/>
          <w:iCs/>
          <w:sz w:val="16"/>
          <w:szCs w:val="16"/>
        </w:rPr>
      </w:pPr>
    </w:p>
    <w:p w14:paraId="64277870" w14:textId="77777777" w:rsidR="001976DA" w:rsidRPr="0030180A" w:rsidRDefault="001976DA" w:rsidP="001976DA">
      <w:pPr>
        <w:pBdr>
          <w:bottom w:val="single" w:sz="4" w:space="1" w:color="auto"/>
        </w:pBdr>
        <w:rPr>
          <w:rFonts w:asciiTheme="minorHAnsi" w:hAnsiTheme="minorHAnsi"/>
          <w:b/>
          <w:sz w:val="22"/>
          <w:szCs w:val="22"/>
        </w:rPr>
      </w:pPr>
      <w:r w:rsidRPr="0030180A">
        <w:rPr>
          <w:rFonts w:asciiTheme="minorHAnsi" w:hAnsiTheme="minorHAnsi"/>
          <w:b/>
          <w:sz w:val="22"/>
          <w:szCs w:val="22"/>
        </w:rPr>
        <w:t>Chapitre 4 : Modèle d’équilibre des actifs financiers : le MEDAF</w:t>
      </w:r>
    </w:p>
    <w:p w14:paraId="59443DD2" w14:textId="77777777" w:rsidR="001976DA" w:rsidRPr="0030180A" w:rsidRDefault="001976DA" w:rsidP="001976DA">
      <w:pPr>
        <w:numPr>
          <w:ilvl w:val="0"/>
          <w:numId w:val="19"/>
        </w:numPr>
        <w:autoSpaceDE w:val="0"/>
        <w:autoSpaceDN w:val="0"/>
        <w:adjustRightInd w:val="0"/>
        <w:spacing w:before="120"/>
        <w:ind w:left="357" w:hanging="357"/>
        <w:rPr>
          <w:rFonts w:asciiTheme="minorHAnsi" w:hAnsiTheme="minorHAnsi" w:cs="Arial"/>
          <w:color w:val="000000"/>
          <w:spacing w:val="-4"/>
          <w:sz w:val="22"/>
          <w:szCs w:val="22"/>
        </w:rPr>
      </w:pPr>
      <w:r w:rsidRPr="0030180A">
        <w:rPr>
          <w:rFonts w:asciiTheme="minorHAnsi" w:hAnsiTheme="minorHAnsi" w:cs="Arial"/>
          <w:color w:val="000000"/>
          <w:spacing w:val="-4"/>
          <w:sz w:val="22"/>
          <w:szCs w:val="22"/>
        </w:rPr>
        <w:t xml:space="preserve">Section 1 : Du modèle de </w:t>
      </w:r>
      <w:r w:rsidRPr="0030180A">
        <w:rPr>
          <w:rFonts w:asciiTheme="minorHAnsi" w:hAnsiTheme="minorHAnsi" w:cs="Arial"/>
          <w:color w:val="000000"/>
          <w:spacing w:val="-4"/>
          <w:sz w:val="22"/>
          <w:szCs w:val="22"/>
          <w:lang w:val="en-GB"/>
        </w:rPr>
        <w:t>Markowitz</w:t>
      </w:r>
      <w:r w:rsidRPr="0030180A">
        <w:rPr>
          <w:rFonts w:asciiTheme="minorHAnsi" w:hAnsiTheme="minorHAnsi" w:cs="Arial"/>
          <w:color w:val="000000"/>
          <w:spacing w:val="-4"/>
          <w:sz w:val="22"/>
          <w:szCs w:val="22"/>
        </w:rPr>
        <w:t xml:space="preserve"> au MEDAF : conditions d’équilibre et de perfection des marchés</w:t>
      </w:r>
    </w:p>
    <w:p w14:paraId="2A049907"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2 : La théorie d’efficience des marchés : tests empiriques et cas d’inefficiences</w:t>
      </w:r>
    </w:p>
    <w:p w14:paraId="0D6F5F10"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3 : Développement de la relation rendement-risque à l’équilibre du marché</w:t>
      </w:r>
    </w:p>
    <w:p w14:paraId="049EA12A"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4 : Portée empirique du MEDAF : le modèle de Sharpe (1963)</w:t>
      </w:r>
    </w:p>
    <w:p w14:paraId="54996C26"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5 : Sur ou sous-évaluation des actifs financiers et opportunités d’arbitrage</w:t>
      </w:r>
    </w:p>
    <w:p w14:paraId="1CD6C7DF"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6 : Extension du MEDAF : le modèle zéro-bêta</w:t>
      </w:r>
    </w:p>
    <w:p w14:paraId="76BE7639"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7 : Modèle concurrent au MEDAF : le modèle APT</w:t>
      </w:r>
    </w:p>
    <w:p w14:paraId="03CA5C1A" w14:textId="77777777" w:rsidR="001976DA" w:rsidRPr="0030180A" w:rsidRDefault="001976DA" w:rsidP="001976DA">
      <w:pPr>
        <w:jc w:val="both"/>
        <w:rPr>
          <w:rFonts w:asciiTheme="minorHAnsi" w:hAnsiTheme="minorHAnsi"/>
          <w:sz w:val="16"/>
          <w:szCs w:val="16"/>
        </w:rPr>
      </w:pPr>
    </w:p>
    <w:p w14:paraId="053BFA6F" w14:textId="77777777" w:rsidR="001976DA" w:rsidRPr="0030180A" w:rsidRDefault="001976DA" w:rsidP="001976DA">
      <w:pPr>
        <w:pBdr>
          <w:bottom w:val="single" w:sz="4" w:space="1" w:color="auto"/>
        </w:pBdr>
        <w:rPr>
          <w:rFonts w:asciiTheme="minorHAnsi" w:hAnsiTheme="minorHAnsi"/>
          <w:b/>
          <w:sz w:val="22"/>
          <w:szCs w:val="22"/>
        </w:rPr>
      </w:pPr>
      <w:r w:rsidRPr="0030180A">
        <w:rPr>
          <w:rFonts w:asciiTheme="minorHAnsi" w:hAnsiTheme="minorHAnsi"/>
          <w:b/>
          <w:sz w:val="22"/>
          <w:szCs w:val="22"/>
        </w:rPr>
        <w:t>Chapitre 5 : L’évaluation des obligations et la notion de risque de taux</w:t>
      </w:r>
    </w:p>
    <w:p w14:paraId="69033582" w14:textId="77777777" w:rsidR="001976DA" w:rsidRPr="0030180A" w:rsidRDefault="001976DA" w:rsidP="001976DA">
      <w:pPr>
        <w:numPr>
          <w:ilvl w:val="0"/>
          <w:numId w:val="19"/>
        </w:numPr>
        <w:autoSpaceDE w:val="0"/>
        <w:autoSpaceDN w:val="0"/>
        <w:adjustRightInd w:val="0"/>
        <w:spacing w:before="12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1 : Les emprunts obligataires et la notion de taux d’intérêt</w:t>
      </w:r>
    </w:p>
    <w:p w14:paraId="3B28BD7A"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2 : La structure par terme des taux d’intérêt</w:t>
      </w:r>
    </w:p>
    <w:p w14:paraId="24F9D7D3"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3 : Notions de rendement et de risque d’une obligation</w:t>
      </w:r>
    </w:p>
    <w:p w14:paraId="1FD97FB6"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4 : La mesure du risque de taux : duration, sensibilité et convexité</w:t>
      </w:r>
    </w:p>
    <w:p w14:paraId="76053C96"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 xml:space="preserve">Section 5 : Duration et immunisation d’une obligation </w:t>
      </w:r>
    </w:p>
    <w:p w14:paraId="41F22DAB" w14:textId="77777777" w:rsidR="001976DA" w:rsidRPr="0030180A" w:rsidRDefault="001976DA" w:rsidP="001976DA">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0180A">
        <w:rPr>
          <w:rFonts w:asciiTheme="minorHAnsi" w:hAnsiTheme="minorHAnsi" w:cs="Arial"/>
          <w:bCs/>
          <w:color w:val="000000"/>
          <w:sz w:val="22"/>
          <w:szCs w:val="22"/>
        </w:rPr>
        <w:t>Section 6 : Stratégies passive et active de gestion des portefeuilles obligataires</w:t>
      </w:r>
    </w:p>
    <w:p w14:paraId="006598A6" w14:textId="77777777" w:rsidR="0030180A" w:rsidRPr="0030180A" w:rsidRDefault="0030180A" w:rsidP="0030180A">
      <w:pPr>
        <w:pStyle w:val="Pardeliste"/>
        <w:tabs>
          <w:tab w:val="left" w:pos="-540"/>
        </w:tabs>
        <w:ind w:left="360"/>
        <w:jc w:val="center"/>
        <w:rPr>
          <w:rFonts w:asciiTheme="minorHAnsi" w:hAnsiTheme="minorHAnsi"/>
          <w:b/>
          <w:bCs/>
          <w:sz w:val="22"/>
          <w:szCs w:val="22"/>
        </w:rPr>
      </w:pPr>
      <w:r w:rsidRPr="0030180A">
        <w:rPr>
          <w:rFonts w:asciiTheme="minorHAnsi" w:hAnsiTheme="minorHAnsi"/>
          <w:b/>
          <w:bCs/>
          <w:sz w:val="22"/>
          <w:szCs w:val="22"/>
        </w:rPr>
        <w:lastRenderedPageBreak/>
        <w:t>UE 150 :  GESTION ET FINANCE</w:t>
      </w:r>
    </w:p>
    <w:p w14:paraId="54323105" w14:textId="19CB73CC" w:rsidR="001976DA" w:rsidRPr="0030180A" w:rsidRDefault="0030180A" w:rsidP="001976DA">
      <w:pPr>
        <w:tabs>
          <w:tab w:val="left" w:pos="-540"/>
        </w:tabs>
        <w:jc w:val="center"/>
        <w:rPr>
          <w:rFonts w:asciiTheme="minorHAnsi" w:hAnsiTheme="minorHAnsi"/>
          <w:b/>
          <w:bCs/>
          <w:sz w:val="22"/>
          <w:szCs w:val="22"/>
        </w:rPr>
      </w:pPr>
      <w:r w:rsidRPr="0030180A">
        <w:rPr>
          <w:rFonts w:asciiTheme="minorHAnsi" w:hAnsiTheme="minorHAnsi"/>
          <w:b/>
          <w:bCs/>
          <w:sz w:val="22"/>
          <w:szCs w:val="22"/>
        </w:rPr>
        <w:t xml:space="preserve">ECUE 152 : </w:t>
      </w:r>
      <w:r w:rsidR="001976DA" w:rsidRPr="0030180A">
        <w:rPr>
          <w:rFonts w:asciiTheme="minorHAnsi" w:hAnsiTheme="minorHAnsi"/>
          <w:b/>
          <w:bCs/>
          <w:sz w:val="22"/>
          <w:szCs w:val="22"/>
        </w:rPr>
        <w:t>CONTRÔLE DE GESTION (APPROFONDI &amp; STRAT</w:t>
      </w:r>
      <w:r w:rsidR="001976DA" w:rsidRPr="0030180A">
        <w:rPr>
          <w:rFonts w:asciiTheme="minorHAnsi" w:hAnsiTheme="minorHAnsi"/>
          <w:b/>
          <w:sz w:val="22"/>
          <w:szCs w:val="22"/>
        </w:rPr>
        <w:t>É</w:t>
      </w:r>
      <w:r w:rsidR="001976DA" w:rsidRPr="0030180A">
        <w:rPr>
          <w:rFonts w:asciiTheme="minorHAnsi" w:hAnsiTheme="minorHAnsi"/>
          <w:b/>
          <w:bCs/>
          <w:sz w:val="22"/>
          <w:szCs w:val="22"/>
        </w:rPr>
        <w:t>GIQUE)</w:t>
      </w:r>
    </w:p>
    <w:p w14:paraId="248F733F" w14:textId="77777777" w:rsidR="001976DA" w:rsidRPr="0030180A" w:rsidRDefault="001976DA" w:rsidP="001976DA">
      <w:pPr>
        <w:tabs>
          <w:tab w:val="left" w:pos="-540"/>
        </w:tabs>
        <w:jc w:val="center"/>
        <w:rPr>
          <w:rFonts w:asciiTheme="minorHAnsi" w:hAnsiTheme="minorHAnsi"/>
          <w:b/>
          <w:bCs/>
          <w:sz w:val="22"/>
          <w:szCs w:val="22"/>
        </w:rPr>
      </w:pPr>
      <w:r w:rsidRPr="0030180A">
        <w:rPr>
          <w:rFonts w:asciiTheme="minorHAnsi" w:hAnsiTheme="minorHAnsi"/>
          <w:b/>
          <w:bCs/>
          <w:sz w:val="22"/>
          <w:szCs w:val="22"/>
        </w:rPr>
        <w:t xml:space="preserve">Volume horaire : 63 H </w:t>
      </w:r>
    </w:p>
    <w:p w14:paraId="2E450DFB" w14:textId="77777777" w:rsidR="001976DA" w:rsidRPr="0030180A" w:rsidRDefault="001976DA" w:rsidP="001976DA">
      <w:pPr>
        <w:tabs>
          <w:tab w:val="left" w:pos="-540"/>
        </w:tabs>
        <w:jc w:val="center"/>
        <w:rPr>
          <w:rFonts w:asciiTheme="minorHAnsi" w:hAnsiTheme="minorHAnsi"/>
          <w:b/>
          <w:bCs/>
          <w:sz w:val="22"/>
          <w:szCs w:val="22"/>
        </w:rPr>
      </w:pPr>
      <w:r w:rsidRPr="0030180A">
        <w:rPr>
          <w:rFonts w:asciiTheme="minorHAnsi" w:hAnsiTheme="minorHAnsi"/>
          <w:b/>
          <w:bCs/>
          <w:sz w:val="22"/>
          <w:szCs w:val="22"/>
        </w:rPr>
        <w:t>Nombre de crédits : 4 - Coefficient : 2</w:t>
      </w:r>
    </w:p>
    <w:p w14:paraId="2A3624B6" w14:textId="1709BAEE" w:rsidR="001976DA" w:rsidRPr="0030180A" w:rsidRDefault="001976DA" w:rsidP="001976DA">
      <w:pPr>
        <w:tabs>
          <w:tab w:val="left" w:pos="-540"/>
        </w:tabs>
        <w:jc w:val="center"/>
        <w:rPr>
          <w:rFonts w:asciiTheme="minorHAnsi" w:hAnsiTheme="minorHAnsi"/>
          <w:b/>
          <w:bCs/>
          <w:sz w:val="22"/>
          <w:szCs w:val="22"/>
        </w:rPr>
      </w:pPr>
      <w:r w:rsidRPr="0030180A">
        <w:rPr>
          <w:rFonts w:asciiTheme="minorHAnsi" w:hAnsiTheme="minorHAnsi"/>
          <w:b/>
          <w:bCs/>
          <w:sz w:val="22"/>
          <w:szCs w:val="22"/>
        </w:rPr>
        <w:t xml:space="preserve">Enseignant : </w:t>
      </w:r>
    </w:p>
    <w:p w14:paraId="7A2B1B60" w14:textId="77777777" w:rsidR="001976DA" w:rsidRPr="0030180A" w:rsidRDefault="001976DA" w:rsidP="001976DA">
      <w:pPr>
        <w:pBdr>
          <w:bottom w:val="single" w:sz="4" w:space="1" w:color="auto"/>
        </w:pBdr>
        <w:tabs>
          <w:tab w:val="left" w:pos="-540"/>
        </w:tabs>
        <w:rPr>
          <w:rFonts w:asciiTheme="minorHAnsi" w:hAnsiTheme="minorHAnsi"/>
          <w:b/>
          <w:bCs/>
          <w:sz w:val="22"/>
          <w:szCs w:val="22"/>
        </w:rPr>
      </w:pPr>
    </w:p>
    <w:p w14:paraId="62C63A18" w14:textId="77777777" w:rsidR="001976DA" w:rsidRPr="00AB3257" w:rsidRDefault="001976DA" w:rsidP="0030180A">
      <w:pPr>
        <w:tabs>
          <w:tab w:val="left" w:pos="-540"/>
        </w:tabs>
        <w:jc w:val="center"/>
        <w:rPr>
          <w:rFonts w:asciiTheme="minorHAnsi" w:hAnsiTheme="minorHAnsi"/>
          <w:b/>
          <w:bCs/>
          <w:sz w:val="20"/>
          <w:szCs w:val="20"/>
        </w:rPr>
      </w:pPr>
    </w:p>
    <w:p w14:paraId="69AF8D3F" w14:textId="77777777" w:rsidR="001976DA" w:rsidRPr="00AB3257" w:rsidRDefault="001976DA" w:rsidP="0030180A">
      <w:pPr>
        <w:tabs>
          <w:tab w:val="left" w:pos="-540"/>
        </w:tabs>
        <w:jc w:val="center"/>
        <w:rPr>
          <w:rFonts w:asciiTheme="minorHAnsi" w:hAnsiTheme="minorHAnsi"/>
          <w:b/>
          <w:bCs/>
          <w:sz w:val="20"/>
          <w:szCs w:val="20"/>
        </w:rPr>
      </w:pPr>
    </w:p>
    <w:p w14:paraId="0ECAA49F" w14:textId="77777777" w:rsidR="001976DA" w:rsidRPr="0030180A" w:rsidRDefault="001976DA" w:rsidP="0030180A">
      <w:pPr>
        <w:tabs>
          <w:tab w:val="left" w:pos="-540"/>
        </w:tabs>
        <w:jc w:val="center"/>
        <w:rPr>
          <w:rFonts w:asciiTheme="minorHAnsi" w:hAnsiTheme="minorHAnsi"/>
          <w:b/>
          <w:bCs/>
          <w:sz w:val="22"/>
          <w:szCs w:val="22"/>
        </w:rPr>
      </w:pPr>
      <w:r w:rsidRPr="0030180A">
        <w:rPr>
          <w:rFonts w:asciiTheme="minorHAnsi" w:hAnsiTheme="minorHAnsi"/>
          <w:b/>
          <w:bCs/>
          <w:sz w:val="22"/>
          <w:szCs w:val="22"/>
        </w:rPr>
        <w:t>CONTENU P</w:t>
      </w:r>
      <w:r w:rsidRPr="0030180A">
        <w:rPr>
          <w:rFonts w:asciiTheme="minorHAnsi" w:hAnsiTheme="minorHAnsi"/>
          <w:b/>
          <w:sz w:val="22"/>
          <w:szCs w:val="22"/>
        </w:rPr>
        <w:t>É</w:t>
      </w:r>
      <w:r w:rsidRPr="0030180A">
        <w:rPr>
          <w:rFonts w:asciiTheme="minorHAnsi" w:hAnsiTheme="minorHAnsi"/>
          <w:b/>
          <w:bCs/>
          <w:sz w:val="22"/>
          <w:szCs w:val="22"/>
        </w:rPr>
        <w:t>DAGOGIQUE</w:t>
      </w:r>
    </w:p>
    <w:p w14:paraId="0F1A2F79" w14:textId="77777777" w:rsidR="001976DA" w:rsidRPr="00AB3257" w:rsidRDefault="001976DA" w:rsidP="0030180A">
      <w:pPr>
        <w:tabs>
          <w:tab w:val="left" w:pos="-540"/>
        </w:tabs>
        <w:jc w:val="center"/>
        <w:rPr>
          <w:rFonts w:asciiTheme="minorHAnsi" w:hAnsiTheme="minorHAnsi"/>
          <w:bCs/>
          <w:sz w:val="20"/>
          <w:szCs w:val="20"/>
        </w:rPr>
      </w:pPr>
    </w:p>
    <w:p w14:paraId="7A9BE1E9" w14:textId="77777777" w:rsidR="001976DA" w:rsidRPr="00AB3257" w:rsidRDefault="001976DA" w:rsidP="001F0FBC">
      <w:pPr>
        <w:tabs>
          <w:tab w:val="left" w:pos="-540"/>
        </w:tabs>
        <w:jc w:val="center"/>
        <w:rPr>
          <w:rFonts w:asciiTheme="minorHAnsi" w:hAnsiTheme="minorHAnsi"/>
          <w:bCs/>
          <w:sz w:val="20"/>
          <w:szCs w:val="20"/>
        </w:rPr>
      </w:pPr>
    </w:p>
    <w:p w14:paraId="4936A73F" w14:textId="77777777" w:rsidR="001976DA" w:rsidRPr="0030180A" w:rsidRDefault="001976DA" w:rsidP="001F0FBC">
      <w:pPr>
        <w:pStyle w:val="Titre1"/>
        <w:pBdr>
          <w:bottom w:val="single" w:sz="4" w:space="1" w:color="auto"/>
        </w:pBdr>
        <w:ind w:left="0" w:firstLine="0"/>
        <w:jc w:val="left"/>
        <w:rPr>
          <w:rFonts w:asciiTheme="minorHAnsi" w:hAnsiTheme="minorHAnsi"/>
          <w:b/>
          <w:bCs/>
          <w:sz w:val="22"/>
          <w:szCs w:val="22"/>
        </w:rPr>
      </w:pPr>
      <w:r w:rsidRPr="0030180A">
        <w:rPr>
          <w:rFonts w:asciiTheme="minorHAnsi" w:hAnsiTheme="minorHAnsi"/>
          <w:b/>
          <w:bCs/>
          <w:sz w:val="22"/>
          <w:szCs w:val="22"/>
        </w:rPr>
        <w:t>Partie 1 : L’analyse des coûts et la prise de décision </w:t>
      </w:r>
    </w:p>
    <w:p w14:paraId="50BB029D" w14:textId="77777777" w:rsidR="001976DA" w:rsidRPr="001F0FBC" w:rsidRDefault="001976DA" w:rsidP="001976DA">
      <w:pPr>
        <w:tabs>
          <w:tab w:val="left" w:pos="-540"/>
        </w:tabs>
        <w:rPr>
          <w:rFonts w:asciiTheme="minorHAnsi" w:hAnsiTheme="minorHAnsi"/>
          <w:b/>
          <w:bCs/>
          <w:color w:val="000000"/>
          <w:sz w:val="16"/>
          <w:szCs w:val="16"/>
        </w:rPr>
      </w:pPr>
    </w:p>
    <w:p w14:paraId="31601C00" w14:textId="77777777" w:rsidR="001976DA" w:rsidRPr="001F0FBC" w:rsidRDefault="001976DA" w:rsidP="001976DA">
      <w:pPr>
        <w:tabs>
          <w:tab w:val="left" w:pos="-540"/>
        </w:tabs>
        <w:rPr>
          <w:rFonts w:asciiTheme="minorHAnsi" w:hAnsiTheme="minorHAnsi"/>
          <w:color w:val="000000"/>
          <w:sz w:val="22"/>
          <w:szCs w:val="22"/>
        </w:rPr>
      </w:pPr>
      <w:r w:rsidRPr="001F0FBC">
        <w:rPr>
          <w:rFonts w:asciiTheme="minorHAnsi" w:hAnsiTheme="minorHAnsi"/>
          <w:color w:val="000000"/>
          <w:sz w:val="22"/>
          <w:szCs w:val="22"/>
        </w:rPr>
        <w:t>Chapitre 1 : La comptabilité de gestion en tant que composante fondamentale du système d’information comptable </w:t>
      </w:r>
    </w:p>
    <w:p w14:paraId="4F1EF31B"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1 : La comptabilité en tant que système d’information </w:t>
      </w:r>
    </w:p>
    <w:p w14:paraId="71613B1B"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2 : La classification des coûts </w:t>
      </w:r>
    </w:p>
    <w:p w14:paraId="3A257504" w14:textId="77777777" w:rsidR="001976DA" w:rsidRPr="001F0FBC" w:rsidRDefault="001976DA" w:rsidP="001976DA">
      <w:pPr>
        <w:tabs>
          <w:tab w:val="left" w:pos="-540"/>
        </w:tabs>
        <w:rPr>
          <w:rFonts w:asciiTheme="minorHAnsi" w:hAnsiTheme="minorHAnsi"/>
          <w:color w:val="000000"/>
          <w:sz w:val="16"/>
          <w:szCs w:val="16"/>
        </w:rPr>
      </w:pPr>
    </w:p>
    <w:p w14:paraId="4A06FE2F" w14:textId="77777777" w:rsidR="001976DA" w:rsidRPr="0030180A" w:rsidRDefault="001976DA" w:rsidP="001976DA">
      <w:pPr>
        <w:tabs>
          <w:tab w:val="left" w:pos="-540"/>
        </w:tabs>
        <w:rPr>
          <w:rFonts w:asciiTheme="minorHAnsi" w:hAnsiTheme="minorHAnsi"/>
          <w:bCs/>
          <w:color w:val="000000"/>
          <w:sz w:val="22"/>
          <w:szCs w:val="22"/>
        </w:rPr>
      </w:pPr>
      <w:r w:rsidRPr="0030180A">
        <w:rPr>
          <w:rFonts w:asciiTheme="minorHAnsi" w:hAnsiTheme="minorHAnsi"/>
          <w:bCs/>
          <w:color w:val="000000"/>
          <w:sz w:val="22"/>
          <w:szCs w:val="22"/>
        </w:rPr>
        <w:t>Chapitre 2 : Les méthodes d’analyse des coûts </w:t>
      </w:r>
    </w:p>
    <w:p w14:paraId="095221DA"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1 : Les coûts complets </w:t>
      </w:r>
    </w:p>
    <w:p w14:paraId="2EE95454" w14:textId="77777777" w:rsidR="001976DA" w:rsidRPr="0030180A" w:rsidRDefault="001976DA" w:rsidP="00AB3257">
      <w:pPr>
        <w:numPr>
          <w:ilvl w:val="0"/>
          <w:numId w:val="28"/>
        </w:numPr>
        <w:spacing w:before="80"/>
        <w:jc w:val="both"/>
        <w:rPr>
          <w:rFonts w:asciiTheme="minorHAnsi" w:hAnsiTheme="minorHAnsi"/>
          <w:i/>
          <w:iCs/>
          <w:sz w:val="22"/>
          <w:szCs w:val="22"/>
        </w:rPr>
      </w:pPr>
      <w:r w:rsidRPr="0030180A">
        <w:rPr>
          <w:rFonts w:asciiTheme="minorHAnsi" w:hAnsiTheme="minorHAnsi"/>
          <w:i/>
          <w:iCs/>
          <w:sz w:val="22"/>
          <w:szCs w:val="22"/>
        </w:rPr>
        <w:t>Section 2 : Les coûts partiels : variables et directs </w:t>
      </w:r>
    </w:p>
    <w:p w14:paraId="4854F3D4" w14:textId="77777777" w:rsidR="001976DA" w:rsidRPr="0030180A" w:rsidRDefault="001976DA" w:rsidP="00AB3257">
      <w:pPr>
        <w:numPr>
          <w:ilvl w:val="0"/>
          <w:numId w:val="28"/>
        </w:numPr>
        <w:spacing w:before="80"/>
        <w:jc w:val="both"/>
        <w:rPr>
          <w:rFonts w:asciiTheme="minorHAnsi" w:hAnsiTheme="minorHAnsi"/>
          <w:i/>
          <w:iCs/>
          <w:sz w:val="22"/>
          <w:szCs w:val="22"/>
        </w:rPr>
      </w:pPr>
      <w:r w:rsidRPr="0030180A">
        <w:rPr>
          <w:rFonts w:asciiTheme="minorHAnsi" w:hAnsiTheme="minorHAnsi"/>
          <w:i/>
          <w:iCs/>
          <w:sz w:val="22"/>
          <w:szCs w:val="22"/>
        </w:rPr>
        <w:t>Section 3 : Les problèmes particuliers de calcul des coûts</w:t>
      </w:r>
    </w:p>
    <w:p w14:paraId="7E1AF9A2" w14:textId="77777777" w:rsidR="001976DA" w:rsidRPr="001F0FBC" w:rsidRDefault="001976DA" w:rsidP="001976DA">
      <w:pPr>
        <w:rPr>
          <w:rFonts w:asciiTheme="minorHAnsi" w:hAnsiTheme="minorHAnsi"/>
          <w:sz w:val="16"/>
          <w:szCs w:val="16"/>
        </w:rPr>
      </w:pPr>
    </w:p>
    <w:p w14:paraId="6BE7B216" w14:textId="77777777" w:rsidR="001976DA" w:rsidRPr="0030180A" w:rsidRDefault="001976DA" w:rsidP="001976DA">
      <w:pPr>
        <w:rPr>
          <w:rFonts w:asciiTheme="minorHAnsi" w:hAnsiTheme="minorHAnsi"/>
          <w:bCs/>
          <w:sz w:val="22"/>
          <w:szCs w:val="22"/>
        </w:rPr>
      </w:pPr>
      <w:r w:rsidRPr="0030180A">
        <w:rPr>
          <w:rFonts w:asciiTheme="minorHAnsi" w:hAnsiTheme="minorHAnsi"/>
          <w:bCs/>
          <w:sz w:val="22"/>
          <w:szCs w:val="22"/>
        </w:rPr>
        <w:t>Chapitre 3 : Le modèle coût-volume-profit (CVP) et le seuil de fermeture </w:t>
      </w:r>
    </w:p>
    <w:p w14:paraId="32A7E81C"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1 : Principe, utilité et hypothèses implicites au modèle CVP</w:t>
      </w:r>
    </w:p>
    <w:p w14:paraId="6E804639"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2 : Le modèle CVP et les modifications des conditions d’exploitation</w:t>
      </w:r>
    </w:p>
    <w:p w14:paraId="4A12E08F"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3 : Le modèle CVP en situation de multi - produits</w:t>
      </w:r>
    </w:p>
    <w:p w14:paraId="513D9E7F"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4 : Le modèle CVP en situation d’incertitude</w:t>
      </w:r>
    </w:p>
    <w:p w14:paraId="43F65217"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5 : Le seuil de fermeture ou le point de non fabrication</w:t>
      </w:r>
    </w:p>
    <w:p w14:paraId="5BB82208"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6 : Les indices de gestion</w:t>
      </w:r>
    </w:p>
    <w:p w14:paraId="41FE7967" w14:textId="77777777" w:rsidR="001976DA" w:rsidRPr="001F0FBC" w:rsidRDefault="001976DA" w:rsidP="001976DA">
      <w:pPr>
        <w:rPr>
          <w:rFonts w:asciiTheme="minorHAnsi" w:hAnsiTheme="minorHAnsi"/>
          <w:sz w:val="20"/>
          <w:szCs w:val="20"/>
        </w:rPr>
      </w:pPr>
    </w:p>
    <w:p w14:paraId="5A843EDB" w14:textId="77777777" w:rsidR="001976DA" w:rsidRPr="0030180A" w:rsidRDefault="001976DA" w:rsidP="001976DA">
      <w:pPr>
        <w:pStyle w:val="Titre1"/>
        <w:pBdr>
          <w:bottom w:val="single" w:sz="4" w:space="1" w:color="auto"/>
        </w:pBdr>
        <w:ind w:left="0" w:firstLine="0"/>
        <w:jc w:val="left"/>
        <w:rPr>
          <w:rFonts w:asciiTheme="minorHAnsi" w:hAnsiTheme="minorHAnsi"/>
          <w:b/>
          <w:bCs/>
          <w:sz w:val="22"/>
          <w:szCs w:val="22"/>
        </w:rPr>
      </w:pPr>
      <w:r w:rsidRPr="0030180A">
        <w:rPr>
          <w:rFonts w:asciiTheme="minorHAnsi" w:hAnsiTheme="minorHAnsi"/>
          <w:b/>
          <w:bCs/>
          <w:sz w:val="22"/>
          <w:szCs w:val="22"/>
        </w:rPr>
        <w:t>Partie 2 : La planification et la gestion budgétaire </w:t>
      </w:r>
    </w:p>
    <w:p w14:paraId="1E6C3A9E" w14:textId="77777777" w:rsidR="001976DA" w:rsidRPr="001F0FBC" w:rsidRDefault="001976DA" w:rsidP="001976DA">
      <w:pPr>
        <w:pStyle w:val="Retraitcorpsdetexte2"/>
        <w:spacing w:after="0" w:line="240" w:lineRule="auto"/>
        <w:ind w:left="0"/>
        <w:rPr>
          <w:rFonts w:asciiTheme="minorHAnsi" w:hAnsiTheme="minorHAnsi"/>
          <w:sz w:val="16"/>
          <w:szCs w:val="16"/>
        </w:rPr>
      </w:pPr>
    </w:p>
    <w:p w14:paraId="391177D2" w14:textId="77777777" w:rsidR="001976DA" w:rsidRPr="0030180A" w:rsidRDefault="001976DA" w:rsidP="001976DA">
      <w:pPr>
        <w:pStyle w:val="Retraitcorpsdetexte2"/>
        <w:spacing w:after="0" w:line="240" w:lineRule="auto"/>
        <w:ind w:left="0"/>
        <w:rPr>
          <w:rFonts w:asciiTheme="minorHAnsi" w:hAnsiTheme="minorHAnsi"/>
          <w:sz w:val="22"/>
          <w:szCs w:val="22"/>
        </w:rPr>
      </w:pPr>
      <w:r w:rsidRPr="0030180A">
        <w:rPr>
          <w:rFonts w:asciiTheme="minorHAnsi" w:hAnsiTheme="minorHAnsi"/>
          <w:sz w:val="22"/>
          <w:szCs w:val="22"/>
        </w:rPr>
        <w:t>Introduction : La démarche de planification et la relation avec la stratégie</w:t>
      </w:r>
    </w:p>
    <w:p w14:paraId="6E2E8482" w14:textId="77777777" w:rsidR="001976DA" w:rsidRPr="001F0FBC" w:rsidRDefault="001976DA" w:rsidP="001976DA">
      <w:pPr>
        <w:pStyle w:val="Retraitcorpsdetexte2"/>
        <w:spacing w:after="0" w:line="240" w:lineRule="auto"/>
        <w:ind w:left="0"/>
        <w:rPr>
          <w:rFonts w:asciiTheme="minorHAnsi" w:hAnsiTheme="minorHAnsi"/>
          <w:b/>
          <w:bCs/>
          <w:sz w:val="16"/>
          <w:szCs w:val="16"/>
        </w:rPr>
      </w:pPr>
    </w:p>
    <w:p w14:paraId="099E6B89" w14:textId="77777777" w:rsidR="001976DA" w:rsidRPr="0030180A" w:rsidRDefault="001976DA" w:rsidP="001976DA">
      <w:pPr>
        <w:pStyle w:val="Retraitcorpsdetexte2"/>
        <w:spacing w:after="0" w:line="240" w:lineRule="auto"/>
        <w:ind w:left="0"/>
        <w:rPr>
          <w:rFonts w:asciiTheme="minorHAnsi" w:hAnsiTheme="minorHAnsi"/>
          <w:bCs/>
          <w:sz w:val="22"/>
          <w:szCs w:val="22"/>
        </w:rPr>
      </w:pPr>
      <w:r w:rsidRPr="0030180A">
        <w:rPr>
          <w:rFonts w:asciiTheme="minorHAnsi" w:hAnsiTheme="minorHAnsi"/>
          <w:bCs/>
          <w:sz w:val="22"/>
          <w:szCs w:val="22"/>
        </w:rPr>
        <w:t>Chapitre 1 : Le contrôle de gestion et la planification </w:t>
      </w:r>
    </w:p>
    <w:p w14:paraId="1D90276F"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1 : Intérêts et limites de la planification</w:t>
      </w:r>
    </w:p>
    <w:p w14:paraId="3E459DCC" w14:textId="77777777" w:rsidR="001976DA" w:rsidRPr="0030180A" w:rsidRDefault="001976DA" w:rsidP="00AB3257">
      <w:pPr>
        <w:numPr>
          <w:ilvl w:val="0"/>
          <w:numId w:val="28"/>
        </w:numPr>
        <w:spacing w:before="80"/>
        <w:ind w:left="714" w:hanging="357"/>
        <w:jc w:val="both"/>
        <w:rPr>
          <w:rFonts w:asciiTheme="minorHAnsi" w:hAnsiTheme="minorHAnsi"/>
          <w:i/>
          <w:iCs/>
          <w:spacing w:val="-2"/>
          <w:sz w:val="22"/>
          <w:szCs w:val="22"/>
        </w:rPr>
      </w:pPr>
      <w:r w:rsidRPr="0030180A">
        <w:rPr>
          <w:rFonts w:asciiTheme="minorHAnsi" w:hAnsiTheme="minorHAnsi"/>
          <w:i/>
          <w:iCs/>
          <w:spacing w:val="-2"/>
          <w:sz w:val="22"/>
          <w:szCs w:val="22"/>
        </w:rPr>
        <w:t>Section 2 : Le contrôle de gestion et les outils de pilotage : Plans d’activité, plans de financement, business plan, contrats-programmes</w:t>
      </w:r>
    </w:p>
    <w:p w14:paraId="0FC37819" w14:textId="77777777" w:rsidR="001976DA" w:rsidRPr="001F0FBC" w:rsidRDefault="001976DA" w:rsidP="001976DA">
      <w:pPr>
        <w:pStyle w:val="Retraitcorpsdetexte2"/>
        <w:spacing w:after="0" w:line="240" w:lineRule="auto"/>
        <w:ind w:left="0"/>
        <w:rPr>
          <w:rFonts w:asciiTheme="minorHAnsi" w:hAnsiTheme="minorHAnsi"/>
          <w:b/>
          <w:bCs/>
          <w:sz w:val="16"/>
          <w:szCs w:val="16"/>
        </w:rPr>
      </w:pPr>
    </w:p>
    <w:p w14:paraId="58E31A84" w14:textId="77777777" w:rsidR="001976DA" w:rsidRPr="0030180A" w:rsidRDefault="001976DA" w:rsidP="001976DA">
      <w:pPr>
        <w:pStyle w:val="Retraitcorpsdetexte2"/>
        <w:spacing w:after="0" w:line="240" w:lineRule="auto"/>
        <w:ind w:left="0"/>
        <w:rPr>
          <w:rFonts w:asciiTheme="minorHAnsi" w:hAnsiTheme="minorHAnsi"/>
          <w:bCs/>
          <w:sz w:val="22"/>
          <w:szCs w:val="22"/>
        </w:rPr>
      </w:pPr>
      <w:r w:rsidRPr="0030180A">
        <w:rPr>
          <w:rFonts w:asciiTheme="minorHAnsi" w:hAnsiTheme="minorHAnsi"/>
          <w:bCs/>
          <w:sz w:val="22"/>
          <w:szCs w:val="22"/>
        </w:rPr>
        <w:t>Chapitre 2 : La gestion budgétaire de la production</w:t>
      </w:r>
    </w:p>
    <w:p w14:paraId="1B7D2614"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 xml:space="preserve">Section 1 : La méthode de programmation linéaire </w:t>
      </w:r>
    </w:p>
    <w:p w14:paraId="2B2A84DD"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2 : La méthode de la marge par unité de facteur rare de production</w:t>
      </w:r>
    </w:p>
    <w:p w14:paraId="1937E396"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3 : La méthode de chargement pour gérer les goulots d’étranglement</w:t>
      </w:r>
    </w:p>
    <w:p w14:paraId="1022A80B" w14:textId="77777777" w:rsidR="001976DA" w:rsidRPr="001F0FBC" w:rsidRDefault="001976DA" w:rsidP="001976DA">
      <w:pPr>
        <w:tabs>
          <w:tab w:val="left" w:pos="-540"/>
        </w:tabs>
        <w:rPr>
          <w:rFonts w:asciiTheme="minorHAnsi" w:hAnsiTheme="minorHAnsi"/>
          <w:bCs/>
          <w:color w:val="000000"/>
          <w:sz w:val="16"/>
          <w:szCs w:val="16"/>
        </w:rPr>
      </w:pPr>
    </w:p>
    <w:p w14:paraId="1C956A77" w14:textId="77777777" w:rsidR="001976DA" w:rsidRPr="0030180A" w:rsidRDefault="001976DA" w:rsidP="001976DA">
      <w:pPr>
        <w:tabs>
          <w:tab w:val="left" w:pos="-540"/>
        </w:tabs>
        <w:rPr>
          <w:rFonts w:asciiTheme="minorHAnsi" w:hAnsiTheme="minorHAnsi"/>
          <w:bCs/>
          <w:sz w:val="22"/>
          <w:szCs w:val="22"/>
        </w:rPr>
      </w:pPr>
      <w:r w:rsidRPr="0030180A">
        <w:rPr>
          <w:rFonts w:asciiTheme="minorHAnsi" w:hAnsiTheme="minorHAnsi"/>
          <w:bCs/>
          <w:sz w:val="22"/>
          <w:szCs w:val="22"/>
        </w:rPr>
        <w:t>Chapitre 3 : L’élaboration des budgets de synthèse</w:t>
      </w:r>
    </w:p>
    <w:p w14:paraId="2B22211D"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1 : Le budget de trésorerie et l’ajustement de la trésorerie</w:t>
      </w:r>
    </w:p>
    <w:p w14:paraId="575D0CC2"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2 : L’élaboration des budgets de synthèse</w:t>
      </w:r>
    </w:p>
    <w:p w14:paraId="27BF434C"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3 : Enjeux et limites de la gestion budgétaire : La gestion sans budget</w:t>
      </w:r>
    </w:p>
    <w:p w14:paraId="6F8585C3" w14:textId="77777777" w:rsidR="001976DA" w:rsidRPr="0030180A" w:rsidRDefault="001976DA" w:rsidP="001976DA">
      <w:pPr>
        <w:pStyle w:val="Titre1"/>
        <w:pBdr>
          <w:bottom w:val="single" w:sz="4" w:space="1" w:color="auto"/>
        </w:pBdr>
        <w:ind w:left="0" w:firstLine="0"/>
        <w:jc w:val="left"/>
        <w:rPr>
          <w:rFonts w:asciiTheme="minorHAnsi" w:hAnsiTheme="minorHAnsi"/>
          <w:b/>
          <w:bCs/>
          <w:sz w:val="22"/>
          <w:szCs w:val="22"/>
        </w:rPr>
      </w:pPr>
      <w:r w:rsidRPr="0030180A">
        <w:rPr>
          <w:rFonts w:asciiTheme="minorHAnsi" w:hAnsiTheme="minorHAnsi"/>
          <w:b/>
          <w:bCs/>
          <w:sz w:val="22"/>
          <w:szCs w:val="22"/>
        </w:rPr>
        <w:lastRenderedPageBreak/>
        <w:t xml:space="preserve">Partie 3 : Contrôle de gestion et pilotage stratégique </w:t>
      </w:r>
    </w:p>
    <w:p w14:paraId="70696ACB" w14:textId="77777777" w:rsidR="001976DA" w:rsidRPr="0030180A" w:rsidRDefault="001976DA" w:rsidP="001976DA">
      <w:pPr>
        <w:ind w:left="360"/>
        <w:jc w:val="both"/>
        <w:rPr>
          <w:rFonts w:asciiTheme="minorHAnsi" w:hAnsiTheme="minorHAnsi"/>
          <w:sz w:val="16"/>
          <w:szCs w:val="16"/>
        </w:rPr>
      </w:pPr>
    </w:p>
    <w:p w14:paraId="1732EFC0" w14:textId="77777777" w:rsidR="001976DA" w:rsidRPr="0030180A" w:rsidRDefault="001976DA" w:rsidP="001976DA">
      <w:pPr>
        <w:jc w:val="both"/>
        <w:rPr>
          <w:rFonts w:asciiTheme="minorHAnsi" w:hAnsiTheme="minorHAnsi"/>
          <w:bCs/>
          <w:sz w:val="22"/>
          <w:szCs w:val="22"/>
        </w:rPr>
      </w:pPr>
      <w:r w:rsidRPr="0030180A">
        <w:rPr>
          <w:rFonts w:asciiTheme="minorHAnsi" w:hAnsiTheme="minorHAnsi"/>
          <w:bCs/>
          <w:sz w:val="22"/>
          <w:szCs w:val="22"/>
        </w:rPr>
        <w:t xml:space="preserve">Chapitre 1 : La perception et l’évaluation de la performance </w:t>
      </w:r>
    </w:p>
    <w:p w14:paraId="182451EC"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1 : Performance financière, performance globale et théorie des parties prenantes</w:t>
      </w:r>
    </w:p>
    <w:p w14:paraId="446794EA"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2 : Les outils de mesure de la performance : Indicateurs financiers et non financiers</w:t>
      </w:r>
    </w:p>
    <w:p w14:paraId="54C8A81A" w14:textId="77777777" w:rsidR="001976DA" w:rsidRPr="0030180A" w:rsidRDefault="001976DA" w:rsidP="001976DA">
      <w:pPr>
        <w:ind w:left="360"/>
        <w:jc w:val="both"/>
        <w:rPr>
          <w:rFonts w:asciiTheme="minorHAnsi" w:hAnsiTheme="minorHAnsi"/>
          <w:color w:val="000000"/>
          <w:sz w:val="16"/>
          <w:szCs w:val="16"/>
        </w:rPr>
      </w:pPr>
    </w:p>
    <w:p w14:paraId="30E5D825" w14:textId="77777777" w:rsidR="001976DA" w:rsidRPr="0030180A" w:rsidRDefault="001976DA" w:rsidP="001976DA">
      <w:pPr>
        <w:jc w:val="both"/>
        <w:rPr>
          <w:rFonts w:asciiTheme="minorHAnsi" w:hAnsiTheme="minorHAnsi"/>
          <w:bCs/>
          <w:color w:val="000000"/>
          <w:sz w:val="22"/>
          <w:szCs w:val="22"/>
        </w:rPr>
      </w:pPr>
      <w:r w:rsidRPr="0030180A">
        <w:rPr>
          <w:rFonts w:asciiTheme="minorHAnsi" w:hAnsiTheme="minorHAnsi"/>
          <w:bCs/>
          <w:sz w:val="22"/>
          <w:szCs w:val="22"/>
        </w:rPr>
        <w:t>Chapitre 2 : Les comptes de surplus de productivité</w:t>
      </w:r>
      <w:r w:rsidRPr="0030180A">
        <w:rPr>
          <w:rFonts w:asciiTheme="minorHAnsi" w:hAnsiTheme="minorHAnsi"/>
          <w:bCs/>
          <w:color w:val="000000"/>
          <w:sz w:val="22"/>
          <w:szCs w:val="22"/>
        </w:rPr>
        <w:t xml:space="preserve"> </w:t>
      </w:r>
    </w:p>
    <w:p w14:paraId="7CA1D017"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 xml:space="preserve">Section 1 : Le fondement et les objectifs </w:t>
      </w:r>
    </w:p>
    <w:p w14:paraId="66B8FB96"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2 : Le surplus de productivité globale</w:t>
      </w:r>
    </w:p>
    <w:p w14:paraId="6198A5CC"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3 : La méthodologie d’élaboration du compte de surplus</w:t>
      </w:r>
    </w:p>
    <w:p w14:paraId="381D6A10" w14:textId="77777777" w:rsidR="001976DA" w:rsidRPr="0030180A" w:rsidRDefault="001976DA" w:rsidP="00AB3257">
      <w:pPr>
        <w:numPr>
          <w:ilvl w:val="0"/>
          <w:numId w:val="28"/>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4 : Les apports de la méthode au contrôle de gestion</w:t>
      </w:r>
    </w:p>
    <w:p w14:paraId="5B7AB151" w14:textId="77777777" w:rsidR="001976DA" w:rsidRPr="0030180A" w:rsidRDefault="001976DA" w:rsidP="001976DA">
      <w:pPr>
        <w:ind w:left="360"/>
        <w:jc w:val="both"/>
        <w:rPr>
          <w:rFonts w:asciiTheme="minorHAnsi" w:hAnsiTheme="minorHAnsi"/>
          <w:color w:val="000000"/>
          <w:sz w:val="16"/>
          <w:szCs w:val="16"/>
        </w:rPr>
      </w:pPr>
      <w:r w:rsidRPr="0030180A">
        <w:rPr>
          <w:rFonts w:asciiTheme="minorHAnsi" w:hAnsiTheme="minorHAnsi"/>
          <w:color w:val="000000"/>
          <w:sz w:val="16"/>
          <w:szCs w:val="16"/>
        </w:rPr>
        <w:t xml:space="preserve"> </w:t>
      </w:r>
    </w:p>
    <w:p w14:paraId="0CF15189" w14:textId="77777777" w:rsidR="001976DA" w:rsidRPr="0030180A" w:rsidRDefault="001976DA" w:rsidP="001976DA">
      <w:pPr>
        <w:jc w:val="both"/>
        <w:rPr>
          <w:rFonts w:asciiTheme="minorHAnsi" w:hAnsiTheme="minorHAnsi"/>
          <w:bCs/>
          <w:color w:val="000000"/>
          <w:sz w:val="22"/>
          <w:szCs w:val="22"/>
        </w:rPr>
      </w:pPr>
      <w:r w:rsidRPr="0030180A">
        <w:rPr>
          <w:rFonts w:asciiTheme="minorHAnsi" w:hAnsiTheme="minorHAnsi"/>
          <w:bCs/>
          <w:sz w:val="22"/>
          <w:szCs w:val="22"/>
        </w:rPr>
        <w:t xml:space="preserve">Chapitre 3 : Le tableau de bord prospectif : </w:t>
      </w:r>
      <w:r w:rsidRPr="001F0FBC">
        <w:rPr>
          <w:rFonts w:asciiTheme="minorHAnsi" w:hAnsiTheme="minorHAnsi"/>
          <w:bCs/>
          <w:i/>
          <w:iCs/>
          <w:sz w:val="22"/>
          <w:szCs w:val="22"/>
          <w:lang w:val="en-GB"/>
        </w:rPr>
        <w:t>Balanced score card</w:t>
      </w:r>
      <w:r w:rsidRPr="0030180A">
        <w:rPr>
          <w:rFonts w:asciiTheme="minorHAnsi" w:hAnsiTheme="minorHAnsi"/>
          <w:bCs/>
          <w:color w:val="000000"/>
          <w:sz w:val="22"/>
          <w:szCs w:val="22"/>
        </w:rPr>
        <w:t xml:space="preserve"> (BSC)</w:t>
      </w:r>
    </w:p>
    <w:p w14:paraId="20D1B7D5" w14:textId="77777777" w:rsidR="001976DA" w:rsidRPr="0030180A" w:rsidRDefault="001976DA" w:rsidP="00AB3257">
      <w:pPr>
        <w:numPr>
          <w:ilvl w:val="0"/>
          <w:numId w:val="29"/>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1 : Des tableaux de bord de gestion au tableau de bord stratégique</w:t>
      </w:r>
    </w:p>
    <w:p w14:paraId="28862FA9" w14:textId="77777777" w:rsidR="001976DA" w:rsidRPr="0030180A" w:rsidRDefault="001976DA" w:rsidP="00AB3257">
      <w:pPr>
        <w:numPr>
          <w:ilvl w:val="0"/>
          <w:numId w:val="29"/>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2 : Le tableau de bord prospectif (ou équilibré) : Objectifs et structure</w:t>
      </w:r>
    </w:p>
    <w:p w14:paraId="3EDF3299" w14:textId="77777777" w:rsidR="001976DA" w:rsidRPr="0030180A" w:rsidRDefault="001976DA" w:rsidP="00AB3257">
      <w:pPr>
        <w:numPr>
          <w:ilvl w:val="0"/>
          <w:numId w:val="29"/>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3 : La méthodologie d’élaboration du Tableau de bord prospectif</w:t>
      </w:r>
    </w:p>
    <w:p w14:paraId="13A4E702" w14:textId="77777777" w:rsidR="001976DA" w:rsidRPr="0030180A" w:rsidRDefault="001976DA" w:rsidP="00AB3257">
      <w:pPr>
        <w:numPr>
          <w:ilvl w:val="0"/>
          <w:numId w:val="29"/>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4 : Les apports du tableau de bord prospectif</w:t>
      </w:r>
    </w:p>
    <w:p w14:paraId="383EFFE2" w14:textId="77777777" w:rsidR="001976DA" w:rsidRPr="0030180A" w:rsidRDefault="001976DA" w:rsidP="001976DA">
      <w:pPr>
        <w:jc w:val="both"/>
        <w:rPr>
          <w:rFonts w:asciiTheme="minorHAnsi" w:hAnsiTheme="minorHAnsi"/>
          <w:color w:val="000000"/>
          <w:sz w:val="16"/>
          <w:szCs w:val="16"/>
        </w:rPr>
      </w:pPr>
    </w:p>
    <w:p w14:paraId="63EB57DE" w14:textId="77777777" w:rsidR="001976DA" w:rsidRPr="0030180A" w:rsidRDefault="001976DA" w:rsidP="001976DA">
      <w:pPr>
        <w:jc w:val="both"/>
        <w:rPr>
          <w:rFonts w:asciiTheme="minorHAnsi" w:hAnsiTheme="minorHAnsi"/>
          <w:bCs/>
          <w:sz w:val="22"/>
          <w:szCs w:val="22"/>
        </w:rPr>
      </w:pPr>
      <w:r w:rsidRPr="0030180A">
        <w:rPr>
          <w:rFonts w:asciiTheme="minorHAnsi" w:hAnsiTheme="minorHAnsi"/>
          <w:bCs/>
          <w:sz w:val="22"/>
          <w:szCs w:val="22"/>
        </w:rPr>
        <w:t xml:space="preserve">Chapitre 4 : La gestion de la qualité totale : </w:t>
      </w:r>
      <w:r w:rsidRPr="0030180A">
        <w:rPr>
          <w:rFonts w:asciiTheme="minorHAnsi" w:hAnsiTheme="minorHAnsi"/>
          <w:bCs/>
          <w:i/>
          <w:iCs/>
          <w:sz w:val="22"/>
          <w:szCs w:val="22"/>
        </w:rPr>
        <w:t>Coût de la qualité et coût de la non-qualité</w:t>
      </w:r>
      <w:r w:rsidRPr="0030180A">
        <w:rPr>
          <w:rFonts w:asciiTheme="minorHAnsi" w:hAnsiTheme="minorHAnsi"/>
          <w:bCs/>
          <w:sz w:val="22"/>
          <w:szCs w:val="22"/>
        </w:rPr>
        <w:t xml:space="preserve"> </w:t>
      </w:r>
    </w:p>
    <w:p w14:paraId="5696C686" w14:textId="77777777" w:rsidR="001976DA" w:rsidRPr="0030180A" w:rsidRDefault="001976DA" w:rsidP="00AB3257">
      <w:pPr>
        <w:numPr>
          <w:ilvl w:val="0"/>
          <w:numId w:val="29"/>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1 : Concept de qualité et de qualité totale</w:t>
      </w:r>
    </w:p>
    <w:p w14:paraId="714AEB94" w14:textId="77777777" w:rsidR="001976DA" w:rsidRPr="0030180A" w:rsidRDefault="001976DA" w:rsidP="00AB3257">
      <w:pPr>
        <w:numPr>
          <w:ilvl w:val="0"/>
          <w:numId w:val="29"/>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2 : Contrôle des coûts et contrôle de la qualité. : Les coûts de non qualité (CNQ)</w:t>
      </w:r>
    </w:p>
    <w:p w14:paraId="623C71FE" w14:textId="77777777" w:rsidR="001976DA" w:rsidRPr="0030180A" w:rsidRDefault="001976DA" w:rsidP="00AB3257">
      <w:pPr>
        <w:numPr>
          <w:ilvl w:val="0"/>
          <w:numId w:val="29"/>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3 : Les outils de la gestion de la qualité totale</w:t>
      </w:r>
    </w:p>
    <w:p w14:paraId="43EE0666" w14:textId="77777777" w:rsidR="001976DA" w:rsidRPr="0030180A" w:rsidRDefault="001976DA" w:rsidP="00AB3257">
      <w:pPr>
        <w:numPr>
          <w:ilvl w:val="0"/>
          <w:numId w:val="29"/>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4 : Le contrôle de gestion et la qualité</w:t>
      </w:r>
    </w:p>
    <w:p w14:paraId="1D784AD4" w14:textId="77777777" w:rsidR="001976DA" w:rsidRPr="0030180A" w:rsidRDefault="001976DA" w:rsidP="001976DA">
      <w:pPr>
        <w:pStyle w:val="Retraitcorpsdetexte2"/>
        <w:spacing w:after="0" w:line="240" w:lineRule="auto"/>
        <w:ind w:left="0"/>
        <w:rPr>
          <w:rFonts w:asciiTheme="minorHAnsi" w:hAnsiTheme="minorHAnsi"/>
          <w:bCs/>
          <w:sz w:val="16"/>
          <w:szCs w:val="16"/>
        </w:rPr>
      </w:pPr>
    </w:p>
    <w:p w14:paraId="2ADB5D57" w14:textId="77777777" w:rsidR="001976DA" w:rsidRPr="0030180A" w:rsidRDefault="001976DA" w:rsidP="001976DA">
      <w:pPr>
        <w:pStyle w:val="Retraitcorpsdetexte2"/>
        <w:spacing w:after="0" w:line="240" w:lineRule="auto"/>
        <w:ind w:left="0"/>
        <w:rPr>
          <w:rFonts w:asciiTheme="minorHAnsi" w:hAnsiTheme="minorHAnsi"/>
          <w:bCs/>
          <w:sz w:val="22"/>
          <w:szCs w:val="22"/>
        </w:rPr>
      </w:pPr>
      <w:r w:rsidRPr="0030180A">
        <w:rPr>
          <w:rFonts w:asciiTheme="minorHAnsi" w:hAnsiTheme="minorHAnsi"/>
          <w:bCs/>
          <w:sz w:val="22"/>
          <w:szCs w:val="22"/>
        </w:rPr>
        <w:t xml:space="preserve">Chapitre 5 : La gestion par coût cible : </w:t>
      </w:r>
      <w:r w:rsidRPr="0030180A">
        <w:rPr>
          <w:rFonts w:asciiTheme="minorHAnsi" w:hAnsiTheme="minorHAnsi"/>
          <w:bCs/>
          <w:i/>
          <w:iCs/>
          <w:sz w:val="22"/>
          <w:szCs w:val="22"/>
        </w:rPr>
        <w:t xml:space="preserve">Le </w:t>
      </w:r>
      <w:r w:rsidRPr="001F0FBC">
        <w:rPr>
          <w:rFonts w:asciiTheme="minorHAnsi" w:hAnsiTheme="minorHAnsi"/>
          <w:bCs/>
          <w:i/>
          <w:iCs/>
          <w:sz w:val="22"/>
          <w:szCs w:val="22"/>
          <w:lang w:val="en-GB"/>
        </w:rPr>
        <w:t>target costing</w:t>
      </w:r>
    </w:p>
    <w:p w14:paraId="3C98A088" w14:textId="77777777" w:rsidR="001976DA" w:rsidRPr="0030180A" w:rsidRDefault="001976DA" w:rsidP="00AB3257">
      <w:pPr>
        <w:numPr>
          <w:ilvl w:val="0"/>
          <w:numId w:val="29"/>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1 : Le fondement de la méthode</w:t>
      </w:r>
    </w:p>
    <w:p w14:paraId="465357A6" w14:textId="77777777" w:rsidR="001976DA" w:rsidRPr="0030180A" w:rsidRDefault="001976DA" w:rsidP="00AB3257">
      <w:pPr>
        <w:numPr>
          <w:ilvl w:val="0"/>
          <w:numId w:val="29"/>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2 : Le principe général</w:t>
      </w:r>
    </w:p>
    <w:p w14:paraId="065657C5" w14:textId="77777777" w:rsidR="001976DA" w:rsidRPr="0030180A" w:rsidRDefault="001976DA" w:rsidP="00AB3257">
      <w:pPr>
        <w:numPr>
          <w:ilvl w:val="0"/>
          <w:numId w:val="29"/>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3 : La méthodologie de mise en œuvre</w:t>
      </w:r>
    </w:p>
    <w:p w14:paraId="3971D996" w14:textId="77777777" w:rsidR="001976DA" w:rsidRPr="001F0FBC" w:rsidRDefault="001976DA" w:rsidP="00AB3257">
      <w:pPr>
        <w:numPr>
          <w:ilvl w:val="0"/>
          <w:numId w:val="29"/>
        </w:numPr>
        <w:spacing w:before="80"/>
        <w:ind w:left="714" w:hanging="357"/>
        <w:jc w:val="both"/>
        <w:rPr>
          <w:rFonts w:asciiTheme="minorHAnsi" w:hAnsiTheme="minorHAnsi"/>
          <w:i/>
          <w:iCs/>
          <w:sz w:val="22"/>
          <w:szCs w:val="22"/>
          <w:lang w:val="en-US"/>
        </w:rPr>
      </w:pPr>
      <w:r w:rsidRPr="0030180A">
        <w:rPr>
          <w:rFonts w:asciiTheme="minorHAnsi" w:hAnsiTheme="minorHAnsi"/>
          <w:i/>
          <w:iCs/>
          <w:sz w:val="22"/>
          <w:szCs w:val="22"/>
        </w:rPr>
        <w:t xml:space="preserve">Section 4 : Les outils de réduction des coûts : L’analyse de la valeur, </w:t>
      </w:r>
      <w:r w:rsidRPr="001F0FBC">
        <w:rPr>
          <w:rFonts w:asciiTheme="minorHAnsi" w:hAnsiTheme="minorHAnsi"/>
          <w:i/>
          <w:iCs/>
          <w:sz w:val="22"/>
          <w:szCs w:val="22"/>
          <w:lang w:val="en-US"/>
        </w:rPr>
        <w:t>kaizen costing</w:t>
      </w:r>
    </w:p>
    <w:p w14:paraId="5FB53219" w14:textId="77777777" w:rsidR="001976DA" w:rsidRPr="0030180A" w:rsidRDefault="001976DA" w:rsidP="001976DA">
      <w:pPr>
        <w:pStyle w:val="Titre1"/>
        <w:pBdr>
          <w:bottom w:val="single" w:sz="4" w:space="1" w:color="auto"/>
        </w:pBdr>
        <w:ind w:left="0" w:firstLine="0"/>
        <w:jc w:val="left"/>
        <w:rPr>
          <w:rFonts w:asciiTheme="minorHAnsi" w:hAnsiTheme="minorHAnsi"/>
          <w:b/>
          <w:bCs/>
          <w:spacing w:val="-4"/>
          <w:sz w:val="16"/>
          <w:szCs w:val="16"/>
        </w:rPr>
      </w:pPr>
    </w:p>
    <w:p w14:paraId="454FC46B" w14:textId="77777777" w:rsidR="001976DA" w:rsidRPr="0030180A" w:rsidRDefault="001976DA" w:rsidP="001976DA">
      <w:pPr>
        <w:pStyle w:val="Titre1"/>
        <w:pBdr>
          <w:bottom w:val="single" w:sz="4" w:space="1" w:color="auto"/>
        </w:pBdr>
        <w:ind w:left="0" w:firstLine="0"/>
        <w:jc w:val="left"/>
        <w:rPr>
          <w:rFonts w:asciiTheme="minorHAnsi" w:hAnsiTheme="minorHAnsi"/>
          <w:b/>
          <w:bCs/>
          <w:spacing w:val="-4"/>
          <w:sz w:val="22"/>
          <w:szCs w:val="22"/>
        </w:rPr>
      </w:pPr>
      <w:r w:rsidRPr="0030180A">
        <w:rPr>
          <w:rFonts w:asciiTheme="minorHAnsi" w:hAnsiTheme="minorHAnsi"/>
          <w:b/>
          <w:bCs/>
          <w:spacing w:val="-4"/>
          <w:sz w:val="22"/>
          <w:szCs w:val="22"/>
        </w:rPr>
        <w:t>Partie 4 : Contrôle de gestion et modifications organisationnelles</w:t>
      </w:r>
    </w:p>
    <w:p w14:paraId="202F26D2" w14:textId="77777777" w:rsidR="001976DA" w:rsidRPr="0030180A" w:rsidRDefault="001976DA" w:rsidP="001976DA">
      <w:pPr>
        <w:pStyle w:val="Retraitcorpsdetexte2"/>
        <w:spacing w:after="0" w:line="240" w:lineRule="auto"/>
        <w:ind w:left="0"/>
        <w:rPr>
          <w:rFonts w:asciiTheme="minorHAnsi" w:hAnsiTheme="minorHAnsi"/>
          <w:bCs/>
          <w:sz w:val="16"/>
          <w:szCs w:val="16"/>
        </w:rPr>
      </w:pPr>
    </w:p>
    <w:p w14:paraId="4BF119FC" w14:textId="77777777" w:rsidR="001976DA" w:rsidRPr="0030180A" w:rsidRDefault="001976DA" w:rsidP="001976DA">
      <w:pPr>
        <w:pStyle w:val="Retraitcorpsdetexte2"/>
        <w:spacing w:after="0" w:line="240" w:lineRule="auto"/>
        <w:ind w:left="0"/>
        <w:rPr>
          <w:rFonts w:asciiTheme="minorHAnsi" w:hAnsiTheme="minorHAnsi"/>
          <w:bCs/>
          <w:sz w:val="22"/>
          <w:szCs w:val="22"/>
        </w:rPr>
      </w:pPr>
      <w:r w:rsidRPr="0030180A">
        <w:rPr>
          <w:rFonts w:asciiTheme="minorHAnsi" w:hAnsiTheme="minorHAnsi"/>
          <w:bCs/>
          <w:sz w:val="22"/>
          <w:szCs w:val="22"/>
        </w:rPr>
        <w:t>Chapitre 1 : Le contrôle de gestion et les modifications organisationnelles </w:t>
      </w:r>
    </w:p>
    <w:p w14:paraId="7B7EAE43" w14:textId="77777777" w:rsidR="001976DA" w:rsidRPr="0030180A" w:rsidRDefault="001976DA" w:rsidP="00AB3257">
      <w:pPr>
        <w:numPr>
          <w:ilvl w:val="0"/>
          <w:numId w:val="29"/>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 xml:space="preserve">Section 1 : Les limites du modèle de contrôle de gestion classique </w:t>
      </w:r>
    </w:p>
    <w:p w14:paraId="45F038C0" w14:textId="77777777" w:rsidR="001976DA" w:rsidRPr="0030180A" w:rsidRDefault="001976DA" w:rsidP="00AB3257">
      <w:pPr>
        <w:numPr>
          <w:ilvl w:val="0"/>
          <w:numId w:val="29"/>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2 : Les mutations de l’environnement et leurs effets sur les objectifs et la structure organisationnelle de l’entreprise</w:t>
      </w:r>
    </w:p>
    <w:p w14:paraId="2BBDF3B2" w14:textId="77777777" w:rsidR="001976DA" w:rsidRPr="0030180A" w:rsidRDefault="001976DA" w:rsidP="001976DA">
      <w:pPr>
        <w:rPr>
          <w:rFonts w:asciiTheme="minorHAnsi" w:hAnsiTheme="minorHAnsi"/>
          <w:color w:val="FF0000"/>
          <w:sz w:val="16"/>
          <w:szCs w:val="16"/>
        </w:rPr>
      </w:pPr>
    </w:p>
    <w:p w14:paraId="313AB441" w14:textId="77777777" w:rsidR="001976DA" w:rsidRPr="0030180A" w:rsidRDefault="001976DA" w:rsidP="001976DA">
      <w:pPr>
        <w:jc w:val="both"/>
        <w:rPr>
          <w:rFonts w:asciiTheme="minorHAnsi" w:hAnsiTheme="minorHAnsi"/>
          <w:bCs/>
          <w:color w:val="000000"/>
          <w:sz w:val="22"/>
          <w:szCs w:val="22"/>
        </w:rPr>
      </w:pPr>
      <w:r w:rsidRPr="0030180A">
        <w:rPr>
          <w:rFonts w:asciiTheme="minorHAnsi" w:hAnsiTheme="minorHAnsi"/>
          <w:bCs/>
          <w:sz w:val="22"/>
          <w:szCs w:val="22"/>
        </w:rPr>
        <w:t>Chapitre 2 : Les incidences de la structure par activités sur le contrôle de gestion </w:t>
      </w:r>
    </w:p>
    <w:p w14:paraId="3421EB1E" w14:textId="77777777" w:rsidR="001976DA" w:rsidRPr="0030180A" w:rsidRDefault="001976DA" w:rsidP="00AB3257">
      <w:pPr>
        <w:numPr>
          <w:ilvl w:val="0"/>
          <w:numId w:val="30"/>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1 : La comptabilité par les activités (ABC)</w:t>
      </w:r>
    </w:p>
    <w:p w14:paraId="1445BF02" w14:textId="77777777" w:rsidR="001976DA" w:rsidRPr="0030180A" w:rsidRDefault="001976DA" w:rsidP="00AB3257">
      <w:pPr>
        <w:numPr>
          <w:ilvl w:val="0"/>
          <w:numId w:val="30"/>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2 : La budgétisation à base d’activité (ABB)</w:t>
      </w:r>
    </w:p>
    <w:p w14:paraId="52BD72C9" w14:textId="77777777" w:rsidR="001976DA" w:rsidRPr="0030180A" w:rsidRDefault="001976DA" w:rsidP="00AB3257">
      <w:pPr>
        <w:numPr>
          <w:ilvl w:val="0"/>
          <w:numId w:val="30"/>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3 : La gestion par les activités (ABM)</w:t>
      </w:r>
    </w:p>
    <w:p w14:paraId="48E978AA" w14:textId="77777777" w:rsidR="001976DA" w:rsidRPr="001F0FBC" w:rsidRDefault="001976DA" w:rsidP="00AB3257">
      <w:pPr>
        <w:numPr>
          <w:ilvl w:val="0"/>
          <w:numId w:val="30"/>
        </w:numPr>
        <w:spacing w:before="80"/>
        <w:ind w:left="714" w:hanging="357"/>
        <w:jc w:val="both"/>
        <w:rPr>
          <w:rFonts w:asciiTheme="minorHAnsi" w:hAnsiTheme="minorHAnsi"/>
          <w:i/>
          <w:iCs/>
          <w:sz w:val="22"/>
          <w:szCs w:val="22"/>
          <w:lang w:val="en-GB"/>
        </w:rPr>
      </w:pPr>
      <w:r w:rsidRPr="0030180A">
        <w:rPr>
          <w:rFonts w:asciiTheme="minorHAnsi" w:hAnsiTheme="minorHAnsi"/>
          <w:i/>
          <w:iCs/>
          <w:sz w:val="22"/>
          <w:szCs w:val="22"/>
        </w:rPr>
        <w:t xml:space="preserve">Section 4 : Structure horizontale et gestion par les processus : Le </w:t>
      </w:r>
      <w:r w:rsidRPr="001F0FBC">
        <w:rPr>
          <w:rFonts w:asciiTheme="minorHAnsi" w:hAnsiTheme="minorHAnsi"/>
          <w:i/>
          <w:iCs/>
          <w:sz w:val="22"/>
          <w:szCs w:val="22"/>
          <w:lang w:val="en-GB"/>
        </w:rPr>
        <w:t>reengineering</w:t>
      </w:r>
    </w:p>
    <w:p w14:paraId="3FC6DDF6" w14:textId="77777777" w:rsidR="001976DA" w:rsidRPr="0030180A" w:rsidRDefault="001976DA" w:rsidP="001976DA">
      <w:pPr>
        <w:rPr>
          <w:rFonts w:asciiTheme="minorHAnsi" w:hAnsiTheme="minorHAnsi"/>
          <w:color w:val="FF0000"/>
          <w:sz w:val="16"/>
          <w:szCs w:val="16"/>
        </w:rPr>
      </w:pPr>
    </w:p>
    <w:p w14:paraId="4B3DF5CA" w14:textId="77777777" w:rsidR="001976DA" w:rsidRPr="0030180A" w:rsidRDefault="001976DA" w:rsidP="001976DA">
      <w:pPr>
        <w:pStyle w:val="Retraitcorpsdetexte2"/>
        <w:spacing w:after="0" w:line="240" w:lineRule="auto"/>
        <w:ind w:left="0"/>
        <w:rPr>
          <w:rFonts w:asciiTheme="minorHAnsi" w:hAnsiTheme="minorHAnsi"/>
          <w:bCs/>
          <w:sz w:val="22"/>
          <w:szCs w:val="22"/>
        </w:rPr>
      </w:pPr>
      <w:r w:rsidRPr="0030180A">
        <w:rPr>
          <w:rFonts w:asciiTheme="minorHAnsi" w:hAnsiTheme="minorHAnsi"/>
          <w:bCs/>
          <w:sz w:val="22"/>
          <w:szCs w:val="22"/>
        </w:rPr>
        <w:t xml:space="preserve">Chapitre 3 : Le contrôle de gestion et l’analyse des dysfonctionnements organisationnels : </w:t>
      </w:r>
      <w:r w:rsidRPr="0030180A">
        <w:rPr>
          <w:rFonts w:asciiTheme="minorHAnsi" w:hAnsiTheme="minorHAnsi"/>
          <w:bCs/>
          <w:i/>
          <w:iCs/>
          <w:sz w:val="22"/>
          <w:szCs w:val="22"/>
        </w:rPr>
        <w:t>Les coûts-performances cachés</w:t>
      </w:r>
    </w:p>
    <w:p w14:paraId="230B34E7" w14:textId="77777777" w:rsidR="001976DA" w:rsidRPr="0030180A" w:rsidRDefault="001976DA" w:rsidP="00AB3257">
      <w:pPr>
        <w:numPr>
          <w:ilvl w:val="0"/>
          <w:numId w:val="30"/>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1 : Notion d’ortho-fonctionnement et de dysfonctionnement</w:t>
      </w:r>
    </w:p>
    <w:p w14:paraId="7FF958AE" w14:textId="77777777" w:rsidR="001976DA" w:rsidRPr="0030180A" w:rsidRDefault="001976DA" w:rsidP="00AB3257">
      <w:pPr>
        <w:numPr>
          <w:ilvl w:val="0"/>
          <w:numId w:val="30"/>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2 : Les composantes de coûts cachés</w:t>
      </w:r>
    </w:p>
    <w:p w14:paraId="1BCC1874" w14:textId="77777777" w:rsidR="001976DA" w:rsidRPr="0030180A" w:rsidRDefault="001976DA" w:rsidP="00AB3257">
      <w:pPr>
        <w:numPr>
          <w:ilvl w:val="0"/>
          <w:numId w:val="30"/>
        </w:numPr>
        <w:spacing w:before="80"/>
        <w:ind w:left="714" w:hanging="357"/>
        <w:jc w:val="both"/>
        <w:rPr>
          <w:rFonts w:asciiTheme="minorHAnsi" w:hAnsiTheme="minorHAnsi"/>
          <w:i/>
          <w:iCs/>
          <w:sz w:val="22"/>
          <w:szCs w:val="22"/>
        </w:rPr>
      </w:pPr>
      <w:r w:rsidRPr="0030180A">
        <w:rPr>
          <w:rFonts w:asciiTheme="minorHAnsi" w:hAnsiTheme="minorHAnsi"/>
          <w:i/>
          <w:iCs/>
          <w:sz w:val="22"/>
          <w:szCs w:val="22"/>
        </w:rPr>
        <w:t>Section 3 : La méthodologie de mise en œuvre</w:t>
      </w:r>
    </w:p>
    <w:p w14:paraId="6229E1BD" w14:textId="7DF61757" w:rsidR="003A1911" w:rsidRPr="003A1911" w:rsidRDefault="001976DA" w:rsidP="001976DA">
      <w:pPr>
        <w:tabs>
          <w:tab w:val="left" w:pos="-540"/>
        </w:tabs>
        <w:jc w:val="center"/>
        <w:rPr>
          <w:rFonts w:asciiTheme="minorHAnsi" w:hAnsiTheme="minorHAnsi"/>
          <w:b/>
          <w:bCs/>
          <w:sz w:val="22"/>
          <w:szCs w:val="22"/>
        </w:rPr>
      </w:pPr>
      <w:r w:rsidRPr="003A1911">
        <w:rPr>
          <w:rFonts w:asciiTheme="minorHAnsi" w:hAnsiTheme="minorHAnsi"/>
          <w:b/>
          <w:bCs/>
          <w:sz w:val="22"/>
          <w:szCs w:val="22"/>
        </w:rPr>
        <w:lastRenderedPageBreak/>
        <w:t xml:space="preserve">UE </w:t>
      </w:r>
      <w:r w:rsidR="003A1911" w:rsidRPr="003A1911">
        <w:rPr>
          <w:rFonts w:asciiTheme="minorHAnsi" w:hAnsiTheme="minorHAnsi"/>
          <w:b/>
          <w:bCs/>
          <w:sz w:val="22"/>
          <w:szCs w:val="22"/>
        </w:rPr>
        <w:t>160</w:t>
      </w:r>
      <w:r w:rsidRPr="003A1911">
        <w:rPr>
          <w:rFonts w:asciiTheme="minorHAnsi" w:hAnsiTheme="minorHAnsi"/>
          <w:b/>
          <w:bCs/>
          <w:sz w:val="22"/>
          <w:szCs w:val="22"/>
        </w:rPr>
        <w:t xml:space="preserve"> : </w:t>
      </w:r>
      <w:r w:rsidR="003A1911" w:rsidRPr="003A1911">
        <w:rPr>
          <w:rFonts w:asciiTheme="minorHAnsi" w:hAnsiTheme="minorHAnsi"/>
          <w:b/>
          <w:sz w:val="22"/>
          <w:szCs w:val="22"/>
        </w:rPr>
        <w:t>É</w:t>
      </w:r>
      <w:r w:rsidR="003A1911" w:rsidRPr="003A1911">
        <w:rPr>
          <w:rFonts w:asciiTheme="minorHAnsi" w:hAnsiTheme="minorHAnsi"/>
          <w:b/>
          <w:bCs/>
          <w:sz w:val="22"/>
          <w:szCs w:val="22"/>
        </w:rPr>
        <w:t>CONOMIE ET LANGUE</w:t>
      </w:r>
    </w:p>
    <w:p w14:paraId="7FD2DCC0" w14:textId="45103B50" w:rsidR="001976DA" w:rsidRPr="003A1911" w:rsidRDefault="003A1911" w:rsidP="001976DA">
      <w:pPr>
        <w:tabs>
          <w:tab w:val="left" w:pos="-540"/>
        </w:tabs>
        <w:jc w:val="center"/>
        <w:rPr>
          <w:rFonts w:asciiTheme="minorHAnsi" w:hAnsiTheme="minorHAnsi"/>
          <w:b/>
          <w:bCs/>
          <w:sz w:val="22"/>
          <w:szCs w:val="22"/>
        </w:rPr>
      </w:pPr>
      <w:r w:rsidRPr="003A1911">
        <w:rPr>
          <w:rFonts w:asciiTheme="minorHAnsi" w:hAnsiTheme="minorHAnsi"/>
          <w:b/>
          <w:sz w:val="22"/>
          <w:szCs w:val="22"/>
        </w:rPr>
        <w:t xml:space="preserve">ECUE 161 : </w:t>
      </w:r>
      <w:r w:rsidR="001976DA" w:rsidRPr="003A1911">
        <w:rPr>
          <w:rFonts w:asciiTheme="minorHAnsi" w:hAnsiTheme="minorHAnsi"/>
          <w:b/>
          <w:sz w:val="22"/>
          <w:szCs w:val="22"/>
        </w:rPr>
        <w:t>É</w:t>
      </w:r>
      <w:r w:rsidR="001976DA" w:rsidRPr="003A1911">
        <w:rPr>
          <w:rFonts w:asciiTheme="minorHAnsi" w:hAnsiTheme="minorHAnsi"/>
          <w:b/>
          <w:bCs/>
          <w:sz w:val="22"/>
          <w:szCs w:val="22"/>
        </w:rPr>
        <w:t>CONOMIE INTERNATIONALE</w:t>
      </w:r>
    </w:p>
    <w:p w14:paraId="576B9DF2" w14:textId="77777777" w:rsidR="001976DA" w:rsidRPr="003A1911" w:rsidRDefault="001976DA" w:rsidP="001976DA">
      <w:pPr>
        <w:tabs>
          <w:tab w:val="left" w:pos="-540"/>
        </w:tabs>
        <w:jc w:val="center"/>
        <w:rPr>
          <w:rFonts w:asciiTheme="minorHAnsi" w:hAnsiTheme="minorHAnsi"/>
          <w:b/>
          <w:bCs/>
          <w:sz w:val="22"/>
          <w:szCs w:val="22"/>
        </w:rPr>
      </w:pPr>
      <w:r w:rsidRPr="003A1911">
        <w:rPr>
          <w:rFonts w:asciiTheme="minorHAnsi" w:hAnsiTheme="minorHAnsi"/>
          <w:b/>
          <w:bCs/>
          <w:sz w:val="22"/>
          <w:szCs w:val="22"/>
        </w:rPr>
        <w:t xml:space="preserve">Volume horaire : 21 H </w:t>
      </w:r>
    </w:p>
    <w:p w14:paraId="569731D7" w14:textId="77777777" w:rsidR="001976DA" w:rsidRPr="003A1911" w:rsidRDefault="001976DA" w:rsidP="001976DA">
      <w:pPr>
        <w:tabs>
          <w:tab w:val="left" w:pos="-540"/>
        </w:tabs>
        <w:jc w:val="center"/>
        <w:rPr>
          <w:rFonts w:asciiTheme="minorHAnsi" w:hAnsiTheme="minorHAnsi"/>
          <w:b/>
          <w:bCs/>
          <w:sz w:val="22"/>
          <w:szCs w:val="22"/>
        </w:rPr>
      </w:pPr>
      <w:r w:rsidRPr="003A1911">
        <w:rPr>
          <w:rFonts w:asciiTheme="minorHAnsi" w:hAnsiTheme="minorHAnsi"/>
          <w:b/>
          <w:bCs/>
          <w:sz w:val="22"/>
          <w:szCs w:val="22"/>
        </w:rPr>
        <w:t>Nombre de crédits : 2 - Coefficient : 1</w:t>
      </w:r>
    </w:p>
    <w:p w14:paraId="015FF8A6" w14:textId="1AC04F45" w:rsidR="001976DA" w:rsidRPr="003A1911" w:rsidRDefault="001976DA" w:rsidP="001976DA">
      <w:pPr>
        <w:tabs>
          <w:tab w:val="left" w:pos="-540"/>
        </w:tabs>
        <w:jc w:val="center"/>
        <w:rPr>
          <w:rFonts w:asciiTheme="minorHAnsi" w:hAnsiTheme="minorHAnsi"/>
          <w:b/>
          <w:bCs/>
          <w:sz w:val="22"/>
          <w:szCs w:val="22"/>
        </w:rPr>
      </w:pPr>
      <w:r w:rsidRPr="003A1911">
        <w:rPr>
          <w:rFonts w:asciiTheme="minorHAnsi" w:hAnsiTheme="minorHAnsi"/>
          <w:b/>
          <w:bCs/>
          <w:sz w:val="22"/>
          <w:szCs w:val="22"/>
        </w:rPr>
        <w:t xml:space="preserve">Enseignant : </w:t>
      </w:r>
    </w:p>
    <w:p w14:paraId="59D2AF3A" w14:textId="77777777" w:rsidR="001976DA" w:rsidRPr="003A1911" w:rsidRDefault="001976DA" w:rsidP="001976DA">
      <w:pPr>
        <w:pBdr>
          <w:bottom w:val="single" w:sz="4" w:space="1" w:color="auto"/>
        </w:pBdr>
        <w:tabs>
          <w:tab w:val="left" w:pos="-540"/>
        </w:tabs>
        <w:rPr>
          <w:rFonts w:asciiTheme="minorHAnsi" w:hAnsiTheme="minorHAnsi"/>
          <w:b/>
          <w:bCs/>
          <w:sz w:val="22"/>
          <w:szCs w:val="22"/>
        </w:rPr>
      </w:pPr>
    </w:p>
    <w:p w14:paraId="02992362" w14:textId="77777777" w:rsidR="001976DA" w:rsidRPr="003A1911" w:rsidRDefault="001976DA" w:rsidP="001976DA">
      <w:pPr>
        <w:tabs>
          <w:tab w:val="left" w:pos="-540"/>
        </w:tabs>
        <w:jc w:val="center"/>
        <w:rPr>
          <w:rFonts w:asciiTheme="minorHAnsi" w:hAnsiTheme="minorHAnsi"/>
          <w:b/>
          <w:bCs/>
          <w:sz w:val="16"/>
          <w:szCs w:val="16"/>
        </w:rPr>
      </w:pPr>
    </w:p>
    <w:p w14:paraId="47EF2757" w14:textId="77777777" w:rsidR="001976DA" w:rsidRPr="003A1911" w:rsidRDefault="001976DA" w:rsidP="001976DA">
      <w:pPr>
        <w:tabs>
          <w:tab w:val="left" w:pos="-540"/>
        </w:tabs>
        <w:jc w:val="center"/>
        <w:rPr>
          <w:rFonts w:asciiTheme="minorHAnsi" w:hAnsiTheme="minorHAnsi"/>
          <w:b/>
          <w:bCs/>
          <w:sz w:val="16"/>
          <w:szCs w:val="16"/>
        </w:rPr>
      </w:pPr>
    </w:p>
    <w:p w14:paraId="3CC50C0D" w14:textId="77777777" w:rsidR="001976DA" w:rsidRPr="003A1911" w:rsidRDefault="001976DA" w:rsidP="001976DA">
      <w:pPr>
        <w:tabs>
          <w:tab w:val="left" w:pos="-540"/>
        </w:tabs>
        <w:jc w:val="center"/>
        <w:rPr>
          <w:rFonts w:asciiTheme="minorHAnsi" w:hAnsiTheme="minorHAnsi"/>
          <w:b/>
          <w:bCs/>
          <w:sz w:val="22"/>
          <w:szCs w:val="22"/>
        </w:rPr>
      </w:pPr>
      <w:r w:rsidRPr="003A1911">
        <w:rPr>
          <w:rFonts w:asciiTheme="minorHAnsi" w:hAnsiTheme="minorHAnsi"/>
          <w:b/>
          <w:bCs/>
          <w:sz w:val="22"/>
          <w:szCs w:val="22"/>
        </w:rPr>
        <w:t>CONTENU P</w:t>
      </w:r>
      <w:r w:rsidRPr="003A1911">
        <w:rPr>
          <w:rFonts w:asciiTheme="minorHAnsi" w:hAnsiTheme="minorHAnsi"/>
          <w:b/>
          <w:sz w:val="22"/>
          <w:szCs w:val="22"/>
        </w:rPr>
        <w:t>É</w:t>
      </w:r>
      <w:r w:rsidRPr="003A1911">
        <w:rPr>
          <w:rFonts w:asciiTheme="minorHAnsi" w:hAnsiTheme="minorHAnsi"/>
          <w:b/>
          <w:bCs/>
          <w:sz w:val="22"/>
          <w:szCs w:val="22"/>
        </w:rPr>
        <w:t>DAGOGIQUE</w:t>
      </w:r>
    </w:p>
    <w:p w14:paraId="6E6C183A" w14:textId="77777777" w:rsidR="001976DA" w:rsidRPr="003A1911" w:rsidRDefault="001976DA" w:rsidP="001976DA">
      <w:pPr>
        <w:tabs>
          <w:tab w:val="left" w:pos="-540"/>
        </w:tabs>
        <w:rPr>
          <w:rFonts w:asciiTheme="minorHAnsi" w:hAnsiTheme="minorHAnsi"/>
          <w:bCs/>
          <w:sz w:val="16"/>
          <w:szCs w:val="16"/>
        </w:rPr>
      </w:pPr>
    </w:p>
    <w:p w14:paraId="43EA4A2D" w14:textId="77777777" w:rsidR="001976DA" w:rsidRPr="003A1911" w:rsidRDefault="001976DA" w:rsidP="001976DA">
      <w:pPr>
        <w:autoSpaceDE w:val="0"/>
        <w:autoSpaceDN w:val="0"/>
        <w:adjustRightInd w:val="0"/>
        <w:rPr>
          <w:rFonts w:asciiTheme="minorHAnsi" w:hAnsiTheme="minorHAnsi" w:cs="Arial"/>
          <w:b/>
          <w:bCs/>
          <w:color w:val="000000"/>
          <w:sz w:val="16"/>
          <w:szCs w:val="16"/>
        </w:rPr>
      </w:pPr>
    </w:p>
    <w:p w14:paraId="0E2C89C6" w14:textId="77777777" w:rsidR="001976DA" w:rsidRPr="003A1911" w:rsidRDefault="001976DA" w:rsidP="001976DA">
      <w:pPr>
        <w:pBdr>
          <w:bottom w:val="single" w:sz="4" w:space="1" w:color="auto"/>
        </w:pBdr>
        <w:autoSpaceDE w:val="0"/>
        <w:autoSpaceDN w:val="0"/>
        <w:adjustRightInd w:val="0"/>
        <w:rPr>
          <w:rFonts w:asciiTheme="minorHAnsi" w:hAnsiTheme="minorHAnsi" w:cs="Arial"/>
          <w:color w:val="000000"/>
          <w:sz w:val="22"/>
          <w:szCs w:val="22"/>
        </w:rPr>
      </w:pPr>
      <w:r w:rsidRPr="003A1911">
        <w:rPr>
          <w:rFonts w:asciiTheme="minorHAnsi" w:hAnsiTheme="minorHAnsi" w:cs="Arial"/>
          <w:b/>
          <w:bCs/>
          <w:color w:val="000000"/>
          <w:sz w:val="22"/>
          <w:szCs w:val="22"/>
        </w:rPr>
        <w:t xml:space="preserve">Chapitre 1 : La productivité du travail et les avantages comparatifs : le modèle </w:t>
      </w:r>
      <w:proofErr w:type="spellStart"/>
      <w:r w:rsidRPr="003A1911">
        <w:rPr>
          <w:rFonts w:asciiTheme="minorHAnsi" w:hAnsiTheme="minorHAnsi" w:cs="Arial"/>
          <w:b/>
          <w:bCs/>
          <w:color w:val="000000"/>
          <w:sz w:val="22"/>
          <w:szCs w:val="22"/>
        </w:rPr>
        <w:t>ricardien</w:t>
      </w:r>
      <w:proofErr w:type="spellEnd"/>
      <w:r w:rsidRPr="003A1911">
        <w:rPr>
          <w:rFonts w:asciiTheme="minorHAnsi" w:hAnsiTheme="minorHAnsi" w:cs="Arial"/>
          <w:b/>
          <w:bCs/>
          <w:color w:val="000000"/>
          <w:sz w:val="22"/>
          <w:szCs w:val="22"/>
        </w:rPr>
        <w:t xml:space="preserve"> </w:t>
      </w:r>
    </w:p>
    <w:p w14:paraId="5DAE3A35"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color w:val="000000"/>
          <w:sz w:val="22"/>
          <w:szCs w:val="22"/>
        </w:rPr>
      </w:pPr>
      <w:r w:rsidRPr="003A1911">
        <w:rPr>
          <w:rFonts w:asciiTheme="minorHAnsi" w:hAnsiTheme="minorHAnsi" w:cs="Arial"/>
          <w:bCs/>
          <w:color w:val="000000"/>
          <w:sz w:val="22"/>
          <w:szCs w:val="22"/>
        </w:rPr>
        <w:t xml:space="preserve">Section 1 : Le principe des avantages comparatifs </w:t>
      </w:r>
    </w:p>
    <w:p w14:paraId="7FFBF5D1"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2 : Économie à un facteur </w:t>
      </w:r>
    </w:p>
    <w:p w14:paraId="001248B8"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3 : Le commerce international dans un monde à un facteur </w:t>
      </w:r>
    </w:p>
    <w:p w14:paraId="587C5CA3"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4 : Trois idées reçues sur l’avantage comparatif </w:t>
      </w:r>
    </w:p>
    <w:p w14:paraId="35FAAFFC"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5 : L’avantage comparatif avec plusieurs biens </w:t>
      </w:r>
    </w:p>
    <w:p w14:paraId="6D3E24B2"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6 : Introduction des coûts de transport et des biens non échangeables </w:t>
      </w:r>
    </w:p>
    <w:p w14:paraId="0412ABD1"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7 : Validation empirique du modèle </w:t>
      </w:r>
      <w:proofErr w:type="spellStart"/>
      <w:r w:rsidRPr="003A1911">
        <w:rPr>
          <w:rFonts w:asciiTheme="minorHAnsi" w:hAnsiTheme="minorHAnsi" w:cs="Arial"/>
          <w:bCs/>
          <w:color w:val="000000"/>
          <w:sz w:val="22"/>
          <w:szCs w:val="22"/>
          <w:lang w:val="en-GB"/>
        </w:rPr>
        <w:t>ricardien</w:t>
      </w:r>
      <w:proofErr w:type="spellEnd"/>
    </w:p>
    <w:p w14:paraId="5B561ACF" w14:textId="77777777" w:rsidR="001976DA" w:rsidRPr="003A1911" w:rsidRDefault="001976DA" w:rsidP="001976DA">
      <w:pPr>
        <w:autoSpaceDE w:val="0"/>
        <w:autoSpaceDN w:val="0"/>
        <w:adjustRightInd w:val="0"/>
        <w:rPr>
          <w:rFonts w:asciiTheme="minorHAnsi" w:hAnsiTheme="minorHAnsi" w:cs="Arial"/>
          <w:b/>
          <w:bCs/>
          <w:color w:val="000000"/>
          <w:sz w:val="16"/>
          <w:szCs w:val="16"/>
        </w:rPr>
      </w:pPr>
    </w:p>
    <w:p w14:paraId="114F65A6" w14:textId="77777777" w:rsidR="001976DA" w:rsidRPr="003A1911" w:rsidRDefault="001976DA" w:rsidP="001976DA">
      <w:pPr>
        <w:pBdr>
          <w:bottom w:val="single" w:sz="4" w:space="1" w:color="auto"/>
        </w:pBdr>
        <w:autoSpaceDE w:val="0"/>
        <w:autoSpaceDN w:val="0"/>
        <w:adjustRightInd w:val="0"/>
        <w:rPr>
          <w:rFonts w:asciiTheme="minorHAnsi" w:hAnsiTheme="minorHAnsi" w:cs="Arial"/>
          <w:color w:val="000000"/>
          <w:spacing w:val="-4"/>
          <w:sz w:val="22"/>
          <w:szCs w:val="22"/>
        </w:rPr>
      </w:pPr>
      <w:r w:rsidRPr="003A1911">
        <w:rPr>
          <w:rFonts w:asciiTheme="minorHAnsi" w:hAnsiTheme="minorHAnsi" w:cs="Arial"/>
          <w:b/>
          <w:bCs/>
          <w:color w:val="000000"/>
          <w:spacing w:val="-4"/>
          <w:sz w:val="22"/>
          <w:szCs w:val="22"/>
        </w:rPr>
        <w:t xml:space="preserve">Chapitre 2 : Les dotations en facteurs, les avantages comparatifs et la distribution des revenus </w:t>
      </w:r>
    </w:p>
    <w:p w14:paraId="2DFB3ABE"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1 : Un modèle à deux facteurs </w:t>
      </w:r>
    </w:p>
    <w:p w14:paraId="1A094FA9"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2 : Le commerce international entre deux économies à deux facteurs </w:t>
      </w:r>
    </w:p>
    <w:p w14:paraId="7241C88E"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3 : L’économie politique du commerce : un premier aperçu </w:t>
      </w:r>
    </w:p>
    <w:p w14:paraId="60B7D856"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4 : Vérifications empiriques du modèle </w:t>
      </w:r>
      <w:proofErr w:type="spellStart"/>
      <w:r w:rsidRPr="003A1911">
        <w:rPr>
          <w:rFonts w:asciiTheme="minorHAnsi" w:hAnsiTheme="minorHAnsi" w:cs="Arial"/>
          <w:bCs/>
          <w:color w:val="000000"/>
          <w:sz w:val="22"/>
          <w:szCs w:val="22"/>
          <w:lang w:val="en-GB"/>
        </w:rPr>
        <w:t>Heckscher</w:t>
      </w:r>
      <w:proofErr w:type="spellEnd"/>
      <w:r w:rsidRPr="003A1911">
        <w:rPr>
          <w:rFonts w:asciiTheme="minorHAnsi" w:hAnsiTheme="minorHAnsi" w:cs="Arial"/>
          <w:bCs/>
          <w:color w:val="000000"/>
          <w:sz w:val="22"/>
          <w:szCs w:val="22"/>
        </w:rPr>
        <w:t xml:space="preserve">-Ohlin </w:t>
      </w:r>
    </w:p>
    <w:p w14:paraId="07F332B0" w14:textId="77777777" w:rsidR="001976DA" w:rsidRPr="003A1911" w:rsidRDefault="001976DA" w:rsidP="001976DA">
      <w:pPr>
        <w:autoSpaceDE w:val="0"/>
        <w:autoSpaceDN w:val="0"/>
        <w:adjustRightInd w:val="0"/>
        <w:rPr>
          <w:rFonts w:asciiTheme="minorHAnsi" w:hAnsiTheme="minorHAnsi" w:cs="Arial"/>
          <w:b/>
          <w:bCs/>
          <w:color w:val="000000"/>
          <w:sz w:val="16"/>
          <w:szCs w:val="16"/>
        </w:rPr>
      </w:pPr>
    </w:p>
    <w:p w14:paraId="17EC3C71" w14:textId="77777777" w:rsidR="001976DA" w:rsidRPr="003A1911" w:rsidRDefault="001976DA" w:rsidP="001976DA">
      <w:pPr>
        <w:pBdr>
          <w:bottom w:val="single" w:sz="4" w:space="1" w:color="auto"/>
        </w:pBdr>
        <w:autoSpaceDE w:val="0"/>
        <w:autoSpaceDN w:val="0"/>
        <w:adjustRightInd w:val="0"/>
        <w:rPr>
          <w:rFonts w:asciiTheme="minorHAnsi" w:hAnsiTheme="minorHAnsi" w:cs="Arial"/>
          <w:color w:val="000000"/>
          <w:sz w:val="22"/>
          <w:szCs w:val="22"/>
        </w:rPr>
      </w:pPr>
      <w:r w:rsidRPr="003A1911">
        <w:rPr>
          <w:rFonts w:asciiTheme="minorHAnsi" w:hAnsiTheme="minorHAnsi" w:cs="Arial"/>
          <w:b/>
          <w:bCs/>
          <w:color w:val="000000"/>
          <w:sz w:val="22"/>
          <w:szCs w:val="22"/>
        </w:rPr>
        <w:t xml:space="preserve">Chapitre 3 : Le modèle standard et les termes de l’échange </w:t>
      </w:r>
    </w:p>
    <w:p w14:paraId="5CD77EDC"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1 : Le modèle standard d’économie ouverte </w:t>
      </w:r>
    </w:p>
    <w:p w14:paraId="522AA685"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2 : La croissance économique : un déplacement de la courbe OR </w:t>
      </w:r>
    </w:p>
    <w:p w14:paraId="49432C09"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3 : Les transferts internationaux de revenu : un déplacement de la courbe DR </w:t>
      </w:r>
    </w:p>
    <w:p w14:paraId="30FD2871" w14:textId="77777777" w:rsidR="001976DA" w:rsidRPr="003A1911" w:rsidRDefault="001976DA" w:rsidP="003A1911">
      <w:pPr>
        <w:numPr>
          <w:ilvl w:val="0"/>
          <w:numId w:val="19"/>
        </w:numPr>
        <w:autoSpaceDE w:val="0"/>
        <w:autoSpaceDN w:val="0"/>
        <w:adjustRightInd w:val="0"/>
        <w:spacing w:before="100"/>
        <w:ind w:left="357" w:hanging="357"/>
        <w:jc w:val="both"/>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4 : Les droits de douane et les subventions à l’exportation : mouvements simultanés des courbes OR et DR </w:t>
      </w:r>
    </w:p>
    <w:p w14:paraId="7B05425A" w14:textId="77777777" w:rsidR="001976DA" w:rsidRPr="003A1911" w:rsidRDefault="001976DA" w:rsidP="001976DA">
      <w:pPr>
        <w:autoSpaceDE w:val="0"/>
        <w:autoSpaceDN w:val="0"/>
        <w:adjustRightInd w:val="0"/>
        <w:rPr>
          <w:rFonts w:asciiTheme="minorHAnsi" w:hAnsiTheme="minorHAnsi" w:cs="Arial"/>
          <w:b/>
          <w:bCs/>
          <w:color w:val="000000"/>
          <w:sz w:val="16"/>
          <w:szCs w:val="16"/>
        </w:rPr>
      </w:pPr>
    </w:p>
    <w:p w14:paraId="13CF6598" w14:textId="77777777" w:rsidR="001976DA" w:rsidRPr="003A1911" w:rsidRDefault="001976DA" w:rsidP="001976DA">
      <w:pPr>
        <w:pBdr>
          <w:bottom w:val="single" w:sz="4" w:space="1" w:color="auto"/>
        </w:pBdr>
        <w:autoSpaceDE w:val="0"/>
        <w:autoSpaceDN w:val="0"/>
        <w:adjustRightInd w:val="0"/>
        <w:rPr>
          <w:rFonts w:asciiTheme="minorHAnsi" w:hAnsiTheme="minorHAnsi" w:cs="Arial"/>
          <w:color w:val="000000"/>
          <w:sz w:val="22"/>
          <w:szCs w:val="22"/>
        </w:rPr>
      </w:pPr>
      <w:r w:rsidRPr="003A1911">
        <w:rPr>
          <w:rFonts w:asciiTheme="minorHAnsi" w:hAnsiTheme="minorHAnsi" w:cs="Arial"/>
          <w:b/>
          <w:bCs/>
          <w:color w:val="000000"/>
          <w:sz w:val="22"/>
          <w:szCs w:val="22"/>
        </w:rPr>
        <w:t xml:space="preserve">Chapitre 4 : Les mouvements internationaux de facteurs </w:t>
      </w:r>
    </w:p>
    <w:p w14:paraId="1679251B"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1 : La mobilité internationale du travail </w:t>
      </w:r>
    </w:p>
    <w:p w14:paraId="409128B8"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2 : Les prêts et emprunts internationaux </w:t>
      </w:r>
    </w:p>
    <w:p w14:paraId="1BD3DF41"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3 : Les investissements directs étrangers et les firmes multinationales </w:t>
      </w:r>
    </w:p>
    <w:p w14:paraId="2A28943C" w14:textId="77777777" w:rsidR="001976DA" w:rsidRPr="003A1911" w:rsidRDefault="001976DA" w:rsidP="001976DA">
      <w:pPr>
        <w:autoSpaceDE w:val="0"/>
        <w:autoSpaceDN w:val="0"/>
        <w:adjustRightInd w:val="0"/>
        <w:rPr>
          <w:rFonts w:asciiTheme="minorHAnsi" w:hAnsiTheme="minorHAnsi" w:cs="Arial"/>
          <w:b/>
          <w:bCs/>
          <w:color w:val="000000"/>
          <w:sz w:val="16"/>
          <w:szCs w:val="16"/>
        </w:rPr>
      </w:pPr>
    </w:p>
    <w:p w14:paraId="71CB908B" w14:textId="77777777" w:rsidR="001976DA" w:rsidRPr="003A1911" w:rsidRDefault="001976DA" w:rsidP="001976DA">
      <w:pPr>
        <w:pBdr>
          <w:bottom w:val="single" w:sz="4" w:space="1" w:color="auto"/>
        </w:pBdr>
        <w:autoSpaceDE w:val="0"/>
        <w:autoSpaceDN w:val="0"/>
        <w:adjustRightInd w:val="0"/>
        <w:rPr>
          <w:rFonts w:asciiTheme="minorHAnsi" w:hAnsiTheme="minorHAnsi" w:cs="Arial"/>
          <w:color w:val="000000"/>
          <w:sz w:val="22"/>
          <w:szCs w:val="22"/>
        </w:rPr>
      </w:pPr>
      <w:r w:rsidRPr="003A1911">
        <w:rPr>
          <w:rFonts w:asciiTheme="minorHAnsi" w:hAnsiTheme="minorHAnsi" w:cs="Arial"/>
          <w:b/>
          <w:bCs/>
          <w:color w:val="000000"/>
          <w:sz w:val="22"/>
          <w:szCs w:val="22"/>
        </w:rPr>
        <w:t>Chapitre 5 : Les économies d’échelle, la concurrence imparfaite et le commerce international</w:t>
      </w:r>
    </w:p>
    <w:p w14:paraId="29752107"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1 : Économies d’échelle et commerce international : vue d’ensemble  </w:t>
      </w:r>
    </w:p>
    <w:p w14:paraId="0D80DF30"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Section 2 : Économies d’échelle et structure de marché</w:t>
      </w:r>
    </w:p>
    <w:p w14:paraId="23FEFF85"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Section 3 : La concurrence imparfaite : éléments théoriques</w:t>
      </w:r>
    </w:p>
    <w:p w14:paraId="089D44F2"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4 : Commerce international en concurrence monopolistique </w:t>
      </w:r>
    </w:p>
    <w:p w14:paraId="146AB12A"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Section 5 : Le dumping</w:t>
      </w:r>
    </w:p>
    <w:p w14:paraId="5C1B430A"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Section 6 : Les économies d’échelle externes</w:t>
      </w:r>
    </w:p>
    <w:p w14:paraId="1CE7CBF9"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Section 7 : Économies d’échelle internes et externes : l’économie géographique</w:t>
      </w:r>
    </w:p>
    <w:p w14:paraId="0388D42C" w14:textId="77777777" w:rsidR="001976DA" w:rsidRPr="003A1911" w:rsidRDefault="001976DA" w:rsidP="001976DA">
      <w:pPr>
        <w:pBdr>
          <w:bottom w:val="single" w:sz="4" w:space="1" w:color="auto"/>
        </w:pBdr>
        <w:jc w:val="both"/>
        <w:rPr>
          <w:rFonts w:asciiTheme="minorHAnsi" w:hAnsiTheme="minorHAnsi" w:cs="Arial"/>
          <w:color w:val="000000"/>
          <w:sz w:val="22"/>
          <w:szCs w:val="22"/>
        </w:rPr>
      </w:pPr>
      <w:r w:rsidRPr="003A1911">
        <w:rPr>
          <w:rFonts w:asciiTheme="minorHAnsi" w:hAnsiTheme="minorHAnsi" w:cs="Arial"/>
          <w:b/>
          <w:bCs/>
          <w:color w:val="000000"/>
          <w:sz w:val="22"/>
          <w:szCs w:val="22"/>
        </w:rPr>
        <w:lastRenderedPageBreak/>
        <w:t xml:space="preserve">Chapitre 6 : L’économie politique du protectionnisme    </w:t>
      </w:r>
    </w:p>
    <w:p w14:paraId="33403EC1"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1 : Les avantages du libre-échange  </w:t>
      </w:r>
    </w:p>
    <w:p w14:paraId="42B43061"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2 : Le libre-échange contre le bien-être national   </w:t>
      </w:r>
    </w:p>
    <w:p w14:paraId="15B0D0E8"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3 : Gagnants et perdants de la politique commerciale   </w:t>
      </w:r>
    </w:p>
    <w:p w14:paraId="3B4B1BB0"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4 : Les négociations commerciales : Les accords commerciaux internationaux  </w:t>
      </w:r>
    </w:p>
    <w:p w14:paraId="4B720CBF" w14:textId="77777777" w:rsidR="001976DA" w:rsidRPr="003A1911" w:rsidRDefault="001976DA" w:rsidP="001976DA">
      <w:pPr>
        <w:pBdr>
          <w:bottom w:val="single" w:sz="4" w:space="1" w:color="auto"/>
        </w:pBdr>
        <w:jc w:val="lowKashida"/>
        <w:rPr>
          <w:rFonts w:asciiTheme="minorHAnsi" w:hAnsiTheme="minorHAnsi"/>
          <w:b/>
          <w:bCs/>
          <w:sz w:val="16"/>
          <w:szCs w:val="16"/>
        </w:rPr>
      </w:pPr>
    </w:p>
    <w:p w14:paraId="715FE51C" w14:textId="77777777" w:rsidR="001976DA" w:rsidRPr="003A1911" w:rsidRDefault="001976DA" w:rsidP="001976DA">
      <w:pPr>
        <w:pBdr>
          <w:bottom w:val="single" w:sz="4" w:space="1" w:color="auto"/>
        </w:pBdr>
        <w:jc w:val="both"/>
        <w:rPr>
          <w:rFonts w:asciiTheme="minorHAnsi" w:hAnsiTheme="minorHAnsi" w:cs="Arial"/>
          <w:color w:val="000000"/>
          <w:sz w:val="22"/>
          <w:szCs w:val="22"/>
        </w:rPr>
      </w:pPr>
      <w:r w:rsidRPr="003A1911">
        <w:rPr>
          <w:rFonts w:asciiTheme="minorHAnsi" w:hAnsiTheme="minorHAnsi" w:cs="Arial"/>
          <w:b/>
          <w:bCs/>
          <w:color w:val="000000"/>
          <w:sz w:val="22"/>
          <w:szCs w:val="22"/>
        </w:rPr>
        <w:t xml:space="preserve">Chapitre 7 : La contestation du libre-échange dans les pays développés    </w:t>
      </w:r>
    </w:p>
    <w:p w14:paraId="06E54854"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1 : Les arguments en faveur des politiques commerciales interventionnistes  </w:t>
      </w:r>
    </w:p>
    <w:p w14:paraId="25147A63"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 xml:space="preserve">Section 2 : La mondialisation face aux enjeux sociaux et politiques   </w:t>
      </w:r>
    </w:p>
    <w:p w14:paraId="1DA7E077" w14:textId="77777777" w:rsidR="001976DA" w:rsidRPr="003A1911" w:rsidRDefault="001976DA" w:rsidP="003A1911">
      <w:pPr>
        <w:numPr>
          <w:ilvl w:val="0"/>
          <w:numId w:val="19"/>
        </w:numPr>
        <w:autoSpaceDE w:val="0"/>
        <w:autoSpaceDN w:val="0"/>
        <w:adjustRightInd w:val="0"/>
        <w:spacing w:before="100"/>
        <w:ind w:left="357" w:hanging="357"/>
        <w:rPr>
          <w:rFonts w:asciiTheme="minorHAnsi" w:hAnsiTheme="minorHAnsi" w:cs="Arial"/>
          <w:bCs/>
          <w:color w:val="000000"/>
          <w:sz w:val="22"/>
          <w:szCs w:val="22"/>
        </w:rPr>
      </w:pPr>
      <w:r w:rsidRPr="003A1911">
        <w:rPr>
          <w:rFonts w:asciiTheme="minorHAnsi" w:hAnsiTheme="minorHAnsi" w:cs="Arial"/>
          <w:bCs/>
          <w:color w:val="000000"/>
          <w:sz w:val="22"/>
          <w:szCs w:val="22"/>
        </w:rPr>
        <w:t>Section 3 : La mondialisation et les questions environnementales</w:t>
      </w:r>
    </w:p>
    <w:p w14:paraId="4C5AE70F" w14:textId="77777777" w:rsidR="001976DA" w:rsidRPr="003A1911" w:rsidRDefault="001976DA" w:rsidP="001976DA">
      <w:pPr>
        <w:jc w:val="lowKashida"/>
        <w:rPr>
          <w:rFonts w:asciiTheme="minorHAnsi" w:hAnsiTheme="minorHAnsi"/>
          <w:b/>
          <w:bCs/>
          <w:sz w:val="28"/>
          <w:szCs w:val="28"/>
        </w:rPr>
      </w:pPr>
    </w:p>
    <w:p w14:paraId="565EFC45" w14:textId="77777777" w:rsidR="001976DA" w:rsidRPr="003A1911" w:rsidRDefault="001976DA" w:rsidP="001976DA">
      <w:pPr>
        <w:jc w:val="lowKashida"/>
        <w:rPr>
          <w:rFonts w:asciiTheme="minorHAnsi" w:hAnsiTheme="minorHAnsi"/>
          <w:b/>
          <w:bCs/>
          <w:sz w:val="28"/>
          <w:szCs w:val="28"/>
        </w:rPr>
      </w:pPr>
    </w:p>
    <w:p w14:paraId="1500CA65" w14:textId="77777777" w:rsidR="001976DA" w:rsidRDefault="001976DA" w:rsidP="001976DA">
      <w:pPr>
        <w:jc w:val="lowKashida"/>
        <w:rPr>
          <w:b/>
          <w:bCs/>
          <w:sz w:val="28"/>
          <w:szCs w:val="28"/>
        </w:rPr>
      </w:pPr>
    </w:p>
    <w:p w14:paraId="5A614AAC" w14:textId="77777777" w:rsidR="001976DA" w:rsidRDefault="001976DA" w:rsidP="001976DA">
      <w:pPr>
        <w:jc w:val="lowKashida"/>
        <w:rPr>
          <w:b/>
          <w:bCs/>
          <w:sz w:val="28"/>
          <w:szCs w:val="28"/>
        </w:rPr>
      </w:pPr>
    </w:p>
    <w:p w14:paraId="2814330A" w14:textId="77777777" w:rsidR="00D31161" w:rsidRDefault="00D31161" w:rsidP="001976DA">
      <w:pPr>
        <w:jc w:val="lowKashida"/>
        <w:rPr>
          <w:b/>
          <w:bCs/>
          <w:sz w:val="28"/>
          <w:szCs w:val="28"/>
        </w:rPr>
      </w:pPr>
    </w:p>
    <w:p w14:paraId="29F6CB32" w14:textId="77777777" w:rsidR="00D31161" w:rsidRDefault="00D31161" w:rsidP="001976DA">
      <w:pPr>
        <w:jc w:val="lowKashida"/>
        <w:rPr>
          <w:b/>
          <w:bCs/>
          <w:sz w:val="28"/>
          <w:szCs w:val="28"/>
        </w:rPr>
      </w:pPr>
    </w:p>
    <w:p w14:paraId="7BDDF85B" w14:textId="77777777" w:rsidR="00D31161" w:rsidRDefault="00D31161" w:rsidP="001976DA">
      <w:pPr>
        <w:jc w:val="lowKashida"/>
        <w:rPr>
          <w:b/>
          <w:bCs/>
          <w:sz w:val="28"/>
          <w:szCs w:val="28"/>
        </w:rPr>
      </w:pPr>
    </w:p>
    <w:p w14:paraId="0D8DA7EF" w14:textId="77777777" w:rsidR="00D31161" w:rsidRDefault="00D31161" w:rsidP="001976DA">
      <w:pPr>
        <w:jc w:val="lowKashida"/>
        <w:rPr>
          <w:b/>
          <w:bCs/>
          <w:sz w:val="28"/>
          <w:szCs w:val="28"/>
        </w:rPr>
      </w:pPr>
    </w:p>
    <w:p w14:paraId="0E702C75" w14:textId="77777777" w:rsidR="00D31161" w:rsidRDefault="00D31161" w:rsidP="001976DA">
      <w:pPr>
        <w:jc w:val="lowKashida"/>
        <w:rPr>
          <w:b/>
          <w:bCs/>
          <w:sz w:val="28"/>
          <w:szCs w:val="28"/>
        </w:rPr>
      </w:pPr>
    </w:p>
    <w:p w14:paraId="00663390" w14:textId="77777777" w:rsidR="00D31161" w:rsidRDefault="00D31161" w:rsidP="001976DA">
      <w:pPr>
        <w:jc w:val="lowKashida"/>
        <w:rPr>
          <w:b/>
          <w:bCs/>
          <w:sz w:val="28"/>
          <w:szCs w:val="28"/>
        </w:rPr>
      </w:pPr>
    </w:p>
    <w:p w14:paraId="6BD4D17C" w14:textId="77777777" w:rsidR="00D31161" w:rsidRDefault="00D31161" w:rsidP="001976DA">
      <w:pPr>
        <w:jc w:val="lowKashida"/>
        <w:rPr>
          <w:b/>
          <w:bCs/>
          <w:sz w:val="28"/>
          <w:szCs w:val="28"/>
        </w:rPr>
      </w:pPr>
    </w:p>
    <w:p w14:paraId="5E756866" w14:textId="77777777" w:rsidR="00D31161" w:rsidRDefault="00D31161" w:rsidP="001976DA">
      <w:pPr>
        <w:jc w:val="lowKashida"/>
        <w:rPr>
          <w:b/>
          <w:bCs/>
          <w:sz w:val="28"/>
          <w:szCs w:val="28"/>
        </w:rPr>
      </w:pPr>
    </w:p>
    <w:p w14:paraId="5932FDED" w14:textId="77777777" w:rsidR="00D31161" w:rsidRDefault="00D31161" w:rsidP="001976DA">
      <w:pPr>
        <w:jc w:val="lowKashida"/>
        <w:rPr>
          <w:b/>
          <w:bCs/>
          <w:sz w:val="28"/>
          <w:szCs w:val="28"/>
        </w:rPr>
      </w:pPr>
    </w:p>
    <w:p w14:paraId="14444404" w14:textId="77777777" w:rsidR="00D31161" w:rsidRDefault="00D31161" w:rsidP="001976DA">
      <w:pPr>
        <w:jc w:val="lowKashida"/>
        <w:rPr>
          <w:b/>
          <w:bCs/>
          <w:sz w:val="28"/>
          <w:szCs w:val="28"/>
        </w:rPr>
      </w:pPr>
    </w:p>
    <w:p w14:paraId="19F21BE8" w14:textId="77777777" w:rsidR="00D31161" w:rsidRDefault="00D31161" w:rsidP="001976DA">
      <w:pPr>
        <w:jc w:val="lowKashida"/>
        <w:rPr>
          <w:b/>
          <w:bCs/>
          <w:sz w:val="28"/>
          <w:szCs w:val="28"/>
        </w:rPr>
      </w:pPr>
    </w:p>
    <w:p w14:paraId="78254D93" w14:textId="77777777" w:rsidR="00D31161" w:rsidRDefault="00D31161" w:rsidP="001976DA">
      <w:pPr>
        <w:jc w:val="lowKashida"/>
        <w:rPr>
          <w:b/>
          <w:bCs/>
          <w:sz w:val="28"/>
          <w:szCs w:val="28"/>
        </w:rPr>
      </w:pPr>
    </w:p>
    <w:p w14:paraId="4A1DE661" w14:textId="77777777" w:rsidR="00D31161" w:rsidRDefault="00D31161" w:rsidP="001976DA">
      <w:pPr>
        <w:jc w:val="lowKashida"/>
        <w:rPr>
          <w:b/>
          <w:bCs/>
          <w:sz w:val="28"/>
          <w:szCs w:val="28"/>
        </w:rPr>
      </w:pPr>
    </w:p>
    <w:p w14:paraId="781BF951" w14:textId="77777777" w:rsidR="00D31161" w:rsidRDefault="00D31161" w:rsidP="001976DA">
      <w:pPr>
        <w:jc w:val="lowKashida"/>
        <w:rPr>
          <w:b/>
          <w:bCs/>
          <w:sz w:val="28"/>
          <w:szCs w:val="28"/>
        </w:rPr>
      </w:pPr>
    </w:p>
    <w:p w14:paraId="64388FB6" w14:textId="77777777" w:rsidR="00D31161" w:rsidRDefault="00D31161" w:rsidP="001976DA">
      <w:pPr>
        <w:jc w:val="lowKashida"/>
        <w:rPr>
          <w:b/>
          <w:bCs/>
          <w:sz w:val="28"/>
          <w:szCs w:val="28"/>
        </w:rPr>
      </w:pPr>
    </w:p>
    <w:p w14:paraId="68EE198C" w14:textId="77777777" w:rsidR="00D31161" w:rsidRDefault="00D31161" w:rsidP="001976DA">
      <w:pPr>
        <w:jc w:val="lowKashida"/>
        <w:rPr>
          <w:b/>
          <w:bCs/>
          <w:sz w:val="28"/>
          <w:szCs w:val="28"/>
        </w:rPr>
      </w:pPr>
    </w:p>
    <w:p w14:paraId="1157074C" w14:textId="77777777" w:rsidR="00D31161" w:rsidRDefault="00D31161" w:rsidP="001976DA">
      <w:pPr>
        <w:jc w:val="lowKashida"/>
        <w:rPr>
          <w:b/>
          <w:bCs/>
          <w:sz w:val="28"/>
          <w:szCs w:val="28"/>
        </w:rPr>
      </w:pPr>
    </w:p>
    <w:p w14:paraId="52BFB69D" w14:textId="77777777" w:rsidR="00D31161" w:rsidRDefault="00D31161" w:rsidP="001976DA">
      <w:pPr>
        <w:jc w:val="lowKashida"/>
        <w:rPr>
          <w:b/>
          <w:bCs/>
          <w:sz w:val="28"/>
          <w:szCs w:val="28"/>
        </w:rPr>
      </w:pPr>
    </w:p>
    <w:p w14:paraId="1FCD943B" w14:textId="77777777" w:rsidR="00D31161" w:rsidRDefault="00D31161" w:rsidP="001976DA">
      <w:pPr>
        <w:jc w:val="lowKashida"/>
        <w:rPr>
          <w:b/>
          <w:bCs/>
          <w:sz w:val="28"/>
          <w:szCs w:val="28"/>
        </w:rPr>
      </w:pPr>
    </w:p>
    <w:p w14:paraId="2CBC6431" w14:textId="77777777" w:rsidR="00D31161" w:rsidRDefault="00D31161" w:rsidP="001976DA">
      <w:pPr>
        <w:jc w:val="lowKashida"/>
        <w:rPr>
          <w:b/>
          <w:bCs/>
          <w:sz w:val="28"/>
          <w:szCs w:val="28"/>
        </w:rPr>
      </w:pPr>
    </w:p>
    <w:p w14:paraId="525C6D96" w14:textId="77777777" w:rsidR="00D31161" w:rsidRDefault="00D31161" w:rsidP="001976DA">
      <w:pPr>
        <w:jc w:val="lowKashida"/>
        <w:rPr>
          <w:b/>
          <w:bCs/>
          <w:sz w:val="28"/>
          <w:szCs w:val="28"/>
        </w:rPr>
      </w:pPr>
    </w:p>
    <w:p w14:paraId="3EE4FFC4" w14:textId="77777777" w:rsidR="00D31161" w:rsidRDefault="00D31161" w:rsidP="001976DA">
      <w:pPr>
        <w:jc w:val="lowKashida"/>
        <w:rPr>
          <w:b/>
          <w:bCs/>
          <w:sz w:val="28"/>
          <w:szCs w:val="28"/>
        </w:rPr>
      </w:pPr>
    </w:p>
    <w:p w14:paraId="7234C7BC" w14:textId="77777777" w:rsidR="00D31161" w:rsidRDefault="00D31161" w:rsidP="001976DA">
      <w:pPr>
        <w:jc w:val="lowKashida"/>
        <w:rPr>
          <w:b/>
          <w:bCs/>
          <w:sz w:val="28"/>
          <w:szCs w:val="28"/>
        </w:rPr>
      </w:pPr>
    </w:p>
    <w:p w14:paraId="6DDF66B6" w14:textId="77777777" w:rsidR="00D31161" w:rsidRDefault="00D31161" w:rsidP="001976DA">
      <w:pPr>
        <w:jc w:val="lowKashida"/>
        <w:rPr>
          <w:b/>
          <w:bCs/>
          <w:sz w:val="28"/>
          <w:szCs w:val="28"/>
        </w:rPr>
      </w:pPr>
    </w:p>
    <w:p w14:paraId="2E745838" w14:textId="77777777" w:rsidR="00D31161" w:rsidRDefault="00D31161" w:rsidP="001976DA">
      <w:pPr>
        <w:jc w:val="lowKashida"/>
        <w:rPr>
          <w:b/>
          <w:bCs/>
          <w:sz w:val="28"/>
          <w:szCs w:val="28"/>
        </w:rPr>
      </w:pPr>
    </w:p>
    <w:p w14:paraId="406918D0" w14:textId="77777777" w:rsidR="00D31161" w:rsidRDefault="00D31161" w:rsidP="001976DA">
      <w:pPr>
        <w:jc w:val="lowKashida"/>
        <w:rPr>
          <w:b/>
          <w:bCs/>
          <w:sz w:val="28"/>
          <w:szCs w:val="28"/>
        </w:rPr>
      </w:pPr>
    </w:p>
    <w:p w14:paraId="1AE9AD72" w14:textId="77777777" w:rsidR="00D31161" w:rsidRDefault="00D31161" w:rsidP="001976DA">
      <w:pPr>
        <w:jc w:val="lowKashida"/>
        <w:rPr>
          <w:b/>
          <w:bCs/>
          <w:sz w:val="28"/>
          <w:szCs w:val="28"/>
        </w:rPr>
      </w:pPr>
    </w:p>
    <w:p w14:paraId="11AFA5A4" w14:textId="77777777" w:rsidR="00D31161" w:rsidRDefault="00D31161" w:rsidP="001976DA">
      <w:pPr>
        <w:jc w:val="lowKashida"/>
        <w:rPr>
          <w:b/>
          <w:bCs/>
          <w:sz w:val="28"/>
          <w:szCs w:val="28"/>
        </w:rPr>
      </w:pPr>
    </w:p>
    <w:p w14:paraId="1A723309" w14:textId="77777777" w:rsidR="00D31161" w:rsidRDefault="00D31161" w:rsidP="001976DA">
      <w:pPr>
        <w:jc w:val="lowKashida"/>
        <w:rPr>
          <w:b/>
          <w:bCs/>
          <w:sz w:val="28"/>
          <w:szCs w:val="28"/>
        </w:rPr>
      </w:pPr>
    </w:p>
    <w:p w14:paraId="2A1CAB6D" w14:textId="77777777" w:rsidR="00D31161" w:rsidRDefault="00D31161" w:rsidP="001976DA">
      <w:pPr>
        <w:jc w:val="lowKashida"/>
        <w:rPr>
          <w:b/>
          <w:bCs/>
          <w:sz w:val="28"/>
          <w:szCs w:val="28"/>
        </w:rPr>
      </w:pPr>
    </w:p>
    <w:p w14:paraId="017D49D0" w14:textId="77777777" w:rsidR="009E76D5" w:rsidRPr="00715314" w:rsidRDefault="009E76D5" w:rsidP="009E76D5">
      <w:pPr>
        <w:tabs>
          <w:tab w:val="left" w:pos="-540"/>
        </w:tabs>
        <w:jc w:val="center"/>
        <w:rPr>
          <w:rFonts w:asciiTheme="minorHAnsi" w:hAnsiTheme="minorHAnsi"/>
          <w:b/>
          <w:bCs/>
          <w:sz w:val="22"/>
          <w:szCs w:val="22"/>
        </w:rPr>
      </w:pPr>
      <w:r w:rsidRPr="00715314">
        <w:rPr>
          <w:rFonts w:asciiTheme="minorHAnsi" w:hAnsiTheme="minorHAnsi"/>
          <w:b/>
          <w:bCs/>
          <w:sz w:val="22"/>
          <w:szCs w:val="22"/>
        </w:rPr>
        <w:lastRenderedPageBreak/>
        <w:t xml:space="preserve">UE 160 : </w:t>
      </w:r>
      <w:r w:rsidRPr="00715314">
        <w:rPr>
          <w:rFonts w:asciiTheme="minorHAnsi" w:hAnsiTheme="minorHAnsi"/>
          <w:b/>
          <w:sz w:val="22"/>
          <w:szCs w:val="22"/>
        </w:rPr>
        <w:t>É</w:t>
      </w:r>
      <w:r w:rsidRPr="00715314">
        <w:rPr>
          <w:rFonts w:asciiTheme="minorHAnsi" w:hAnsiTheme="minorHAnsi"/>
          <w:b/>
          <w:bCs/>
          <w:sz w:val="22"/>
          <w:szCs w:val="22"/>
        </w:rPr>
        <w:t>CONOMIE ET LANGUE</w:t>
      </w:r>
    </w:p>
    <w:p w14:paraId="0EA7431A" w14:textId="3E855F05" w:rsidR="00D31161" w:rsidRPr="00715314" w:rsidRDefault="009E76D5" w:rsidP="00D31161">
      <w:pPr>
        <w:tabs>
          <w:tab w:val="left" w:pos="-540"/>
        </w:tabs>
        <w:jc w:val="center"/>
        <w:rPr>
          <w:rFonts w:asciiTheme="minorHAnsi" w:hAnsiTheme="minorHAnsi"/>
          <w:b/>
          <w:bCs/>
          <w:sz w:val="22"/>
          <w:szCs w:val="22"/>
        </w:rPr>
      </w:pPr>
      <w:r w:rsidRPr="00715314">
        <w:rPr>
          <w:rFonts w:asciiTheme="minorHAnsi" w:hAnsiTheme="minorHAnsi"/>
          <w:b/>
          <w:bCs/>
          <w:sz w:val="22"/>
          <w:szCs w:val="22"/>
        </w:rPr>
        <w:t>162</w:t>
      </w:r>
      <w:r w:rsidR="00D31161" w:rsidRPr="00715314">
        <w:rPr>
          <w:rFonts w:asciiTheme="minorHAnsi" w:hAnsiTheme="minorHAnsi"/>
          <w:b/>
          <w:bCs/>
          <w:sz w:val="22"/>
          <w:szCs w:val="22"/>
        </w:rPr>
        <w:t xml:space="preserve"> : ANGLAIS DES AFFAIRES</w:t>
      </w:r>
    </w:p>
    <w:p w14:paraId="41C6007B" w14:textId="77777777" w:rsidR="00D31161" w:rsidRPr="00715314" w:rsidRDefault="00D31161" w:rsidP="00D31161">
      <w:pPr>
        <w:tabs>
          <w:tab w:val="left" w:pos="-540"/>
        </w:tabs>
        <w:jc w:val="center"/>
        <w:rPr>
          <w:rFonts w:asciiTheme="minorHAnsi" w:hAnsiTheme="minorHAnsi"/>
          <w:b/>
          <w:bCs/>
          <w:sz w:val="22"/>
          <w:szCs w:val="22"/>
        </w:rPr>
      </w:pPr>
      <w:r w:rsidRPr="00715314">
        <w:rPr>
          <w:rFonts w:asciiTheme="minorHAnsi" w:hAnsiTheme="minorHAnsi"/>
          <w:b/>
          <w:bCs/>
          <w:sz w:val="22"/>
          <w:szCs w:val="22"/>
        </w:rPr>
        <w:t xml:space="preserve">Volume horaire : 42 H </w:t>
      </w:r>
    </w:p>
    <w:p w14:paraId="640D45D3" w14:textId="55ECCE6C" w:rsidR="00D31161" w:rsidRPr="00715314" w:rsidRDefault="009E76D5" w:rsidP="00D31161">
      <w:pPr>
        <w:tabs>
          <w:tab w:val="left" w:pos="-540"/>
        </w:tabs>
        <w:jc w:val="center"/>
        <w:rPr>
          <w:rFonts w:asciiTheme="minorHAnsi" w:hAnsiTheme="minorHAnsi"/>
          <w:b/>
          <w:bCs/>
          <w:sz w:val="22"/>
          <w:szCs w:val="22"/>
        </w:rPr>
      </w:pPr>
      <w:r w:rsidRPr="00715314">
        <w:rPr>
          <w:rFonts w:asciiTheme="minorHAnsi" w:hAnsiTheme="minorHAnsi"/>
          <w:b/>
          <w:bCs/>
          <w:sz w:val="22"/>
          <w:szCs w:val="22"/>
        </w:rPr>
        <w:t>Nombre de crédits : 3</w:t>
      </w:r>
      <w:r w:rsidR="00D31161" w:rsidRPr="00715314">
        <w:rPr>
          <w:rFonts w:asciiTheme="minorHAnsi" w:hAnsiTheme="minorHAnsi"/>
          <w:b/>
          <w:bCs/>
          <w:sz w:val="22"/>
          <w:szCs w:val="22"/>
        </w:rPr>
        <w:t xml:space="preserve"> - Coefficient : 1</w:t>
      </w:r>
      <w:r w:rsidRPr="00715314">
        <w:rPr>
          <w:rFonts w:asciiTheme="minorHAnsi" w:hAnsiTheme="minorHAnsi"/>
          <w:b/>
          <w:bCs/>
          <w:sz w:val="22"/>
          <w:szCs w:val="22"/>
        </w:rPr>
        <w:t>,5</w:t>
      </w:r>
    </w:p>
    <w:p w14:paraId="6C3C9301" w14:textId="59065A54" w:rsidR="00D31161" w:rsidRPr="00715314" w:rsidRDefault="009E76D5" w:rsidP="00D31161">
      <w:pPr>
        <w:tabs>
          <w:tab w:val="left" w:pos="-540"/>
        </w:tabs>
        <w:jc w:val="center"/>
        <w:rPr>
          <w:rFonts w:asciiTheme="minorHAnsi" w:hAnsiTheme="minorHAnsi"/>
          <w:b/>
          <w:bCs/>
          <w:sz w:val="22"/>
          <w:szCs w:val="22"/>
        </w:rPr>
      </w:pPr>
      <w:r w:rsidRPr="00715314">
        <w:rPr>
          <w:rFonts w:asciiTheme="minorHAnsi" w:hAnsiTheme="minorHAnsi"/>
          <w:b/>
          <w:bCs/>
          <w:sz w:val="22"/>
          <w:szCs w:val="22"/>
        </w:rPr>
        <w:t>Enseignant</w:t>
      </w:r>
      <w:r w:rsidR="00D31161" w:rsidRPr="00715314">
        <w:rPr>
          <w:rFonts w:asciiTheme="minorHAnsi" w:hAnsiTheme="minorHAnsi"/>
          <w:b/>
          <w:bCs/>
          <w:sz w:val="22"/>
          <w:szCs w:val="22"/>
        </w:rPr>
        <w:t xml:space="preserve"> : </w:t>
      </w:r>
    </w:p>
    <w:p w14:paraId="6AE08805" w14:textId="77777777" w:rsidR="00D31161" w:rsidRPr="00715314" w:rsidRDefault="00D31161" w:rsidP="00D31161">
      <w:pPr>
        <w:pBdr>
          <w:bottom w:val="single" w:sz="4" w:space="1" w:color="auto"/>
        </w:pBdr>
        <w:tabs>
          <w:tab w:val="left" w:pos="-540"/>
        </w:tabs>
        <w:rPr>
          <w:rFonts w:asciiTheme="minorHAnsi" w:hAnsiTheme="minorHAnsi"/>
          <w:b/>
          <w:bCs/>
          <w:sz w:val="22"/>
          <w:szCs w:val="22"/>
        </w:rPr>
      </w:pPr>
    </w:p>
    <w:p w14:paraId="42CF0EFE" w14:textId="77777777" w:rsidR="00D31161" w:rsidRPr="00715314" w:rsidRDefault="00D31161" w:rsidP="00D31161">
      <w:pPr>
        <w:tabs>
          <w:tab w:val="left" w:pos="-540"/>
        </w:tabs>
        <w:jc w:val="center"/>
        <w:rPr>
          <w:rFonts w:asciiTheme="minorHAnsi" w:hAnsiTheme="minorHAnsi"/>
          <w:b/>
          <w:bCs/>
          <w:sz w:val="20"/>
          <w:szCs w:val="20"/>
        </w:rPr>
      </w:pPr>
    </w:p>
    <w:p w14:paraId="1C7F04C3" w14:textId="77777777" w:rsidR="00D31161" w:rsidRPr="00715314" w:rsidRDefault="00D31161" w:rsidP="00D31161">
      <w:pPr>
        <w:tabs>
          <w:tab w:val="left" w:pos="-540"/>
        </w:tabs>
        <w:jc w:val="center"/>
        <w:rPr>
          <w:rFonts w:asciiTheme="minorHAnsi" w:hAnsiTheme="minorHAnsi"/>
          <w:b/>
          <w:bCs/>
          <w:sz w:val="20"/>
          <w:szCs w:val="20"/>
        </w:rPr>
      </w:pPr>
    </w:p>
    <w:p w14:paraId="4FE66230" w14:textId="77777777" w:rsidR="00D31161" w:rsidRPr="00715314" w:rsidRDefault="00D31161" w:rsidP="00D31161">
      <w:pPr>
        <w:tabs>
          <w:tab w:val="left" w:pos="-540"/>
        </w:tabs>
        <w:jc w:val="center"/>
        <w:rPr>
          <w:rFonts w:asciiTheme="minorHAnsi" w:hAnsiTheme="minorHAnsi"/>
          <w:b/>
          <w:bCs/>
          <w:sz w:val="22"/>
          <w:szCs w:val="22"/>
        </w:rPr>
      </w:pPr>
      <w:r w:rsidRPr="00715314">
        <w:rPr>
          <w:rFonts w:asciiTheme="minorHAnsi" w:hAnsiTheme="minorHAnsi"/>
          <w:b/>
          <w:bCs/>
          <w:sz w:val="22"/>
          <w:szCs w:val="22"/>
        </w:rPr>
        <w:t>CONTENU PÉDAGOGIQUE</w:t>
      </w:r>
    </w:p>
    <w:p w14:paraId="5451B1DD" w14:textId="77777777" w:rsidR="00D31161" w:rsidRPr="00715314" w:rsidRDefault="00D31161" w:rsidP="00D31161">
      <w:pPr>
        <w:tabs>
          <w:tab w:val="left" w:pos="-540"/>
        </w:tabs>
        <w:rPr>
          <w:rFonts w:asciiTheme="minorHAnsi" w:hAnsiTheme="minorHAnsi"/>
          <w:b/>
          <w:bCs/>
          <w:sz w:val="20"/>
          <w:szCs w:val="20"/>
        </w:rPr>
      </w:pPr>
    </w:p>
    <w:p w14:paraId="5D2150BD" w14:textId="77777777" w:rsidR="00D31161" w:rsidRPr="00715314" w:rsidRDefault="00D31161" w:rsidP="00D31161">
      <w:pPr>
        <w:autoSpaceDE w:val="0"/>
        <w:autoSpaceDN w:val="0"/>
        <w:adjustRightInd w:val="0"/>
        <w:rPr>
          <w:rFonts w:asciiTheme="minorHAnsi" w:hAnsiTheme="minorHAnsi"/>
          <w:sz w:val="20"/>
          <w:szCs w:val="20"/>
        </w:rPr>
      </w:pPr>
    </w:p>
    <w:p w14:paraId="62233A40" w14:textId="77777777" w:rsidR="00D31161" w:rsidRPr="00715314" w:rsidRDefault="00D31161" w:rsidP="00D31161">
      <w:pPr>
        <w:numPr>
          <w:ilvl w:val="0"/>
          <w:numId w:val="10"/>
        </w:numPr>
        <w:pBdr>
          <w:bottom w:val="single" w:sz="4" w:space="1" w:color="auto"/>
        </w:pBdr>
        <w:autoSpaceDE w:val="0"/>
        <w:autoSpaceDN w:val="0"/>
        <w:adjustRightInd w:val="0"/>
        <w:rPr>
          <w:rFonts w:asciiTheme="minorHAnsi" w:hAnsiTheme="minorHAnsi"/>
          <w:b/>
          <w:bCs/>
          <w:sz w:val="22"/>
          <w:szCs w:val="22"/>
        </w:rPr>
      </w:pPr>
      <w:r w:rsidRPr="00715314">
        <w:rPr>
          <w:rFonts w:asciiTheme="minorHAnsi" w:hAnsiTheme="minorHAnsi"/>
          <w:b/>
          <w:bCs/>
          <w:sz w:val="22"/>
          <w:szCs w:val="22"/>
        </w:rPr>
        <w:t xml:space="preserve">Objectifs linguistiques : </w:t>
      </w:r>
    </w:p>
    <w:p w14:paraId="7C7E900C" w14:textId="77777777" w:rsidR="00D31161" w:rsidRPr="00715314" w:rsidRDefault="00D31161" w:rsidP="00D31161">
      <w:pPr>
        <w:numPr>
          <w:ilvl w:val="0"/>
          <w:numId w:val="37"/>
        </w:numPr>
        <w:autoSpaceDE w:val="0"/>
        <w:autoSpaceDN w:val="0"/>
        <w:adjustRightInd w:val="0"/>
        <w:spacing w:before="240"/>
        <w:rPr>
          <w:rFonts w:asciiTheme="minorHAnsi" w:hAnsiTheme="minorHAnsi"/>
          <w:sz w:val="22"/>
          <w:szCs w:val="22"/>
        </w:rPr>
      </w:pPr>
      <w:r w:rsidRPr="00715314">
        <w:rPr>
          <w:rFonts w:asciiTheme="minorHAnsi" w:hAnsiTheme="minorHAnsi"/>
          <w:sz w:val="22"/>
          <w:szCs w:val="22"/>
        </w:rPr>
        <w:t xml:space="preserve">Compréhension de texte approfondie (lecture de documents professionnels, scientifiques) </w:t>
      </w:r>
    </w:p>
    <w:p w14:paraId="1E6924A8" w14:textId="77777777" w:rsidR="00D31161" w:rsidRPr="00715314" w:rsidRDefault="00D31161" w:rsidP="00D31161">
      <w:pPr>
        <w:numPr>
          <w:ilvl w:val="0"/>
          <w:numId w:val="37"/>
        </w:numPr>
        <w:autoSpaceDE w:val="0"/>
        <w:autoSpaceDN w:val="0"/>
        <w:adjustRightInd w:val="0"/>
        <w:spacing w:before="240"/>
        <w:rPr>
          <w:rFonts w:asciiTheme="minorHAnsi" w:hAnsiTheme="minorHAnsi"/>
          <w:sz w:val="22"/>
          <w:szCs w:val="22"/>
        </w:rPr>
      </w:pPr>
      <w:r w:rsidRPr="00715314">
        <w:rPr>
          <w:rFonts w:asciiTheme="minorHAnsi" w:hAnsiTheme="minorHAnsi"/>
          <w:sz w:val="22"/>
          <w:szCs w:val="22"/>
        </w:rPr>
        <w:t xml:space="preserve">Développement du vocabulaire professionnel </w:t>
      </w:r>
    </w:p>
    <w:p w14:paraId="42B00418" w14:textId="77777777" w:rsidR="00D31161" w:rsidRPr="00715314" w:rsidRDefault="00D31161" w:rsidP="00D31161">
      <w:pPr>
        <w:numPr>
          <w:ilvl w:val="0"/>
          <w:numId w:val="37"/>
        </w:numPr>
        <w:autoSpaceDE w:val="0"/>
        <w:autoSpaceDN w:val="0"/>
        <w:adjustRightInd w:val="0"/>
        <w:spacing w:before="240"/>
        <w:rPr>
          <w:rFonts w:asciiTheme="minorHAnsi" w:hAnsiTheme="minorHAnsi"/>
          <w:sz w:val="22"/>
          <w:szCs w:val="22"/>
        </w:rPr>
      </w:pPr>
      <w:r w:rsidRPr="00715314">
        <w:rPr>
          <w:rFonts w:asciiTheme="minorHAnsi" w:hAnsiTheme="minorHAnsi"/>
          <w:sz w:val="22"/>
          <w:szCs w:val="22"/>
        </w:rPr>
        <w:t xml:space="preserve">Expression orale en situation professionnelle (présentation formelle) </w:t>
      </w:r>
    </w:p>
    <w:p w14:paraId="7599D5FF" w14:textId="77777777" w:rsidR="00D31161" w:rsidRPr="00715314" w:rsidRDefault="00D31161" w:rsidP="00D31161">
      <w:pPr>
        <w:numPr>
          <w:ilvl w:val="0"/>
          <w:numId w:val="37"/>
        </w:numPr>
        <w:autoSpaceDE w:val="0"/>
        <w:autoSpaceDN w:val="0"/>
        <w:adjustRightInd w:val="0"/>
        <w:spacing w:before="240"/>
        <w:rPr>
          <w:rFonts w:asciiTheme="minorHAnsi" w:hAnsiTheme="minorHAnsi"/>
          <w:sz w:val="22"/>
          <w:szCs w:val="22"/>
        </w:rPr>
      </w:pPr>
      <w:r w:rsidRPr="00715314">
        <w:rPr>
          <w:rFonts w:asciiTheme="minorHAnsi" w:hAnsiTheme="minorHAnsi"/>
          <w:sz w:val="22"/>
          <w:szCs w:val="22"/>
        </w:rPr>
        <w:t xml:space="preserve">Compréhension auditive </w:t>
      </w:r>
    </w:p>
    <w:p w14:paraId="29B38A34" w14:textId="77777777" w:rsidR="00D31161" w:rsidRPr="00715314" w:rsidRDefault="00D31161" w:rsidP="00D31161">
      <w:pPr>
        <w:numPr>
          <w:ilvl w:val="0"/>
          <w:numId w:val="37"/>
        </w:numPr>
        <w:autoSpaceDE w:val="0"/>
        <w:autoSpaceDN w:val="0"/>
        <w:adjustRightInd w:val="0"/>
        <w:spacing w:before="240"/>
        <w:rPr>
          <w:rFonts w:asciiTheme="minorHAnsi" w:hAnsiTheme="minorHAnsi"/>
          <w:sz w:val="22"/>
          <w:szCs w:val="22"/>
        </w:rPr>
      </w:pPr>
      <w:r w:rsidRPr="00715314">
        <w:rPr>
          <w:rFonts w:asciiTheme="minorHAnsi" w:hAnsiTheme="minorHAnsi"/>
          <w:sz w:val="22"/>
          <w:szCs w:val="22"/>
        </w:rPr>
        <w:t xml:space="preserve">Expression écrite (CV) </w:t>
      </w:r>
    </w:p>
    <w:p w14:paraId="67C9BC63" w14:textId="77777777" w:rsidR="00D31161" w:rsidRPr="00715314" w:rsidRDefault="00D31161" w:rsidP="00D31161">
      <w:pPr>
        <w:autoSpaceDE w:val="0"/>
        <w:autoSpaceDN w:val="0"/>
        <w:adjustRightInd w:val="0"/>
        <w:rPr>
          <w:rFonts w:asciiTheme="minorHAnsi" w:hAnsiTheme="minorHAnsi"/>
          <w:sz w:val="22"/>
          <w:szCs w:val="22"/>
        </w:rPr>
      </w:pPr>
    </w:p>
    <w:p w14:paraId="414D1774" w14:textId="77777777" w:rsidR="00D31161" w:rsidRPr="00715314" w:rsidRDefault="00D31161" w:rsidP="00D31161">
      <w:pPr>
        <w:numPr>
          <w:ilvl w:val="0"/>
          <w:numId w:val="10"/>
        </w:numPr>
        <w:pBdr>
          <w:bottom w:val="single" w:sz="4" w:space="1" w:color="auto"/>
        </w:pBdr>
        <w:autoSpaceDE w:val="0"/>
        <w:autoSpaceDN w:val="0"/>
        <w:adjustRightInd w:val="0"/>
        <w:rPr>
          <w:rFonts w:asciiTheme="minorHAnsi" w:hAnsiTheme="minorHAnsi"/>
          <w:b/>
          <w:bCs/>
          <w:sz w:val="22"/>
          <w:szCs w:val="22"/>
        </w:rPr>
      </w:pPr>
      <w:r w:rsidRPr="00715314">
        <w:rPr>
          <w:rFonts w:asciiTheme="minorHAnsi" w:hAnsiTheme="minorHAnsi"/>
          <w:b/>
          <w:bCs/>
          <w:sz w:val="22"/>
          <w:szCs w:val="22"/>
        </w:rPr>
        <w:t xml:space="preserve">Objectifs thématiques : </w:t>
      </w:r>
    </w:p>
    <w:p w14:paraId="45898FC9" w14:textId="77777777" w:rsidR="00D31161" w:rsidRPr="00715314" w:rsidRDefault="00D31161" w:rsidP="00D31161">
      <w:pPr>
        <w:numPr>
          <w:ilvl w:val="0"/>
          <w:numId w:val="37"/>
        </w:numPr>
        <w:autoSpaceDE w:val="0"/>
        <w:autoSpaceDN w:val="0"/>
        <w:adjustRightInd w:val="0"/>
        <w:spacing w:before="240"/>
        <w:rPr>
          <w:rFonts w:asciiTheme="minorHAnsi" w:hAnsiTheme="minorHAnsi"/>
          <w:sz w:val="22"/>
          <w:szCs w:val="22"/>
        </w:rPr>
      </w:pPr>
      <w:r w:rsidRPr="00715314">
        <w:rPr>
          <w:rFonts w:asciiTheme="minorHAnsi" w:hAnsiTheme="minorHAnsi"/>
          <w:sz w:val="22"/>
          <w:szCs w:val="22"/>
        </w:rPr>
        <w:t>Approfondir la réflexion sur les différences entre les cultures comptables anglo-saxonnes et en Tunisie</w:t>
      </w:r>
    </w:p>
    <w:p w14:paraId="495DF945" w14:textId="77777777" w:rsidR="00D31161" w:rsidRPr="00715314" w:rsidRDefault="00D31161" w:rsidP="00D31161">
      <w:pPr>
        <w:numPr>
          <w:ilvl w:val="0"/>
          <w:numId w:val="37"/>
        </w:numPr>
        <w:autoSpaceDE w:val="0"/>
        <w:autoSpaceDN w:val="0"/>
        <w:adjustRightInd w:val="0"/>
        <w:spacing w:before="240"/>
        <w:rPr>
          <w:rFonts w:asciiTheme="minorHAnsi" w:hAnsiTheme="minorHAnsi"/>
          <w:sz w:val="22"/>
          <w:szCs w:val="22"/>
        </w:rPr>
      </w:pPr>
      <w:r w:rsidRPr="00715314">
        <w:rPr>
          <w:rFonts w:asciiTheme="minorHAnsi" w:hAnsiTheme="minorHAnsi"/>
          <w:sz w:val="22"/>
          <w:szCs w:val="22"/>
        </w:rPr>
        <w:t>Analyser des articles portant sur l’information financière, les marchés financiers, les normes comptables internationales, l’audit financier, la profession comptable et d’autres thèmes pertinents y afférents.</w:t>
      </w:r>
    </w:p>
    <w:p w14:paraId="617A9B59" w14:textId="3530B172" w:rsidR="001976DA" w:rsidRDefault="00D31161" w:rsidP="00D31161">
      <w:pPr>
        <w:jc w:val="lowKashida"/>
        <w:rPr>
          <w:b/>
          <w:bCs/>
          <w:sz w:val="28"/>
          <w:szCs w:val="28"/>
        </w:rPr>
      </w:pPr>
      <w:r>
        <w:rPr>
          <w:bCs/>
        </w:rPr>
        <w:br w:type="page"/>
      </w:r>
    </w:p>
    <w:p w14:paraId="37A690A1" w14:textId="77777777" w:rsidR="001976DA" w:rsidRDefault="001976DA" w:rsidP="001976DA">
      <w:pPr>
        <w:jc w:val="lowKashida"/>
        <w:rPr>
          <w:b/>
          <w:bCs/>
          <w:sz w:val="28"/>
          <w:szCs w:val="28"/>
        </w:rPr>
      </w:pPr>
    </w:p>
    <w:p w14:paraId="0C074E87" w14:textId="77777777" w:rsidR="001976DA" w:rsidRDefault="001976DA" w:rsidP="001976DA">
      <w:pPr>
        <w:jc w:val="lowKashida"/>
        <w:rPr>
          <w:b/>
          <w:bCs/>
          <w:sz w:val="28"/>
          <w:szCs w:val="28"/>
        </w:rPr>
      </w:pPr>
    </w:p>
    <w:p w14:paraId="04FD61A9" w14:textId="77777777" w:rsidR="00E338AB" w:rsidRDefault="00E338AB" w:rsidP="001976DA">
      <w:pPr>
        <w:jc w:val="lowKashida"/>
        <w:rPr>
          <w:b/>
          <w:bCs/>
          <w:sz w:val="28"/>
          <w:szCs w:val="28"/>
        </w:rPr>
      </w:pPr>
    </w:p>
    <w:p w14:paraId="079835A3" w14:textId="77777777" w:rsidR="00E338AB" w:rsidRDefault="00E338AB" w:rsidP="001976DA">
      <w:pPr>
        <w:jc w:val="lowKashida"/>
        <w:rPr>
          <w:b/>
          <w:bCs/>
          <w:sz w:val="28"/>
          <w:szCs w:val="28"/>
        </w:rPr>
      </w:pPr>
    </w:p>
    <w:p w14:paraId="754E6C41" w14:textId="77777777" w:rsidR="00E338AB" w:rsidRDefault="00E338AB" w:rsidP="001976DA">
      <w:pPr>
        <w:jc w:val="lowKashida"/>
        <w:rPr>
          <w:b/>
          <w:bCs/>
          <w:sz w:val="28"/>
          <w:szCs w:val="28"/>
        </w:rPr>
      </w:pPr>
    </w:p>
    <w:p w14:paraId="5C9BE2BC" w14:textId="77777777" w:rsidR="00E338AB" w:rsidRDefault="00E338AB" w:rsidP="001976DA">
      <w:pPr>
        <w:jc w:val="lowKashida"/>
        <w:rPr>
          <w:b/>
          <w:bCs/>
          <w:sz w:val="28"/>
          <w:szCs w:val="28"/>
        </w:rPr>
      </w:pPr>
    </w:p>
    <w:p w14:paraId="63564081" w14:textId="77777777" w:rsidR="00E338AB" w:rsidRDefault="00E338AB" w:rsidP="001976DA">
      <w:pPr>
        <w:jc w:val="lowKashida"/>
        <w:rPr>
          <w:b/>
          <w:bCs/>
          <w:sz w:val="28"/>
          <w:szCs w:val="28"/>
        </w:rPr>
      </w:pPr>
    </w:p>
    <w:p w14:paraId="7EF57884" w14:textId="77777777" w:rsidR="00E338AB" w:rsidRDefault="00E338AB" w:rsidP="001976DA">
      <w:pPr>
        <w:jc w:val="lowKashida"/>
        <w:rPr>
          <w:b/>
          <w:bCs/>
          <w:sz w:val="28"/>
          <w:szCs w:val="28"/>
        </w:rPr>
      </w:pPr>
    </w:p>
    <w:p w14:paraId="0B063AF2" w14:textId="77777777" w:rsidR="00487BBC" w:rsidRDefault="00487BBC" w:rsidP="00487BBC">
      <w:pPr>
        <w:tabs>
          <w:tab w:val="left" w:pos="-540"/>
        </w:tabs>
        <w:rPr>
          <w:rFonts w:asciiTheme="minorHAnsi" w:hAnsiTheme="minorHAnsi"/>
        </w:rPr>
      </w:pPr>
    </w:p>
    <w:tbl>
      <w:tblPr>
        <w:tblStyle w:val="TableauGrille4-Accentuation6"/>
        <w:tblW w:w="8789" w:type="dxa"/>
        <w:jc w:val="center"/>
        <w:tblLook w:val="01E0" w:firstRow="1" w:lastRow="1" w:firstColumn="1" w:lastColumn="1" w:noHBand="0" w:noVBand="0"/>
      </w:tblPr>
      <w:tblGrid>
        <w:gridCol w:w="1111"/>
        <w:gridCol w:w="3269"/>
        <w:gridCol w:w="1127"/>
        <w:gridCol w:w="3282"/>
      </w:tblGrid>
      <w:tr w:rsidR="00487BBC" w:rsidRPr="0092712A" w14:paraId="47E8EBA1" w14:textId="77777777" w:rsidTr="00E338AB">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7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38135" w:themeFill="accent6" w:themeFillShade="BF"/>
            <w:vAlign w:val="center"/>
          </w:tcPr>
          <w:p w14:paraId="09100DAA" w14:textId="5E1BB553" w:rsidR="00487BBC" w:rsidRPr="00D13F66" w:rsidRDefault="00487BBC" w:rsidP="00E338AB">
            <w:pPr>
              <w:tabs>
                <w:tab w:val="left" w:pos="0"/>
              </w:tabs>
              <w:jc w:val="center"/>
              <w:rPr>
                <w:rFonts w:ascii="Engravers MT" w:hAnsi="Engravers MT"/>
                <w:bCs w:val="0"/>
                <w:color w:val="000000" w:themeColor="text1"/>
              </w:rPr>
            </w:pPr>
            <w:r w:rsidRPr="00D13F66">
              <w:rPr>
                <w:rFonts w:ascii="Engravers MT" w:hAnsi="Engravers MT"/>
                <w:bCs w:val="0"/>
              </w:rPr>
              <w:t xml:space="preserve">Mastère 1 – Semestre </w:t>
            </w:r>
            <w:r>
              <w:rPr>
                <w:rFonts w:ascii="Engravers MT" w:hAnsi="Engravers MT"/>
                <w:bCs w:val="0"/>
              </w:rPr>
              <w:t>2</w:t>
            </w:r>
          </w:p>
        </w:tc>
      </w:tr>
      <w:tr w:rsidR="00487BBC" w:rsidRPr="0092712A" w14:paraId="3283295F" w14:textId="77777777" w:rsidTr="00E338A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380" w:type="dxa"/>
            <w:gridSpan w:val="2"/>
            <w:vMerge w:val="restart"/>
            <w:tcBorders>
              <w:top w:val="single" w:sz="8" w:space="0" w:color="000000" w:themeColor="text1"/>
              <w:left w:val="single" w:sz="8" w:space="0" w:color="000000" w:themeColor="text1"/>
              <w:bottom w:val="single" w:sz="8" w:space="0" w:color="000000" w:themeColor="text1"/>
            </w:tcBorders>
            <w:vAlign w:val="center"/>
          </w:tcPr>
          <w:p w14:paraId="4DA45428" w14:textId="77777777" w:rsidR="00487BBC" w:rsidRPr="00EF3380" w:rsidRDefault="00487BBC" w:rsidP="00E338AB">
            <w:pPr>
              <w:tabs>
                <w:tab w:val="left" w:pos="0"/>
              </w:tabs>
              <w:jc w:val="center"/>
              <w:rPr>
                <w:rFonts w:asciiTheme="minorHAnsi" w:hAnsiTheme="minorHAnsi"/>
                <w:bCs w:val="0"/>
                <w:color w:val="000000" w:themeColor="text1"/>
              </w:rPr>
            </w:pPr>
            <w:r w:rsidRPr="00EF3380">
              <w:rPr>
                <w:rFonts w:asciiTheme="minorHAnsi" w:hAnsiTheme="minorHAnsi"/>
                <w:bCs w:val="0"/>
                <w:color w:val="000000" w:themeColor="text1"/>
              </w:rPr>
              <w:t>UNITÉ D’ENSEIGNEMENT</w:t>
            </w:r>
          </w:p>
        </w:tc>
        <w:tc>
          <w:tcPr>
            <w:cnfStyle w:val="000100000000" w:firstRow="0" w:lastRow="0" w:firstColumn="0" w:lastColumn="1" w:oddVBand="0" w:evenVBand="0" w:oddHBand="0" w:evenHBand="0" w:firstRowFirstColumn="0" w:firstRowLastColumn="0" w:lastRowFirstColumn="0" w:lastRowLastColumn="0"/>
            <w:tcW w:w="4409" w:type="dxa"/>
            <w:gridSpan w:val="2"/>
            <w:vMerge w:val="restart"/>
            <w:tcBorders>
              <w:top w:val="single" w:sz="8" w:space="0" w:color="000000" w:themeColor="text1"/>
              <w:bottom w:val="single" w:sz="8" w:space="0" w:color="000000" w:themeColor="text1"/>
              <w:right w:val="single" w:sz="8" w:space="0" w:color="000000" w:themeColor="text1"/>
            </w:tcBorders>
            <w:vAlign w:val="center"/>
          </w:tcPr>
          <w:p w14:paraId="343D661D" w14:textId="77777777" w:rsidR="00487BBC" w:rsidRPr="00EF3380" w:rsidRDefault="00487BBC" w:rsidP="00E338AB">
            <w:pPr>
              <w:tabs>
                <w:tab w:val="left" w:pos="0"/>
              </w:tabs>
              <w:jc w:val="center"/>
              <w:rPr>
                <w:rFonts w:asciiTheme="minorHAnsi" w:hAnsiTheme="minorHAnsi"/>
                <w:bCs w:val="0"/>
                <w:color w:val="000000" w:themeColor="text1"/>
              </w:rPr>
            </w:pPr>
            <w:r w:rsidRPr="00EF3380">
              <w:rPr>
                <w:rFonts w:asciiTheme="minorHAnsi" w:hAnsiTheme="minorHAnsi"/>
                <w:bCs w:val="0"/>
                <w:color w:val="000000" w:themeColor="text1"/>
              </w:rPr>
              <w:t xml:space="preserve">ÉLÉMENTS CONSTITUTIFS </w:t>
            </w:r>
          </w:p>
        </w:tc>
      </w:tr>
      <w:tr w:rsidR="00487BBC" w:rsidRPr="0092712A" w14:paraId="77A44F5F" w14:textId="77777777" w:rsidTr="00E338AB">
        <w:trPr>
          <w:trHeight w:val="244"/>
          <w:jc w:val="center"/>
        </w:trPr>
        <w:tc>
          <w:tcPr>
            <w:cnfStyle w:val="001000000000" w:firstRow="0" w:lastRow="0" w:firstColumn="1" w:lastColumn="0" w:oddVBand="0" w:evenVBand="0" w:oddHBand="0" w:evenHBand="0" w:firstRowFirstColumn="0" w:firstRowLastColumn="0" w:lastRowFirstColumn="0" w:lastRowLastColumn="0"/>
            <w:tcW w:w="4380" w:type="dxa"/>
            <w:gridSpan w:val="2"/>
            <w:vMerge/>
            <w:tcBorders>
              <w:top w:val="single" w:sz="8" w:space="0" w:color="000000" w:themeColor="text1"/>
              <w:left w:val="single" w:sz="8" w:space="0" w:color="000000" w:themeColor="text1"/>
              <w:bottom w:val="single" w:sz="8" w:space="0" w:color="000000" w:themeColor="text1"/>
            </w:tcBorders>
            <w:vAlign w:val="center"/>
          </w:tcPr>
          <w:p w14:paraId="6CD6FC3F" w14:textId="77777777" w:rsidR="00487BBC" w:rsidRPr="0092712A" w:rsidRDefault="00487BBC" w:rsidP="00E338AB">
            <w:pPr>
              <w:tabs>
                <w:tab w:val="left" w:pos="0"/>
              </w:tabs>
              <w:jc w:val="center"/>
              <w:rPr>
                <w:rFonts w:asciiTheme="minorHAnsi" w:hAnsiTheme="minorHAnsi"/>
                <w:b w:val="0"/>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4409" w:type="dxa"/>
            <w:gridSpan w:val="2"/>
            <w:vMerge/>
            <w:tcBorders>
              <w:top w:val="single" w:sz="8" w:space="0" w:color="000000" w:themeColor="text1"/>
              <w:bottom w:val="single" w:sz="8" w:space="0" w:color="000000" w:themeColor="text1"/>
              <w:right w:val="single" w:sz="8" w:space="0" w:color="000000" w:themeColor="text1"/>
            </w:tcBorders>
            <w:vAlign w:val="center"/>
          </w:tcPr>
          <w:p w14:paraId="0E97FBD2" w14:textId="77777777" w:rsidR="00487BBC" w:rsidRPr="0092712A" w:rsidRDefault="00487BBC" w:rsidP="00E338AB">
            <w:pPr>
              <w:tabs>
                <w:tab w:val="left" w:pos="0"/>
              </w:tabs>
              <w:jc w:val="center"/>
              <w:rPr>
                <w:rFonts w:asciiTheme="minorHAnsi" w:hAnsiTheme="minorHAnsi"/>
                <w:b w:val="0"/>
                <w:bCs w:val="0"/>
                <w:color w:val="000000" w:themeColor="text1"/>
                <w:sz w:val="20"/>
                <w:szCs w:val="20"/>
              </w:rPr>
            </w:pPr>
          </w:p>
        </w:tc>
      </w:tr>
      <w:tr w:rsidR="00E338AB" w:rsidRPr="0092712A" w14:paraId="408B3CFA" w14:textId="77777777" w:rsidTr="00E338AB">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585F688" w14:textId="52518DB0" w:rsidR="00487BBC" w:rsidRPr="00E338AB" w:rsidRDefault="00E338AB" w:rsidP="00E338AB">
            <w:pPr>
              <w:tabs>
                <w:tab w:val="left" w:pos="0"/>
              </w:tabs>
              <w:jc w:val="center"/>
              <w:rPr>
                <w:rFonts w:asciiTheme="minorHAnsi" w:hAnsiTheme="minorHAnsi"/>
                <w:bCs w:val="0"/>
                <w:sz w:val="22"/>
                <w:szCs w:val="22"/>
              </w:rPr>
            </w:pPr>
            <w:r w:rsidRPr="00E338AB">
              <w:rPr>
                <w:rFonts w:asciiTheme="minorHAnsi" w:hAnsiTheme="minorHAnsi"/>
                <w:bCs w:val="0"/>
                <w:sz w:val="22"/>
                <w:szCs w:val="22"/>
              </w:rPr>
              <w:t>UE2</w:t>
            </w:r>
            <w:r w:rsidR="00487BBC" w:rsidRPr="00E338AB">
              <w:rPr>
                <w:rFonts w:asciiTheme="minorHAnsi" w:hAnsiTheme="minorHAnsi"/>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32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F4FA589" w14:textId="77777777" w:rsidR="00487BBC" w:rsidRPr="00EF3380" w:rsidRDefault="00487BBC" w:rsidP="00E338AB">
            <w:pPr>
              <w:tabs>
                <w:tab w:val="left" w:pos="0"/>
              </w:tabs>
              <w:rPr>
                <w:rFonts w:asciiTheme="minorHAnsi" w:hAnsiTheme="minorHAnsi"/>
                <w:b/>
                <w:sz w:val="22"/>
                <w:szCs w:val="22"/>
              </w:rPr>
            </w:pPr>
            <w:r w:rsidRPr="00EF3380">
              <w:rPr>
                <w:rFonts w:asciiTheme="minorHAnsi" w:hAnsiTheme="minorHAnsi"/>
                <w:b/>
                <w:sz w:val="22"/>
                <w:szCs w:val="22"/>
              </w:rPr>
              <w:t>Comptabilité</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D8E426D" w14:textId="2A1EFA07" w:rsidR="00487BBC" w:rsidRPr="00D13F66" w:rsidRDefault="00487BBC" w:rsidP="00E338AB">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13F66">
              <w:rPr>
                <w:rFonts w:asciiTheme="minorHAnsi" w:hAnsiTheme="minorHAnsi"/>
                <w:sz w:val="22"/>
                <w:szCs w:val="22"/>
              </w:rPr>
              <w:t>ECUE</w:t>
            </w:r>
            <w:r w:rsidR="00E338AB">
              <w:rPr>
                <w:rFonts w:asciiTheme="minorHAnsi" w:hAnsiTheme="minorHAnsi"/>
                <w:sz w:val="22"/>
                <w:szCs w:val="22"/>
              </w:rPr>
              <w:t>2</w:t>
            </w:r>
            <w:r w:rsidRPr="00D13F66">
              <w:rPr>
                <w:rFonts w:asciiTheme="minorHAnsi" w:hAnsiTheme="minorHAnsi"/>
                <w:sz w:val="22"/>
                <w:szCs w:val="22"/>
              </w:rPr>
              <w:t>11</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5971846" w14:textId="7E566E4A" w:rsidR="00487BBC" w:rsidRPr="00EF3380" w:rsidRDefault="00487BBC" w:rsidP="00E338AB">
            <w:pPr>
              <w:tabs>
                <w:tab w:val="left" w:pos="0"/>
              </w:tabs>
              <w:rPr>
                <w:rFonts w:asciiTheme="minorHAnsi" w:hAnsiTheme="minorHAnsi"/>
                <w:b w:val="0"/>
                <w:sz w:val="22"/>
                <w:szCs w:val="22"/>
              </w:rPr>
            </w:pPr>
            <w:r w:rsidRPr="00EF3380">
              <w:rPr>
                <w:rFonts w:asciiTheme="minorHAnsi" w:hAnsiTheme="minorHAnsi"/>
                <w:b w:val="0"/>
                <w:sz w:val="22"/>
                <w:szCs w:val="22"/>
              </w:rPr>
              <w:t>Normes internationales d’information financière (</w:t>
            </w:r>
            <w:r w:rsidR="00E338AB">
              <w:rPr>
                <w:rFonts w:asciiTheme="minorHAnsi" w:hAnsiTheme="minorHAnsi"/>
                <w:b w:val="0"/>
                <w:sz w:val="22"/>
                <w:szCs w:val="22"/>
              </w:rPr>
              <w:t>2</w:t>
            </w:r>
            <w:r w:rsidRPr="00EF3380">
              <w:rPr>
                <w:rFonts w:asciiTheme="minorHAnsi" w:hAnsiTheme="minorHAnsi"/>
                <w:b w:val="0"/>
                <w:sz w:val="22"/>
                <w:szCs w:val="22"/>
              </w:rPr>
              <w:t>)</w:t>
            </w:r>
          </w:p>
        </w:tc>
      </w:tr>
      <w:tr w:rsidR="00487BBC" w:rsidRPr="0092712A" w14:paraId="2D82082F" w14:textId="77777777" w:rsidTr="00E338AB">
        <w:trPr>
          <w:trHeight w:val="680"/>
          <w:jc w:val="center"/>
        </w:trPr>
        <w:tc>
          <w:tcPr>
            <w:cnfStyle w:val="001000000000" w:firstRow="0" w:lastRow="0" w:firstColumn="1" w:lastColumn="0" w:oddVBand="0" w:evenVBand="0" w:oddHBand="0" w:evenHBand="0" w:firstRowFirstColumn="0" w:firstRowLastColumn="0" w:lastRowFirstColumn="0" w:lastRowLastColumn="0"/>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38AF0CED" w14:textId="5562C991" w:rsidR="00487BBC" w:rsidRPr="00E338AB" w:rsidRDefault="00487BBC" w:rsidP="00E338AB">
            <w:pPr>
              <w:tabs>
                <w:tab w:val="left" w:pos="0"/>
              </w:tabs>
              <w:jc w:val="center"/>
              <w:rPr>
                <w:rFonts w:asciiTheme="minorHAnsi" w:hAnsiTheme="minorHAnsi"/>
                <w:bCs w:val="0"/>
                <w:sz w:val="22"/>
                <w:szCs w:val="22"/>
              </w:rPr>
            </w:pPr>
            <w:r w:rsidRPr="00E338AB">
              <w:rPr>
                <w:rFonts w:asciiTheme="minorHAnsi" w:hAnsiTheme="minorHAnsi"/>
                <w:bCs w:val="0"/>
                <w:sz w:val="22"/>
                <w:szCs w:val="22"/>
              </w:rPr>
              <w:t>UE</w:t>
            </w:r>
            <w:r w:rsidR="00E338AB" w:rsidRPr="00E338AB">
              <w:rPr>
                <w:rFonts w:asciiTheme="minorHAnsi" w:hAnsiTheme="minorHAnsi"/>
                <w:bCs w:val="0"/>
                <w:sz w:val="22"/>
                <w:szCs w:val="22"/>
              </w:rPr>
              <w:t>2</w:t>
            </w:r>
            <w:r w:rsidRPr="00E338AB">
              <w:rPr>
                <w:rFonts w:asciiTheme="minorHAnsi" w:hAnsiTheme="minorHAnsi"/>
                <w:bCs w:val="0"/>
                <w:sz w:val="22"/>
                <w:szCs w:val="22"/>
              </w:rPr>
              <w:t>20</w:t>
            </w:r>
          </w:p>
        </w:tc>
        <w:tc>
          <w:tcPr>
            <w:cnfStyle w:val="000010000000" w:firstRow="0" w:lastRow="0" w:firstColumn="0" w:lastColumn="0" w:oddVBand="1" w:evenVBand="0" w:oddHBand="0" w:evenHBand="0" w:firstRowFirstColumn="0" w:firstRowLastColumn="0" w:lastRowFirstColumn="0" w:lastRowLastColumn="0"/>
            <w:tcW w:w="3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8FAC3A" w14:textId="2C0517F3" w:rsidR="00487BBC" w:rsidRPr="00EF3380" w:rsidRDefault="00E338AB" w:rsidP="00E338AB">
            <w:pPr>
              <w:tabs>
                <w:tab w:val="left" w:pos="0"/>
              </w:tabs>
              <w:rPr>
                <w:rFonts w:asciiTheme="minorHAnsi" w:hAnsiTheme="minorHAnsi"/>
                <w:b/>
                <w:sz w:val="22"/>
                <w:szCs w:val="22"/>
              </w:rPr>
            </w:pPr>
            <w:r>
              <w:rPr>
                <w:rFonts w:asciiTheme="minorHAnsi" w:hAnsiTheme="minorHAnsi"/>
                <w:b/>
                <w:sz w:val="22"/>
                <w:szCs w:val="22"/>
              </w:rPr>
              <w:t>Audit</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58CEF586" w14:textId="43A2B8CA" w:rsidR="00487BBC" w:rsidRPr="00D13F66" w:rsidRDefault="009244E6" w:rsidP="00E338AB">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ECUE22</w:t>
            </w:r>
            <w:r w:rsidR="00E338AB">
              <w:rPr>
                <w:rFonts w:asciiTheme="minorHAnsi" w:hAnsi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16AE0853" w14:textId="01FDB8FD" w:rsidR="00487BBC" w:rsidRPr="00E338AB" w:rsidRDefault="00E338AB" w:rsidP="00E338AB">
            <w:pPr>
              <w:tabs>
                <w:tab w:val="left" w:pos="-540"/>
              </w:tabs>
              <w:rPr>
                <w:rFonts w:asciiTheme="minorHAnsi" w:hAnsiTheme="minorHAnsi"/>
                <w:b w:val="0"/>
                <w:sz w:val="22"/>
                <w:szCs w:val="22"/>
              </w:rPr>
            </w:pPr>
            <w:r w:rsidRPr="00E338AB">
              <w:rPr>
                <w:rFonts w:asciiTheme="minorHAnsi" w:hAnsiTheme="minorHAnsi"/>
                <w:b w:val="0"/>
                <w:sz w:val="22"/>
                <w:szCs w:val="22"/>
              </w:rPr>
              <w:t>Audit financier et éthique professionnelle (1)</w:t>
            </w:r>
          </w:p>
        </w:tc>
      </w:tr>
      <w:tr w:rsidR="00E338AB" w:rsidRPr="0092712A" w14:paraId="63FC2CBE" w14:textId="77777777" w:rsidTr="00E338AB">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11" w:type="dxa"/>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vAlign w:val="center"/>
          </w:tcPr>
          <w:p w14:paraId="0DF172EF" w14:textId="78478A10" w:rsidR="00E338AB" w:rsidRPr="00E338AB" w:rsidRDefault="00E338AB" w:rsidP="00E338AB">
            <w:pPr>
              <w:tabs>
                <w:tab w:val="left" w:pos="0"/>
              </w:tabs>
              <w:jc w:val="center"/>
              <w:rPr>
                <w:rFonts w:asciiTheme="minorHAnsi" w:hAnsiTheme="minorHAnsi"/>
                <w:bCs w:val="0"/>
                <w:sz w:val="22"/>
                <w:szCs w:val="22"/>
              </w:rPr>
            </w:pPr>
            <w:r w:rsidRPr="00E338AB">
              <w:rPr>
                <w:rFonts w:asciiTheme="minorHAnsi" w:hAnsiTheme="minorHAnsi"/>
                <w:bCs w:val="0"/>
                <w:sz w:val="22"/>
                <w:szCs w:val="22"/>
              </w:rPr>
              <w:t>UE230</w:t>
            </w:r>
          </w:p>
        </w:tc>
        <w:tc>
          <w:tcPr>
            <w:cnfStyle w:val="000010000000" w:firstRow="0" w:lastRow="0" w:firstColumn="0" w:lastColumn="0" w:oddVBand="1" w:evenVBand="0" w:oddHBand="0" w:evenHBand="0" w:firstRowFirstColumn="0" w:firstRowLastColumn="0" w:lastRowFirstColumn="0" w:lastRowLastColumn="0"/>
            <w:tcW w:w="3269" w:type="dxa"/>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vAlign w:val="center"/>
          </w:tcPr>
          <w:p w14:paraId="02D2F81F" w14:textId="6B888278" w:rsidR="00E338AB" w:rsidRDefault="00E338AB" w:rsidP="00E338AB">
            <w:pPr>
              <w:tabs>
                <w:tab w:val="left" w:pos="0"/>
              </w:tabs>
              <w:rPr>
                <w:rFonts w:asciiTheme="minorHAnsi" w:hAnsiTheme="minorHAnsi"/>
                <w:b/>
                <w:sz w:val="22"/>
                <w:szCs w:val="22"/>
              </w:rPr>
            </w:pPr>
            <w:r>
              <w:rPr>
                <w:rFonts w:asciiTheme="minorHAnsi" w:hAnsiTheme="minorHAnsi"/>
                <w:b/>
                <w:sz w:val="22"/>
                <w:szCs w:val="22"/>
              </w:rPr>
              <w:t>Droit</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28560B3" w14:textId="7A9B6233" w:rsidR="00E338AB" w:rsidRPr="00D13F66" w:rsidRDefault="00E338AB" w:rsidP="00E338AB">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06642">
              <w:rPr>
                <w:rFonts w:asciiTheme="minorHAnsi" w:hAnsiTheme="minorHAnsi"/>
                <w:sz w:val="22"/>
                <w:szCs w:val="22"/>
              </w:rPr>
              <w:t>ECUE</w:t>
            </w:r>
            <w:r>
              <w:rPr>
                <w:rFonts w:asciiTheme="minorHAnsi" w:hAnsiTheme="minorHAnsi"/>
                <w:sz w:val="22"/>
                <w:szCs w:val="22"/>
              </w:rPr>
              <w:t>2</w:t>
            </w:r>
            <w:r w:rsidRPr="00406642">
              <w:rPr>
                <w:rFonts w:asciiTheme="minorHAnsi" w:hAnsiTheme="minorHAnsi"/>
                <w:sz w:val="22"/>
                <w:szCs w:val="22"/>
              </w:rPr>
              <w:t>31</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1DBB004" w14:textId="3F16900D" w:rsidR="00E338AB" w:rsidRPr="00E338AB" w:rsidRDefault="00E338AB" w:rsidP="00E338AB">
            <w:pPr>
              <w:tabs>
                <w:tab w:val="left" w:pos="-540"/>
              </w:tabs>
              <w:rPr>
                <w:rFonts w:asciiTheme="minorHAnsi" w:hAnsiTheme="minorHAnsi"/>
                <w:b w:val="0"/>
                <w:sz w:val="22"/>
                <w:szCs w:val="22"/>
              </w:rPr>
            </w:pPr>
            <w:r w:rsidRPr="00E338AB">
              <w:rPr>
                <w:rFonts w:asciiTheme="minorHAnsi" w:hAnsiTheme="minorHAnsi"/>
                <w:b w:val="0"/>
                <w:sz w:val="22"/>
                <w:szCs w:val="22"/>
              </w:rPr>
              <w:t>Droit des procédures collectives</w:t>
            </w:r>
          </w:p>
        </w:tc>
      </w:tr>
      <w:tr w:rsidR="00E338AB" w:rsidRPr="0092712A" w14:paraId="62C8EC54" w14:textId="77777777" w:rsidTr="00E338AB">
        <w:trPr>
          <w:trHeight w:val="680"/>
          <w:jc w:val="center"/>
        </w:trPr>
        <w:tc>
          <w:tcPr>
            <w:cnfStyle w:val="001000000000" w:firstRow="0" w:lastRow="0" w:firstColumn="1" w:lastColumn="0" w:oddVBand="0" w:evenVBand="0" w:oddHBand="0" w:evenHBand="0" w:firstRowFirstColumn="0" w:firstRowLastColumn="0" w:lastRowFirstColumn="0" w:lastRowLastColumn="0"/>
            <w:tcW w:w="1111" w:type="dxa"/>
            <w:vMerge/>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09EDFF2" w14:textId="77777777" w:rsidR="00E338AB" w:rsidRPr="00E338AB" w:rsidRDefault="00E338AB" w:rsidP="00E338AB">
            <w:pPr>
              <w:tabs>
                <w:tab w:val="left" w:pos="0"/>
              </w:tabs>
              <w:jc w:val="center"/>
              <w:rPr>
                <w:rFonts w:asciiTheme="minorHAnsi" w:hAnsiTheme="minorHAnsi"/>
                <w:bCs w:val="0"/>
                <w:sz w:val="22"/>
                <w:szCs w:val="22"/>
              </w:rPr>
            </w:pPr>
          </w:p>
        </w:tc>
        <w:tc>
          <w:tcPr>
            <w:cnfStyle w:val="000010000000" w:firstRow="0" w:lastRow="0" w:firstColumn="0" w:lastColumn="0" w:oddVBand="1" w:evenVBand="0" w:oddHBand="0" w:evenHBand="0" w:firstRowFirstColumn="0" w:firstRowLastColumn="0" w:lastRowFirstColumn="0" w:lastRowLastColumn="0"/>
            <w:tcW w:w="3269" w:type="dxa"/>
            <w:vMerge/>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A024026" w14:textId="77777777" w:rsidR="00E338AB" w:rsidRDefault="00E338AB" w:rsidP="00E338AB">
            <w:pPr>
              <w:tabs>
                <w:tab w:val="left" w:pos="0"/>
              </w:tabs>
              <w:rPr>
                <w:rFonts w:asciiTheme="minorHAnsi" w:hAnsiTheme="minorHAnsi"/>
                <w:b/>
                <w:sz w:val="22"/>
                <w:szCs w:val="22"/>
              </w:rPr>
            </w:pP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363C799" w14:textId="6AC7CCB3" w:rsidR="00E338AB" w:rsidRPr="00D13F66" w:rsidRDefault="00E338AB" w:rsidP="00E338AB">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06642">
              <w:rPr>
                <w:rFonts w:asciiTheme="minorHAnsi" w:hAnsiTheme="minorHAnsi"/>
                <w:sz w:val="22"/>
                <w:szCs w:val="22"/>
              </w:rPr>
              <w:t>ECUE</w:t>
            </w:r>
            <w:r>
              <w:rPr>
                <w:rFonts w:asciiTheme="minorHAnsi" w:hAnsiTheme="minorHAnsi"/>
                <w:sz w:val="22"/>
                <w:szCs w:val="22"/>
              </w:rPr>
              <w:t>2</w:t>
            </w:r>
            <w:r w:rsidRPr="00406642">
              <w:rPr>
                <w:rFonts w:asciiTheme="minorHAnsi" w:hAnsiTheme="minorHAnsi"/>
                <w:sz w:val="22"/>
                <w:szCs w:val="22"/>
              </w:rPr>
              <w:t>3</w:t>
            </w:r>
            <w:r>
              <w:rPr>
                <w:rFonts w:asciiTheme="minorHAnsi" w:hAnsiTheme="minorHAnsi"/>
                <w:sz w:val="22"/>
                <w:szCs w:val="22"/>
              </w:rPr>
              <w:t>2</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ED1199" w14:textId="30010B18" w:rsidR="00E338AB" w:rsidRPr="00E338AB" w:rsidRDefault="00E338AB" w:rsidP="00E338AB">
            <w:pPr>
              <w:tabs>
                <w:tab w:val="left" w:pos="-540"/>
              </w:tabs>
              <w:rPr>
                <w:rFonts w:asciiTheme="minorHAnsi" w:hAnsiTheme="minorHAnsi"/>
                <w:b w:val="0"/>
                <w:sz w:val="22"/>
                <w:szCs w:val="22"/>
              </w:rPr>
            </w:pPr>
            <w:r w:rsidRPr="00E338AB">
              <w:rPr>
                <w:rFonts w:asciiTheme="minorHAnsi" w:hAnsiTheme="minorHAnsi"/>
                <w:b w:val="0"/>
                <w:sz w:val="22"/>
                <w:szCs w:val="22"/>
              </w:rPr>
              <w:t>Expertise judicaire et arbitrage</w:t>
            </w:r>
          </w:p>
        </w:tc>
      </w:tr>
      <w:tr w:rsidR="00487BBC" w:rsidRPr="0092712A" w14:paraId="39E409CF" w14:textId="77777777" w:rsidTr="00E338AB">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2FC412" w14:textId="6BFBF764" w:rsidR="00487BBC" w:rsidRPr="00E338AB" w:rsidRDefault="00487BBC" w:rsidP="00E338AB">
            <w:pPr>
              <w:tabs>
                <w:tab w:val="left" w:pos="0"/>
              </w:tabs>
              <w:jc w:val="center"/>
              <w:rPr>
                <w:rFonts w:asciiTheme="minorHAnsi" w:hAnsiTheme="minorHAnsi"/>
                <w:bCs w:val="0"/>
                <w:sz w:val="22"/>
                <w:szCs w:val="22"/>
              </w:rPr>
            </w:pPr>
            <w:r w:rsidRPr="00E338AB">
              <w:rPr>
                <w:rFonts w:asciiTheme="minorHAnsi" w:hAnsiTheme="minorHAnsi"/>
                <w:bCs w:val="0"/>
                <w:sz w:val="22"/>
                <w:szCs w:val="22"/>
              </w:rPr>
              <w:t>UE</w:t>
            </w:r>
            <w:r w:rsidR="00E338AB" w:rsidRPr="00E338AB">
              <w:rPr>
                <w:rFonts w:asciiTheme="minorHAnsi" w:hAnsiTheme="minorHAnsi"/>
                <w:bCs w:val="0"/>
                <w:sz w:val="22"/>
                <w:szCs w:val="22"/>
              </w:rPr>
              <w:t>2</w:t>
            </w:r>
            <w:r w:rsidRPr="00E338AB">
              <w:rPr>
                <w:rFonts w:asciiTheme="minorHAnsi" w:hAnsiTheme="minorHAnsi"/>
                <w:bCs w:val="0"/>
                <w:sz w:val="22"/>
                <w:szCs w:val="22"/>
              </w:rPr>
              <w:t>40</w:t>
            </w:r>
          </w:p>
        </w:tc>
        <w:tc>
          <w:tcPr>
            <w:cnfStyle w:val="000010000000" w:firstRow="0" w:lastRow="0" w:firstColumn="0" w:lastColumn="0" w:oddVBand="1" w:evenVBand="0" w:oddHBand="0" w:evenHBand="0" w:firstRowFirstColumn="0" w:firstRowLastColumn="0" w:lastRowFirstColumn="0" w:lastRowLastColumn="0"/>
            <w:tcW w:w="3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819585" w14:textId="77777777" w:rsidR="00487BBC" w:rsidRPr="00EF3380" w:rsidRDefault="00487BBC" w:rsidP="00E338AB">
            <w:pPr>
              <w:tabs>
                <w:tab w:val="left" w:pos="0"/>
              </w:tabs>
              <w:rPr>
                <w:rFonts w:asciiTheme="minorHAnsi" w:hAnsiTheme="minorHAnsi"/>
                <w:b/>
                <w:sz w:val="22"/>
                <w:szCs w:val="22"/>
              </w:rPr>
            </w:pPr>
            <w:r w:rsidRPr="00EF3380">
              <w:rPr>
                <w:rFonts w:asciiTheme="minorHAnsi" w:hAnsiTheme="minorHAnsi"/>
                <w:b/>
                <w:sz w:val="22"/>
                <w:szCs w:val="22"/>
              </w:rPr>
              <w:t xml:space="preserve">Fiscalité </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51E4E3" w14:textId="30E6E51F" w:rsidR="00487BBC" w:rsidRPr="00D13F66" w:rsidRDefault="00487BBC" w:rsidP="00E338AB">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13F66">
              <w:rPr>
                <w:rFonts w:asciiTheme="minorHAnsi" w:hAnsiTheme="minorHAnsi"/>
                <w:sz w:val="22"/>
                <w:szCs w:val="22"/>
              </w:rPr>
              <w:t>ECUE</w:t>
            </w:r>
            <w:r w:rsidR="00E338AB">
              <w:rPr>
                <w:rFonts w:asciiTheme="minorHAnsi" w:hAnsiTheme="minorHAnsi"/>
                <w:sz w:val="22"/>
                <w:szCs w:val="22"/>
              </w:rPr>
              <w:t>2</w:t>
            </w:r>
            <w:r w:rsidRPr="00D13F66">
              <w:rPr>
                <w:rFonts w:asciiTheme="minorHAnsi" w:hAnsiTheme="minorHAnsi"/>
                <w:sz w:val="22"/>
                <w:szCs w:val="22"/>
              </w:rPr>
              <w:t>41</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C6B394" w14:textId="35BD1F14" w:rsidR="00487BBC" w:rsidRPr="00E338AB" w:rsidRDefault="00E338AB" w:rsidP="00E338AB">
            <w:pPr>
              <w:tabs>
                <w:tab w:val="left" w:pos="-540"/>
              </w:tabs>
              <w:rPr>
                <w:rFonts w:ascii="Cambria" w:hAnsi="Cambria"/>
              </w:rPr>
            </w:pPr>
            <w:r w:rsidRPr="00E338AB">
              <w:rPr>
                <w:rFonts w:asciiTheme="minorHAnsi" w:hAnsiTheme="minorHAnsi"/>
                <w:b w:val="0"/>
                <w:sz w:val="22"/>
                <w:szCs w:val="22"/>
              </w:rPr>
              <w:t>Les avantages fiscaux</w:t>
            </w:r>
          </w:p>
        </w:tc>
        <w:bookmarkStart w:id="1" w:name="_GoBack"/>
        <w:bookmarkEnd w:id="1"/>
      </w:tr>
      <w:tr w:rsidR="00E338AB" w:rsidRPr="0092712A" w14:paraId="0D46FE62" w14:textId="77777777" w:rsidTr="00E338AB">
        <w:trPr>
          <w:trHeight w:val="680"/>
          <w:jc w:val="center"/>
        </w:trPr>
        <w:tc>
          <w:tcPr>
            <w:cnfStyle w:val="001000000000" w:firstRow="0" w:lastRow="0" w:firstColumn="1" w:lastColumn="0" w:oddVBand="0" w:evenVBand="0" w:oddHBand="0" w:evenHBand="0" w:firstRowFirstColumn="0" w:firstRowLastColumn="0" w:lastRowFirstColumn="0" w:lastRowLastColumn="0"/>
            <w:tcW w:w="111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592A41" w14:textId="5C2EC5EB" w:rsidR="00487BBC" w:rsidRPr="00E338AB" w:rsidRDefault="00487BBC" w:rsidP="00E338AB">
            <w:pPr>
              <w:tabs>
                <w:tab w:val="left" w:pos="0"/>
              </w:tabs>
              <w:jc w:val="center"/>
              <w:rPr>
                <w:rFonts w:asciiTheme="minorHAnsi" w:hAnsiTheme="minorHAnsi"/>
                <w:bCs w:val="0"/>
                <w:sz w:val="22"/>
                <w:szCs w:val="22"/>
              </w:rPr>
            </w:pPr>
            <w:r w:rsidRPr="00E338AB">
              <w:rPr>
                <w:rFonts w:asciiTheme="minorHAnsi" w:hAnsiTheme="minorHAnsi"/>
                <w:bCs w:val="0"/>
                <w:sz w:val="22"/>
                <w:szCs w:val="22"/>
              </w:rPr>
              <w:t>UE</w:t>
            </w:r>
            <w:r w:rsidR="00E338AB" w:rsidRPr="00E338AB">
              <w:rPr>
                <w:rFonts w:asciiTheme="minorHAnsi" w:hAnsiTheme="minorHAnsi"/>
                <w:bCs w:val="0"/>
                <w:sz w:val="22"/>
                <w:szCs w:val="22"/>
              </w:rPr>
              <w:t>2</w:t>
            </w:r>
            <w:r w:rsidRPr="00E338AB">
              <w:rPr>
                <w:rFonts w:asciiTheme="minorHAnsi" w:hAnsiTheme="minorHAnsi"/>
                <w:bCs w:val="0"/>
                <w:sz w:val="22"/>
                <w:szCs w:val="22"/>
              </w:rPr>
              <w:t>50</w:t>
            </w:r>
          </w:p>
        </w:tc>
        <w:tc>
          <w:tcPr>
            <w:cnfStyle w:val="000010000000" w:firstRow="0" w:lastRow="0" w:firstColumn="0" w:lastColumn="0" w:oddVBand="1" w:evenVBand="0" w:oddHBand="0" w:evenHBand="0" w:firstRowFirstColumn="0" w:firstRowLastColumn="0" w:lastRowFirstColumn="0" w:lastRowLastColumn="0"/>
            <w:tcW w:w="326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3B6FA93" w14:textId="512D6DC5" w:rsidR="00487BBC" w:rsidRPr="00E338AB" w:rsidRDefault="00487BBC" w:rsidP="00E338AB">
            <w:pPr>
              <w:tabs>
                <w:tab w:val="left" w:pos="0"/>
              </w:tabs>
              <w:rPr>
                <w:rFonts w:asciiTheme="minorHAnsi" w:hAnsiTheme="minorHAnsi"/>
                <w:b/>
                <w:sz w:val="22"/>
                <w:szCs w:val="22"/>
              </w:rPr>
            </w:pPr>
            <w:r w:rsidRPr="00E338AB">
              <w:rPr>
                <w:rFonts w:asciiTheme="minorHAnsi" w:hAnsiTheme="minorHAnsi"/>
                <w:b/>
                <w:sz w:val="22"/>
                <w:szCs w:val="22"/>
              </w:rPr>
              <w:t>Finance</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DB78FBA" w14:textId="77777777" w:rsidR="00487BBC" w:rsidRPr="00D13F66" w:rsidRDefault="00487BBC" w:rsidP="00E338AB">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13F66">
              <w:rPr>
                <w:rFonts w:asciiTheme="minorHAnsi" w:hAnsiTheme="minorHAnsi"/>
                <w:sz w:val="22"/>
                <w:szCs w:val="22"/>
              </w:rPr>
              <w:t>ECUE151</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611A07F" w14:textId="08FEE328" w:rsidR="00487BBC" w:rsidRPr="00EF3380" w:rsidRDefault="00E338AB" w:rsidP="00E338AB">
            <w:pPr>
              <w:tabs>
                <w:tab w:val="left" w:pos="0"/>
              </w:tabs>
              <w:rPr>
                <w:rFonts w:asciiTheme="minorHAnsi" w:hAnsiTheme="minorHAnsi"/>
                <w:b w:val="0"/>
                <w:sz w:val="22"/>
                <w:szCs w:val="22"/>
              </w:rPr>
            </w:pPr>
            <w:r w:rsidRPr="00E338AB">
              <w:rPr>
                <w:rFonts w:asciiTheme="minorHAnsi" w:hAnsiTheme="minorHAnsi"/>
                <w:b w:val="0"/>
                <w:sz w:val="22"/>
                <w:szCs w:val="22"/>
              </w:rPr>
              <w:t>Ingénierie financière</w:t>
            </w:r>
          </w:p>
        </w:tc>
      </w:tr>
      <w:tr w:rsidR="00487BBC" w:rsidRPr="0092712A" w14:paraId="7A923FD4" w14:textId="77777777" w:rsidTr="00E338AB">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799ABB2" w14:textId="77777777" w:rsidR="00487BBC" w:rsidRPr="00E338AB" w:rsidRDefault="00487BBC" w:rsidP="00E338AB">
            <w:pPr>
              <w:tabs>
                <w:tab w:val="left" w:pos="0"/>
              </w:tabs>
              <w:jc w:val="center"/>
              <w:rPr>
                <w:rFonts w:asciiTheme="minorHAnsi" w:hAnsiTheme="minorHAnsi"/>
                <w:bCs w:val="0"/>
                <w:sz w:val="22"/>
                <w:szCs w:val="22"/>
              </w:rPr>
            </w:pPr>
          </w:p>
        </w:tc>
        <w:tc>
          <w:tcPr>
            <w:cnfStyle w:val="000010000000" w:firstRow="0" w:lastRow="0" w:firstColumn="0" w:lastColumn="0" w:oddVBand="1" w:evenVBand="0" w:oddHBand="0" w:evenHBand="0" w:firstRowFirstColumn="0" w:firstRowLastColumn="0" w:lastRowFirstColumn="0" w:lastRowLastColumn="0"/>
            <w:tcW w:w="326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D5CD169" w14:textId="77777777" w:rsidR="00487BBC" w:rsidRPr="00E338AB" w:rsidRDefault="00487BBC" w:rsidP="00E338AB">
            <w:pPr>
              <w:tabs>
                <w:tab w:val="left" w:pos="0"/>
              </w:tabs>
              <w:rPr>
                <w:rFonts w:asciiTheme="minorHAnsi" w:hAnsiTheme="minorHAnsi"/>
                <w:b/>
                <w:sz w:val="22"/>
                <w:szCs w:val="22"/>
              </w:rPr>
            </w:pP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CDA8BD3" w14:textId="77777777" w:rsidR="00487BBC" w:rsidRPr="00D13F66" w:rsidRDefault="00487BBC" w:rsidP="00E338AB">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13F66">
              <w:rPr>
                <w:rFonts w:asciiTheme="minorHAnsi" w:hAnsiTheme="minorHAnsi"/>
                <w:sz w:val="22"/>
                <w:szCs w:val="22"/>
              </w:rPr>
              <w:t>ECUE152</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732FFF5" w14:textId="00C26716" w:rsidR="00487BBC" w:rsidRPr="00EF3380" w:rsidRDefault="00E338AB" w:rsidP="00E338AB">
            <w:pPr>
              <w:tabs>
                <w:tab w:val="left" w:pos="0"/>
              </w:tabs>
              <w:rPr>
                <w:rFonts w:asciiTheme="minorHAnsi" w:hAnsiTheme="minorHAnsi"/>
                <w:b w:val="0"/>
                <w:sz w:val="22"/>
                <w:szCs w:val="22"/>
              </w:rPr>
            </w:pPr>
            <w:r w:rsidRPr="00E338AB">
              <w:rPr>
                <w:rFonts w:asciiTheme="minorHAnsi" w:hAnsiTheme="minorHAnsi"/>
                <w:b w:val="0"/>
                <w:sz w:val="22"/>
                <w:szCs w:val="22"/>
              </w:rPr>
              <w:t>Finance d’entreprise</w:t>
            </w:r>
          </w:p>
        </w:tc>
      </w:tr>
      <w:tr w:rsidR="00E338AB" w:rsidRPr="0092712A" w14:paraId="74E56F60" w14:textId="77777777" w:rsidTr="00E338AB">
        <w:trPr>
          <w:cnfStyle w:val="010000000000" w:firstRow="0" w:lastRow="1"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7279F30F" w14:textId="3C358BE3" w:rsidR="00E338AB" w:rsidRPr="00E338AB" w:rsidRDefault="00E338AB" w:rsidP="00E338AB">
            <w:pPr>
              <w:tabs>
                <w:tab w:val="left" w:pos="0"/>
              </w:tabs>
              <w:jc w:val="center"/>
              <w:rPr>
                <w:rFonts w:asciiTheme="minorHAnsi" w:hAnsiTheme="minorHAnsi"/>
                <w:bCs w:val="0"/>
                <w:sz w:val="22"/>
                <w:szCs w:val="22"/>
              </w:rPr>
            </w:pPr>
            <w:r w:rsidRPr="00E338AB">
              <w:rPr>
                <w:rFonts w:asciiTheme="minorHAnsi" w:hAnsiTheme="minorHAnsi"/>
                <w:bCs w:val="0"/>
                <w:sz w:val="22"/>
                <w:szCs w:val="22"/>
              </w:rPr>
              <w:t>UE260</w:t>
            </w:r>
          </w:p>
        </w:tc>
        <w:tc>
          <w:tcPr>
            <w:cnfStyle w:val="000010000000" w:firstRow="0" w:lastRow="0" w:firstColumn="0" w:lastColumn="0" w:oddVBand="1" w:evenVBand="0" w:oddHBand="0" w:evenHBand="0" w:firstRowFirstColumn="0" w:firstRowLastColumn="0" w:lastRowFirstColumn="0" w:lastRowLastColumn="0"/>
            <w:tcW w:w="3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6E8CCC" w14:textId="6D445D60" w:rsidR="00E338AB" w:rsidRPr="00E338AB" w:rsidRDefault="00E338AB" w:rsidP="00E338AB">
            <w:pPr>
              <w:tabs>
                <w:tab w:val="left" w:pos="0"/>
              </w:tabs>
              <w:rPr>
                <w:rFonts w:asciiTheme="minorHAnsi" w:hAnsiTheme="minorHAnsi"/>
                <w:sz w:val="22"/>
                <w:szCs w:val="22"/>
              </w:rPr>
            </w:pPr>
            <w:r w:rsidRPr="00E338AB">
              <w:rPr>
                <w:rFonts w:asciiTheme="minorHAnsi" w:hAnsiTheme="minorHAnsi"/>
                <w:sz w:val="22"/>
                <w:szCs w:val="22"/>
              </w:rPr>
              <w:t>Gestion</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6B1C3BCF" w14:textId="72BF2AE0" w:rsidR="00E338AB" w:rsidRPr="00E338AB" w:rsidRDefault="00E338AB" w:rsidP="00E338AB">
            <w:pPr>
              <w:tabs>
                <w:tab w:val="left" w:pos="0"/>
              </w:tabs>
              <w:cnfStyle w:val="010000000000" w:firstRow="0" w:lastRow="1" w:firstColumn="0" w:lastColumn="0" w:oddVBand="0" w:evenVBand="0" w:oddHBand="0" w:evenHBand="0" w:firstRowFirstColumn="0" w:firstRowLastColumn="0" w:lastRowFirstColumn="0" w:lastRowLastColumn="0"/>
              <w:rPr>
                <w:rFonts w:asciiTheme="minorHAnsi" w:hAnsiTheme="minorHAnsi"/>
                <w:b w:val="0"/>
                <w:sz w:val="22"/>
                <w:szCs w:val="22"/>
              </w:rPr>
            </w:pPr>
            <w:r w:rsidRPr="00E338AB">
              <w:rPr>
                <w:rFonts w:asciiTheme="minorHAnsi" w:hAnsiTheme="minorHAnsi"/>
                <w:b w:val="0"/>
                <w:sz w:val="22"/>
                <w:szCs w:val="22"/>
              </w:rPr>
              <w:t>ECUE261</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352F5BE7" w14:textId="6C58FE81" w:rsidR="00E338AB" w:rsidRPr="00E338AB" w:rsidRDefault="00E338AB" w:rsidP="00E338AB">
            <w:pPr>
              <w:tabs>
                <w:tab w:val="left" w:pos="0"/>
              </w:tabs>
              <w:rPr>
                <w:rFonts w:asciiTheme="minorHAnsi" w:hAnsiTheme="minorHAnsi"/>
                <w:b w:val="0"/>
                <w:sz w:val="22"/>
                <w:szCs w:val="22"/>
              </w:rPr>
            </w:pPr>
            <w:r w:rsidRPr="00E338AB">
              <w:rPr>
                <w:rFonts w:asciiTheme="minorHAnsi" w:hAnsiTheme="minorHAnsi"/>
                <w:b w:val="0"/>
                <w:sz w:val="22"/>
                <w:szCs w:val="22"/>
              </w:rPr>
              <w:t>Management des systèmes d’information</w:t>
            </w:r>
          </w:p>
        </w:tc>
      </w:tr>
    </w:tbl>
    <w:p w14:paraId="5EF1D1D0" w14:textId="77777777" w:rsidR="00487BBC" w:rsidRPr="001976DA" w:rsidRDefault="00487BBC" w:rsidP="00487BBC">
      <w:pPr>
        <w:tabs>
          <w:tab w:val="left" w:pos="-540"/>
        </w:tabs>
        <w:rPr>
          <w:rFonts w:asciiTheme="minorHAnsi" w:hAnsiTheme="minorHAnsi"/>
        </w:rPr>
      </w:pPr>
    </w:p>
    <w:p w14:paraId="7C93CB71" w14:textId="77777777" w:rsidR="001976DA" w:rsidRDefault="001976DA" w:rsidP="001976DA">
      <w:pPr>
        <w:jc w:val="lowKashida"/>
        <w:rPr>
          <w:b/>
          <w:bCs/>
          <w:sz w:val="28"/>
          <w:szCs w:val="28"/>
        </w:rPr>
      </w:pPr>
    </w:p>
    <w:p w14:paraId="6BA19DD1" w14:textId="77777777" w:rsidR="001976DA" w:rsidRPr="00A3401E" w:rsidRDefault="001976DA" w:rsidP="001976DA">
      <w:pPr>
        <w:tabs>
          <w:tab w:val="left" w:pos="-540"/>
        </w:tabs>
        <w:ind w:firstLine="709"/>
        <w:rPr>
          <w:rFonts w:ascii="Cambria" w:hAnsi="Cambria"/>
        </w:rPr>
      </w:pPr>
    </w:p>
    <w:p w14:paraId="3230549C" w14:textId="77777777" w:rsidR="001976DA" w:rsidRPr="00A3401E" w:rsidRDefault="001976DA" w:rsidP="001976DA">
      <w:pPr>
        <w:tabs>
          <w:tab w:val="left" w:pos="-540"/>
        </w:tabs>
        <w:ind w:firstLine="709"/>
        <w:rPr>
          <w:rFonts w:ascii="Cambria" w:hAnsi="Cambria"/>
        </w:rPr>
      </w:pPr>
    </w:p>
    <w:p w14:paraId="032ABDEA" w14:textId="77777777" w:rsidR="001976DA" w:rsidRPr="00A3401E" w:rsidRDefault="001976DA" w:rsidP="001976DA">
      <w:pPr>
        <w:tabs>
          <w:tab w:val="left" w:pos="-540"/>
        </w:tabs>
        <w:jc w:val="center"/>
        <w:rPr>
          <w:rFonts w:ascii="Cambria" w:hAnsi="Cambria"/>
          <w:b/>
          <w:bCs/>
        </w:rPr>
      </w:pPr>
    </w:p>
    <w:p w14:paraId="19C47A4D" w14:textId="77777777" w:rsidR="001976DA" w:rsidRDefault="001976DA" w:rsidP="001976DA">
      <w:pPr>
        <w:tabs>
          <w:tab w:val="left" w:pos="-540"/>
        </w:tabs>
        <w:jc w:val="center"/>
        <w:rPr>
          <w:b/>
          <w:bCs/>
        </w:rPr>
      </w:pPr>
    </w:p>
    <w:p w14:paraId="2194899C" w14:textId="77777777" w:rsidR="001976DA" w:rsidRDefault="001976DA" w:rsidP="001976DA">
      <w:pPr>
        <w:tabs>
          <w:tab w:val="left" w:pos="-540"/>
        </w:tabs>
        <w:jc w:val="center"/>
        <w:rPr>
          <w:b/>
          <w:bCs/>
        </w:rPr>
      </w:pPr>
    </w:p>
    <w:p w14:paraId="5A6FE18A" w14:textId="77777777" w:rsidR="001976DA" w:rsidRDefault="001976DA" w:rsidP="001976DA">
      <w:pPr>
        <w:tabs>
          <w:tab w:val="left" w:pos="-540"/>
        </w:tabs>
        <w:jc w:val="center"/>
        <w:rPr>
          <w:b/>
          <w:bCs/>
        </w:rPr>
      </w:pPr>
    </w:p>
    <w:p w14:paraId="112C49FF" w14:textId="77777777" w:rsidR="001976DA" w:rsidRDefault="001976DA" w:rsidP="001976DA">
      <w:pPr>
        <w:tabs>
          <w:tab w:val="left" w:pos="-540"/>
        </w:tabs>
        <w:jc w:val="center"/>
        <w:rPr>
          <w:b/>
          <w:bCs/>
        </w:rPr>
      </w:pPr>
    </w:p>
    <w:p w14:paraId="6B1F6D76" w14:textId="77777777" w:rsidR="001976DA" w:rsidRDefault="001976DA" w:rsidP="001976DA">
      <w:pPr>
        <w:tabs>
          <w:tab w:val="left" w:pos="-540"/>
        </w:tabs>
        <w:jc w:val="center"/>
        <w:rPr>
          <w:b/>
          <w:bCs/>
        </w:rPr>
      </w:pPr>
    </w:p>
    <w:p w14:paraId="2FB7400E" w14:textId="77777777" w:rsidR="001976DA" w:rsidRDefault="001976DA" w:rsidP="001976DA">
      <w:pPr>
        <w:tabs>
          <w:tab w:val="left" w:pos="-540"/>
        </w:tabs>
        <w:jc w:val="center"/>
        <w:rPr>
          <w:b/>
          <w:bCs/>
        </w:rPr>
      </w:pPr>
    </w:p>
    <w:p w14:paraId="24211A0D" w14:textId="77777777" w:rsidR="001976DA" w:rsidRDefault="001976DA" w:rsidP="001976DA">
      <w:pPr>
        <w:tabs>
          <w:tab w:val="left" w:pos="-540"/>
        </w:tabs>
        <w:jc w:val="center"/>
        <w:rPr>
          <w:b/>
          <w:bCs/>
        </w:rPr>
      </w:pPr>
    </w:p>
    <w:p w14:paraId="24F12AB5" w14:textId="77777777" w:rsidR="001976DA" w:rsidRDefault="001976DA" w:rsidP="001976DA">
      <w:pPr>
        <w:tabs>
          <w:tab w:val="left" w:pos="-540"/>
        </w:tabs>
        <w:jc w:val="center"/>
        <w:rPr>
          <w:b/>
          <w:bCs/>
        </w:rPr>
      </w:pPr>
    </w:p>
    <w:p w14:paraId="15CE7CA8" w14:textId="77777777" w:rsidR="001976DA" w:rsidRDefault="001976DA" w:rsidP="001976DA">
      <w:pPr>
        <w:tabs>
          <w:tab w:val="left" w:pos="-540"/>
        </w:tabs>
        <w:jc w:val="center"/>
        <w:rPr>
          <w:b/>
          <w:bCs/>
        </w:rPr>
      </w:pPr>
    </w:p>
    <w:p w14:paraId="2D90F43A" w14:textId="77777777" w:rsidR="001976DA" w:rsidRDefault="001976DA" w:rsidP="001976DA">
      <w:pPr>
        <w:tabs>
          <w:tab w:val="left" w:pos="-540"/>
        </w:tabs>
        <w:rPr>
          <w:b/>
          <w:bCs/>
        </w:rPr>
      </w:pPr>
    </w:p>
    <w:p w14:paraId="2A1D501F" w14:textId="77777777" w:rsidR="00E338AB" w:rsidRDefault="00E338AB" w:rsidP="001976DA">
      <w:pPr>
        <w:tabs>
          <w:tab w:val="left" w:pos="-540"/>
        </w:tabs>
        <w:rPr>
          <w:b/>
          <w:bCs/>
        </w:rPr>
      </w:pPr>
    </w:p>
    <w:p w14:paraId="41978BF4" w14:textId="1A4BEB94" w:rsidR="00E338AB" w:rsidRPr="00E338AB" w:rsidRDefault="00E338AB" w:rsidP="001976DA">
      <w:pPr>
        <w:tabs>
          <w:tab w:val="left" w:pos="-540"/>
        </w:tabs>
        <w:jc w:val="center"/>
        <w:rPr>
          <w:rFonts w:asciiTheme="minorHAnsi" w:hAnsiTheme="minorHAnsi"/>
          <w:b/>
          <w:bCs/>
          <w:sz w:val="22"/>
          <w:szCs w:val="22"/>
        </w:rPr>
      </w:pPr>
      <w:r w:rsidRPr="00E338AB">
        <w:rPr>
          <w:rFonts w:asciiTheme="minorHAnsi" w:hAnsiTheme="minorHAnsi"/>
          <w:b/>
          <w:bCs/>
          <w:sz w:val="22"/>
          <w:szCs w:val="22"/>
        </w:rPr>
        <w:lastRenderedPageBreak/>
        <w:t>UE 210</w:t>
      </w:r>
      <w:r w:rsidR="001976DA" w:rsidRPr="00E338AB">
        <w:rPr>
          <w:rFonts w:asciiTheme="minorHAnsi" w:hAnsiTheme="minorHAnsi"/>
          <w:b/>
          <w:bCs/>
          <w:sz w:val="22"/>
          <w:szCs w:val="22"/>
        </w:rPr>
        <w:t xml:space="preserve"> : </w:t>
      </w:r>
      <w:r w:rsidRPr="00E338AB">
        <w:rPr>
          <w:rFonts w:asciiTheme="minorHAnsi" w:hAnsiTheme="minorHAnsi"/>
          <w:b/>
          <w:bCs/>
          <w:sz w:val="22"/>
          <w:szCs w:val="22"/>
        </w:rPr>
        <w:t xml:space="preserve">COMPTABILITÉ </w:t>
      </w:r>
    </w:p>
    <w:p w14:paraId="2CF61B94" w14:textId="11597469" w:rsidR="001976DA" w:rsidRPr="00E338AB" w:rsidRDefault="00E338AB" w:rsidP="001976DA">
      <w:pPr>
        <w:tabs>
          <w:tab w:val="left" w:pos="-540"/>
        </w:tabs>
        <w:jc w:val="center"/>
        <w:rPr>
          <w:rFonts w:asciiTheme="minorHAnsi" w:hAnsiTheme="minorHAnsi"/>
          <w:b/>
          <w:bCs/>
          <w:sz w:val="22"/>
          <w:szCs w:val="22"/>
        </w:rPr>
      </w:pPr>
      <w:r w:rsidRPr="00E338AB">
        <w:rPr>
          <w:rFonts w:asciiTheme="minorHAnsi" w:hAnsiTheme="minorHAnsi"/>
          <w:b/>
          <w:bCs/>
          <w:sz w:val="22"/>
          <w:szCs w:val="22"/>
        </w:rPr>
        <w:t xml:space="preserve">ECUE 211 : </w:t>
      </w:r>
      <w:r w:rsidR="001976DA" w:rsidRPr="00E338AB">
        <w:rPr>
          <w:rFonts w:asciiTheme="minorHAnsi" w:hAnsiTheme="minorHAnsi"/>
          <w:b/>
          <w:bCs/>
          <w:sz w:val="22"/>
          <w:szCs w:val="22"/>
        </w:rPr>
        <w:t>NORMES INTERNATIONALES D’INFORMATION FINANCIÈRE (2)</w:t>
      </w:r>
    </w:p>
    <w:p w14:paraId="788CD3AE" w14:textId="77777777" w:rsidR="001976DA" w:rsidRPr="00E338AB" w:rsidRDefault="001976DA" w:rsidP="001976DA">
      <w:pPr>
        <w:tabs>
          <w:tab w:val="left" w:pos="-540"/>
        </w:tabs>
        <w:jc w:val="center"/>
        <w:rPr>
          <w:rFonts w:asciiTheme="minorHAnsi" w:hAnsiTheme="minorHAnsi"/>
          <w:b/>
          <w:bCs/>
          <w:sz w:val="22"/>
          <w:szCs w:val="22"/>
        </w:rPr>
      </w:pPr>
      <w:r w:rsidRPr="00E338AB">
        <w:rPr>
          <w:rFonts w:asciiTheme="minorHAnsi" w:hAnsiTheme="minorHAnsi"/>
          <w:b/>
          <w:bCs/>
          <w:sz w:val="22"/>
          <w:szCs w:val="22"/>
        </w:rPr>
        <w:t xml:space="preserve">Volume horaire : 63 H </w:t>
      </w:r>
    </w:p>
    <w:p w14:paraId="4DA1AF06" w14:textId="77777777" w:rsidR="001976DA" w:rsidRPr="00E338AB" w:rsidRDefault="001976DA" w:rsidP="001976DA">
      <w:pPr>
        <w:tabs>
          <w:tab w:val="left" w:pos="-540"/>
        </w:tabs>
        <w:jc w:val="center"/>
        <w:rPr>
          <w:rFonts w:asciiTheme="minorHAnsi" w:hAnsiTheme="minorHAnsi"/>
          <w:b/>
          <w:bCs/>
          <w:sz w:val="22"/>
          <w:szCs w:val="22"/>
        </w:rPr>
      </w:pPr>
      <w:r w:rsidRPr="00E338AB">
        <w:rPr>
          <w:rFonts w:asciiTheme="minorHAnsi" w:hAnsiTheme="minorHAnsi"/>
          <w:b/>
          <w:bCs/>
          <w:sz w:val="22"/>
          <w:szCs w:val="22"/>
        </w:rPr>
        <w:t>Nombre de crédits : 6 - Coefficient : 3</w:t>
      </w:r>
    </w:p>
    <w:p w14:paraId="4EC459E9" w14:textId="734F57BD" w:rsidR="001976DA" w:rsidRPr="00E338AB" w:rsidRDefault="00E338AB" w:rsidP="001976DA">
      <w:pPr>
        <w:tabs>
          <w:tab w:val="left" w:pos="-540"/>
        </w:tabs>
        <w:jc w:val="center"/>
        <w:rPr>
          <w:rFonts w:asciiTheme="minorHAnsi" w:hAnsiTheme="minorHAnsi"/>
          <w:b/>
          <w:bCs/>
          <w:sz w:val="22"/>
          <w:szCs w:val="22"/>
        </w:rPr>
      </w:pPr>
      <w:r w:rsidRPr="00E338AB">
        <w:rPr>
          <w:rFonts w:asciiTheme="minorHAnsi" w:hAnsiTheme="minorHAnsi"/>
          <w:b/>
          <w:bCs/>
          <w:sz w:val="22"/>
          <w:szCs w:val="22"/>
        </w:rPr>
        <w:t>Enseignant</w:t>
      </w:r>
      <w:r w:rsidR="001976DA" w:rsidRPr="00E338AB">
        <w:rPr>
          <w:rFonts w:asciiTheme="minorHAnsi" w:hAnsiTheme="minorHAnsi"/>
          <w:b/>
          <w:bCs/>
          <w:sz w:val="22"/>
          <w:szCs w:val="22"/>
        </w:rPr>
        <w:t xml:space="preserve"> : </w:t>
      </w:r>
    </w:p>
    <w:p w14:paraId="5DBA2C97" w14:textId="77777777" w:rsidR="001976DA" w:rsidRPr="00E338AB" w:rsidRDefault="001976DA" w:rsidP="001976DA">
      <w:pPr>
        <w:pBdr>
          <w:bottom w:val="single" w:sz="4" w:space="1" w:color="auto"/>
        </w:pBdr>
        <w:tabs>
          <w:tab w:val="left" w:pos="-540"/>
        </w:tabs>
        <w:rPr>
          <w:rFonts w:asciiTheme="minorHAnsi" w:hAnsiTheme="minorHAnsi"/>
          <w:b/>
          <w:bCs/>
          <w:sz w:val="22"/>
          <w:szCs w:val="22"/>
        </w:rPr>
      </w:pPr>
    </w:p>
    <w:p w14:paraId="4A4D7ABE" w14:textId="77777777" w:rsidR="001976DA" w:rsidRPr="00E338AB" w:rsidRDefault="001976DA" w:rsidP="001976DA">
      <w:pPr>
        <w:tabs>
          <w:tab w:val="left" w:pos="-540"/>
        </w:tabs>
        <w:rPr>
          <w:rFonts w:asciiTheme="minorHAnsi" w:hAnsiTheme="minorHAnsi"/>
          <w:b/>
          <w:bCs/>
          <w:sz w:val="16"/>
          <w:szCs w:val="16"/>
        </w:rPr>
      </w:pPr>
    </w:p>
    <w:p w14:paraId="196A955B" w14:textId="77777777" w:rsidR="001976DA" w:rsidRPr="00E338AB" w:rsidRDefault="001976DA" w:rsidP="001976DA">
      <w:pPr>
        <w:tabs>
          <w:tab w:val="left" w:pos="-540"/>
        </w:tabs>
        <w:jc w:val="center"/>
        <w:rPr>
          <w:rFonts w:asciiTheme="minorHAnsi" w:hAnsiTheme="minorHAnsi"/>
          <w:b/>
          <w:bCs/>
          <w:sz w:val="16"/>
          <w:szCs w:val="16"/>
        </w:rPr>
      </w:pPr>
    </w:p>
    <w:p w14:paraId="28F07EBB" w14:textId="77777777" w:rsidR="001976DA" w:rsidRPr="00E338AB" w:rsidRDefault="001976DA" w:rsidP="001976DA">
      <w:pPr>
        <w:tabs>
          <w:tab w:val="left" w:pos="-540"/>
        </w:tabs>
        <w:jc w:val="center"/>
        <w:rPr>
          <w:rFonts w:asciiTheme="minorHAnsi" w:hAnsiTheme="minorHAnsi"/>
          <w:b/>
          <w:bCs/>
          <w:sz w:val="22"/>
          <w:szCs w:val="22"/>
        </w:rPr>
      </w:pPr>
      <w:r w:rsidRPr="00E338AB">
        <w:rPr>
          <w:rFonts w:asciiTheme="minorHAnsi" w:hAnsiTheme="minorHAnsi"/>
          <w:b/>
          <w:bCs/>
          <w:sz w:val="22"/>
          <w:szCs w:val="22"/>
        </w:rPr>
        <w:t>CONTENU PEDAGOGIQUE (*)</w:t>
      </w:r>
    </w:p>
    <w:p w14:paraId="2D3A8807" w14:textId="77777777" w:rsidR="001976DA" w:rsidRPr="00E338AB" w:rsidRDefault="001976DA" w:rsidP="001976DA">
      <w:pPr>
        <w:tabs>
          <w:tab w:val="left" w:pos="-540"/>
        </w:tabs>
        <w:rPr>
          <w:rFonts w:asciiTheme="minorHAnsi" w:hAnsiTheme="minorHAnsi"/>
          <w:sz w:val="16"/>
          <w:szCs w:val="16"/>
        </w:rPr>
      </w:pPr>
    </w:p>
    <w:p w14:paraId="398141F2" w14:textId="77777777" w:rsidR="001976DA" w:rsidRPr="00E338AB" w:rsidRDefault="001976DA" w:rsidP="001976DA">
      <w:pPr>
        <w:pBdr>
          <w:bottom w:val="single" w:sz="4" w:space="1" w:color="auto"/>
        </w:pBdr>
        <w:tabs>
          <w:tab w:val="left" w:pos="-540"/>
        </w:tabs>
        <w:rPr>
          <w:rFonts w:asciiTheme="minorHAnsi" w:hAnsiTheme="minorHAnsi"/>
          <w:b/>
          <w:bCs/>
          <w:sz w:val="16"/>
          <w:szCs w:val="16"/>
        </w:rPr>
      </w:pPr>
    </w:p>
    <w:p w14:paraId="2ECBACBE" w14:textId="77777777" w:rsidR="001976DA" w:rsidRPr="00E338AB" w:rsidRDefault="001976DA" w:rsidP="001976DA">
      <w:pPr>
        <w:pBdr>
          <w:bottom w:val="single" w:sz="4" w:space="1" w:color="auto"/>
        </w:pBdr>
        <w:tabs>
          <w:tab w:val="left" w:pos="-540"/>
        </w:tabs>
        <w:rPr>
          <w:rFonts w:asciiTheme="minorHAnsi" w:hAnsiTheme="minorHAnsi"/>
          <w:b/>
          <w:bCs/>
          <w:sz w:val="22"/>
          <w:szCs w:val="22"/>
        </w:rPr>
      </w:pPr>
      <w:r w:rsidRPr="00E338AB">
        <w:rPr>
          <w:rFonts w:asciiTheme="minorHAnsi" w:hAnsiTheme="minorHAnsi"/>
          <w:b/>
          <w:bCs/>
          <w:sz w:val="22"/>
          <w:szCs w:val="22"/>
        </w:rPr>
        <w:t>Objectifs :</w:t>
      </w:r>
    </w:p>
    <w:p w14:paraId="56AEC7F8" w14:textId="77777777" w:rsidR="001976DA" w:rsidRPr="00E338AB" w:rsidRDefault="001976DA" w:rsidP="001976DA">
      <w:pPr>
        <w:numPr>
          <w:ilvl w:val="0"/>
          <w:numId w:val="27"/>
        </w:numPr>
        <w:tabs>
          <w:tab w:val="left" w:pos="-540"/>
        </w:tabs>
        <w:spacing w:before="200"/>
        <w:ind w:left="357" w:hanging="357"/>
        <w:rPr>
          <w:rFonts w:asciiTheme="minorHAnsi" w:hAnsiTheme="minorHAnsi"/>
          <w:bCs/>
          <w:sz w:val="22"/>
          <w:szCs w:val="22"/>
        </w:rPr>
      </w:pPr>
      <w:r w:rsidRPr="00E338AB">
        <w:rPr>
          <w:rFonts w:asciiTheme="minorHAnsi" w:hAnsiTheme="minorHAnsi"/>
          <w:bCs/>
          <w:sz w:val="22"/>
          <w:szCs w:val="22"/>
        </w:rPr>
        <w:t xml:space="preserve">Maitriser les « full IFRS » </w:t>
      </w:r>
    </w:p>
    <w:p w14:paraId="0A3A51DC" w14:textId="77777777" w:rsidR="001976DA" w:rsidRPr="00E338AB" w:rsidRDefault="001976DA" w:rsidP="001976DA">
      <w:pPr>
        <w:numPr>
          <w:ilvl w:val="0"/>
          <w:numId w:val="27"/>
        </w:numPr>
        <w:tabs>
          <w:tab w:val="left" w:pos="-540"/>
        </w:tabs>
        <w:spacing w:before="200"/>
        <w:ind w:left="357" w:hanging="357"/>
        <w:rPr>
          <w:rFonts w:asciiTheme="minorHAnsi" w:hAnsiTheme="minorHAnsi"/>
          <w:bCs/>
          <w:sz w:val="22"/>
          <w:szCs w:val="22"/>
        </w:rPr>
      </w:pPr>
      <w:r w:rsidRPr="00E338AB">
        <w:rPr>
          <w:rFonts w:asciiTheme="minorHAnsi" w:hAnsiTheme="minorHAnsi"/>
          <w:bCs/>
          <w:sz w:val="22"/>
          <w:szCs w:val="22"/>
        </w:rPr>
        <w:t>Connaître la norme « IFRS pour PME » et ses principales divergences avec les « full IFRS »</w:t>
      </w:r>
    </w:p>
    <w:p w14:paraId="7A631373" w14:textId="77777777" w:rsidR="001976DA" w:rsidRPr="00E338AB" w:rsidRDefault="001976DA" w:rsidP="001976DA">
      <w:pPr>
        <w:numPr>
          <w:ilvl w:val="0"/>
          <w:numId w:val="27"/>
        </w:numPr>
        <w:tabs>
          <w:tab w:val="left" w:pos="-540"/>
        </w:tabs>
        <w:spacing w:before="200"/>
        <w:ind w:left="357" w:hanging="357"/>
        <w:jc w:val="both"/>
        <w:rPr>
          <w:rFonts w:asciiTheme="minorHAnsi" w:hAnsiTheme="minorHAnsi"/>
          <w:bCs/>
          <w:sz w:val="22"/>
          <w:szCs w:val="22"/>
        </w:rPr>
      </w:pPr>
      <w:r w:rsidRPr="00E338AB">
        <w:rPr>
          <w:rFonts w:asciiTheme="minorHAnsi" w:hAnsiTheme="minorHAnsi"/>
          <w:bCs/>
          <w:sz w:val="22"/>
          <w:szCs w:val="22"/>
        </w:rPr>
        <w:t xml:space="preserve">Connaître les principales divergences entre le référentiel « IFRS » et le système comptable des entreprises en Tunisie </w:t>
      </w:r>
    </w:p>
    <w:p w14:paraId="45EE1B43" w14:textId="77777777" w:rsidR="001976DA" w:rsidRPr="00E338AB" w:rsidRDefault="001976DA" w:rsidP="001976DA">
      <w:pPr>
        <w:tabs>
          <w:tab w:val="left" w:pos="-540"/>
        </w:tabs>
        <w:rPr>
          <w:rFonts w:asciiTheme="minorHAnsi" w:hAnsiTheme="minorHAnsi"/>
          <w:bCs/>
          <w:sz w:val="20"/>
          <w:szCs w:val="20"/>
        </w:rPr>
      </w:pPr>
    </w:p>
    <w:p w14:paraId="5A98B62D" w14:textId="77777777" w:rsidR="001976DA" w:rsidRPr="00E338AB" w:rsidRDefault="001976DA" w:rsidP="001976DA">
      <w:pPr>
        <w:pBdr>
          <w:bottom w:val="single" w:sz="4" w:space="1" w:color="auto"/>
        </w:pBdr>
        <w:tabs>
          <w:tab w:val="left" w:pos="-540"/>
        </w:tabs>
        <w:rPr>
          <w:rFonts w:asciiTheme="minorHAnsi" w:hAnsiTheme="minorHAnsi"/>
          <w:b/>
          <w:bCs/>
          <w:sz w:val="22"/>
          <w:szCs w:val="22"/>
        </w:rPr>
      </w:pPr>
      <w:r w:rsidRPr="00E338AB">
        <w:rPr>
          <w:rFonts w:asciiTheme="minorHAnsi" w:hAnsiTheme="minorHAnsi"/>
          <w:b/>
          <w:bCs/>
          <w:sz w:val="22"/>
          <w:szCs w:val="22"/>
        </w:rPr>
        <w:t>Approche pédagogique</w:t>
      </w:r>
    </w:p>
    <w:p w14:paraId="2F91B836" w14:textId="77777777" w:rsidR="001976DA" w:rsidRPr="00E338AB" w:rsidRDefault="001976DA" w:rsidP="001976DA">
      <w:pPr>
        <w:numPr>
          <w:ilvl w:val="0"/>
          <w:numId w:val="27"/>
        </w:numPr>
        <w:tabs>
          <w:tab w:val="left" w:pos="-540"/>
        </w:tabs>
        <w:spacing w:before="200"/>
        <w:ind w:left="357" w:hanging="357"/>
        <w:rPr>
          <w:rFonts w:asciiTheme="minorHAnsi" w:hAnsiTheme="minorHAnsi"/>
          <w:bCs/>
          <w:sz w:val="22"/>
          <w:szCs w:val="22"/>
        </w:rPr>
      </w:pPr>
      <w:r w:rsidRPr="00E338AB">
        <w:rPr>
          <w:rFonts w:asciiTheme="minorHAnsi" w:hAnsiTheme="minorHAnsi"/>
          <w:bCs/>
          <w:sz w:val="22"/>
          <w:szCs w:val="22"/>
        </w:rPr>
        <w:t>Cours</w:t>
      </w:r>
    </w:p>
    <w:p w14:paraId="0454BD9F" w14:textId="77777777" w:rsidR="001976DA" w:rsidRPr="00E338AB" w:rsidRDefault="001976DA" w:rsidP="001976DA">
      <w:pPr>
        <w:numPr>
          <w:ilvl w:val="0"/>
          <w:numId w:val="27"/>
        </w:numPr>
        <w:tabs>
          <w:tab w:val="left" w:pos="-540"/>
        </w:tabs>
        <w:spacing w:before="200"/>
        <w:ind w:left="357" w:hanging="357"/>
        <w:rPr>
          <w:rFonts w:asciiTheme="minorHAnsi" w:hAnsiTheme="minorHAnsi"/>
          <w:bCs/>
          <w:sz w:val="22"/>
          <w:szCs w:val="22"/>
        </w:rPr>
      </w:pPr>
      <w:r w:rsidRPr="00E338AB">
        <w:rPr>
          <w:rFonts w:asciiTheme="minorHAnsi" w:hAnsiTheme="minorHAnsi"/>
          <w:bCs/>
          <w:sz w:val="22"/>
          <w:szCs w:val="22"/>
        </w:rPr>
        <w:t>Lectures parallèles (ouvrages, presse spécialisée, etc.)</w:t>
      </w:r>
    </w:p>
    <w:p w14:paraId="41FB339C" w14:textId="77777777" w:rsidR="001976DA" w:rsidRPr="00E338AB" w:rsidRDefault="001976DA" w:rsidP="001976DA">
      <w:pPr>
        <w:numPr>
          <w:ilvl w:val="0"/>
          <w:numId w:val="27"/>
        </w:numPr>
        <w:tabs>
          <w:tab w:val="left" w:pos="-540"/>
        </w:tabs>
        <w:spacing w:before="200"/>
        <w:ind w:left="357" w:hanging="357"/>
        <w:rPr>
          <w:rFonts w:asciiTheme="minorHAnsi" w:hAnsiTheme="minorHAnsi"/>
          <w:bCs/>
          <w:sz w:val="22"/>
          <w:szCs w:val="22"/>
        </w:rPr>
      </w:pPr>
      <w:r w:rsidRPr="00E338AB">
        <w:rPr>
          <w:rFonts w:asciiTheme="minorHAnsi" w:hAnsiTheme="minorHAnsi"/>
          <w:bCs/>
          <w:sz w:val="22"/>
          <w:szCs w:val="22"/>
        </w:rPr>
        <w:t>Études de cas</w:t>
      </w:r>
    </w:p>
    <w:p w14:paraId="5CF7C003" w14:textId="77777777" w:rsidR="001976DA" w:rsidRPr="00E338AB" w:rsidRDefault="001976DA" w:rsidP="001976DA">
      <w:pPr>
        <w:pBdr>
          <w:bottom w:val="single" w:sz="4" w:space="1" w:color="auto"/>
        </w:pBdr>
        <w:tabs>
          <w:tab w:val="left" w:pos="-540"/>
        </w:tabs>
        <w:rPr>
          <w:rFonts w:asciiTheme="minorHAnsi" w:hAnsiTheme="minorHAnsi"/>
          <w:b/>
          <w:bCs/>
          <w:sz w:val="22"/>
          <w:szCs w:val="22"/>
        </w:rPr>
      </w:pPr>
    </w:p>
    <w:p w14:paraId="278E12DA" w14:textId="77777777" w:rsidR="001976DA" w:rsidRPr="00E338AB" w:rsidRDefault="001976DA" w:rsidP="001976DA">
      <w:pPr>
        <w:pBdr>
          <w:bottom w:val="single" w:sz="4" w:space="1" w:color="auto"/>
        </w:pBdr>
        <w:tabs>
          <w:tab w:val="left" w:pos="-540"/>
        </w:tabs>
        <w:rPr>
          <w:rFonts w:asciiTheme="minorHAnsi" w:hAnsiTheme="minorHAnsi"/>
          <w:b/>
          <w:bCs/>
          <w:sz w:val="22"/>
          <w:szCs w:val="22"/>
        </w:rPr>
      </w:pPr>
      <w:r w:rsidRPr="00E338AB">
        <w:rPr>
          <w:rFonts w:asciiTheme="minorHAnsi" w:hAnsiTheme="minorHAnsi"/>
          <w:b/>
          <w:bCs/>
          <w:sz w:val="22"/>
          <w:szCs w:val="22"/>
        </w:rPr>
        <w:t>Partie 1 : Produits et charges</w:t>
      </w:r>
    </w:p>
    <w:p w14:paraId="1075EDEB" w14:textId="77777777" w:rsidR="001976DA" w:rsidRPr="00E338AB" w:rsidRDefault="001976DA" w:rsidP="001976DA">
      <w:pPr>
        <w:spacing w:before="200"/>
        <w:rPr>
          <w:rFonts w:asciiTheme="minorHAnsi" w:hAnsiTheme="minorHAnsi"/>
          <w:bCs/>
          <w:sz w:val="22"/>
          <w:szCs w:val="22"/>
        </w:rPr>
      </w:pPr>
      <w:r w:rsidRPr="00E338AB">
        <w:rPr>
          <w:rFonts w:asciiTheme="minorHAnsi" w:hAnsiTheme="minorHAnsi"/>
          <w:sz w:val="22"/>
          <w:szCs w:val="22"/>
        </w:rPr>
        <w:t xml:space="preserve">Chapitre 1 : </w:t>
      </w:r>
      <w:r w:rsidRPr="00E338AB">
        <w:rPr>
          <w:rFonts w:asciiTheme="minorHAnsi" w:hAnsiTheme="minorHAnsi"/>
          <w:bCs/>
          <w:sz w:val="22"/>
          <w:szCs w:val="22"/>
        </w:rPr>
        <w:t>Produits des activités ordinaires tirés des contrats conclus avec des clients</w:t>
      </w:r>
    </w:p>
    <w:p w14:paraId="1735171B" w14:textId="77777777" w:rsidR="001976DA" w:rsidRPr="00E338AB" w:rsidRDefault="001976DA" w:rsidP="001976DA">
      <w:pPr>
        <w:spacing w:before="200"/>
        <w:rPr>
          <w:rFonts w:asciiTheme="minorHAnsi" w:hAnsiTheme="minorHAnsi"/>
          <w:bCs/>
          <w:sz w:val="22"/>
          <w:szCs w:val="22"/>
        </w:rPr>
      </w:pPr>
      <w:r w:rsidRPr="00E338AB">
        <w:rPr>
          <w:rFonts w:asciiTheme="minorHAnsi" w:hAnsiTheme="minorHAnsi"/>
          <w:sz w:val="22"/>
          <w:szCs w:val="22"/>
        </w:rPr>
        <w:t xml:space="preserve">Chapitre 2 : </w:t>
      </w:r>
      <w:r w:rsidRPr="00E338AB">
        <w:rPr>
          <w:rFonts w:asciiTheme="minorHAnsi" w:hAnsiTheme="minorHAnsi"/>
          <w:bCs/>
          <w:sz w:val="22"/>
          <w:szCs w:val="22"/>
        </w:rPr>
        <w:t>Subventions publiques et informations à fournir sur l’aide publique</w:t>
      </w:r>
    </w:p>
    <w:p w14:paraId="6AC42C44" w14:textId="77777777" w:rsidR="001976DA" w:rsidRPr="00E338AB" w:rsidRDefault="001976DA" w:rsidP="001976DA">
      <w:pPr>
        <w:spacing w:before="200"/>
        <w:rPr>
          <w:rFonts w:asciiTheme="minorHAnsi" w:hAnsiTheme="minorHAnsi"/>
          <w:sz w:val="22"/>
          <w:szCs w:val="22"/>
        </w:rPr>
      </w:pPr>
      <w:r w:rsidRPr="00E338AB">
        <w:rPr>
          <w:rFonts w:asciiTheme="minorHAnsi" w:hAnsiTheme="minorHAnsi"/>
          <w:sz w:val="22"/>
          <w:szCs w:val="22"/>
        </w:rPr>
        <w:t>Chapitre 3 : Accords de concession de services</w:t>
      </w:r>
    </w:p>
    <w:p w14:paraId="02E31528" w14:textId="77777777" w:rsidR="001976DA" w:rsidRPr="00E338AB" w:rsidRDefault="001976DA" w:rsidP="001976DA">
      <w:pPr>
        <w:spacing w:before="200"/>
        <w:rPr>
          <w:rFonts w:asciiTheme="minorHAnsi" w:hAnsiTheme="minorHAnsi"/>
          <w:bCs/>
          <w:sz w:val="22"/>
          <w:szCs w:val="22"/>
        </w:rPr>
      </w:pPr>
      <w:r w:rsidRPr="00E338AB">
        <w:rPr>
          <w:rFonts w:asciiTheme="minorHAnsi" w:hAnsiTheme="minorHAnsi"/>
          <w:sz w:val="22"/>
          <w:szCs w:val="22"/>
        </w:rPr>
        <w:t>Chapitre 4 : Partenariats</w:t>
      </w:r>
    </w:p>
    <w:p w14:paraId="5CAF5AF3" w14:textId="77777777" w:rsidR="001976DA" w:rsidRPr="00E338AB" w:rsidRDefault="001976DA" w:rsidP="001976DA">
      <w:pPr>
        <w:pBdr>
          <w:bottom w:val="single" w:sz="4" w:space="1" w:color="auto"/>
        </w:pBdr>
        <w:tabs>
          <w:tab w:val="left" w:pos="-540"/>
        </w:tabs>
        <w:rPr>
          <w:rFonts w:asciiTheme="minorHAnsi" w:hAnsiTheme="minorHAnsi"/>
          <w:b/>
          <w:bCs/>
          <w:sz w:val="22"/>
          <w:szCs w:val="22"/>
        </w:rPr>
      </w:pPr>
    </w:p>
    <w:p w14:paraId="4E40F7B1" w14:textId="77777777" w:rsidR="001976DA" w:rsidRPr="00E338AB" w:rsidRDefault="001976DA" w:rsidP="001976DA">
      <w:pPr>
        <w:pBdr>
          <w:bottom w:val="single" w:sz="4" w:space="1" w:color="auto"/>
        </w:pBdr>
        <w:tabs>
          <w:tab w:val="left" w:pos="-540"/>
        </w:tabs>
        <w:rPr>
          <w:rFonts w:asciiTheme="minorHAnsi" w:hAnsiTheme="minorHAnsi"/>
          <w:b/>
          <w:bCs/>
          <w:sz w:val="22"/>
          <w:szCs w:val="22"/>
        </w:rPr>
      </w:pPr>
      <w:r w:rsidRPr="00E338AB">
        <w:rPr>
          <w:rFonts w:asciiTheme="minorHAnsi" w:hAnsiTheme="minorHAnsi"/>
          <w:b/>
          <w:bCs/>
          <w:sz w:val="22"/>
          <w:szCs w:val="22"/>
        </w:rPr>
        <w:t>Partie 2 : Instruments financiers</w:t>
      </w:r>
    </w:p>
    <w:p w14:paraId="2D6B22DC" w14:textId="77777777" w:rsidR="001976DA" w:rsidRPr="00E338AB" w:rsidRDefault="001976DA" w:rsidP="001976DA">
      <w:pPr>
        <w:spacing w:before="240"/>
        <w:rPr>
          <w:rFonts w:asciiTheme="minorHAnsi" w:hAnsiTheme="minorHAnsi"/>
          <w:bCs/>
          <w:sz w:val="22"/>
          <w:szCs w:val="22"/>
        </w:rPr>
      </w:pPr>
      <w:r w:rsidRPr="00E338AB">
        <w:rPr>
          <w:rFonts w:asciiTheme="minorHAnsi" w:hAnsiTheme="minorHAnsi"/>
          <w:sz w:val="22"/>
          <w:szCs w:val="22"/>
        </w:rPr>
        <w:t>Chapitre 1 : Présentation des instruments financiers</w:t>
      </w:r>
      <w:r w:rsidRPr="00E338AB">
        <w:rPr>
          <w:rFonts w:asciiTheme="minorHAnsi" w:hAnsiTheme="minorHAnsi"/>
          <w:bCs/>
          <w:sz w:val="22"/>
          <w:szCs w:val="22"/>
        </w:rPr>
        <w:t xml:space="preserve"> </w:t>
      </w:r>
    </w:p>
    <w:p w14:paraId="0225186F" w14:textId="77777777" w:rsidR="001976DA" w:rsidRPr="00E338AB" w:rsidRDefault="001976DA" w:rsidP="001976DA">
      <w:pPr>
        <w:spacing w:before="240"/>
        <w:rPr>
          <w:rFonts w:asciiTheme="minorHAnsi" w:hAnsiTheme="minorHAnsi"/>
          <w:sz w:val="22"/>
          <w:szCs w:val="22"/>
        </w:rPr>
      </w:pPr>
      <w:r w:rsidRPr="00E338AB">
        <w:rPr>
          <w:rFonts w:asciiTheme="minorHAnsi" w:hAnsiTheme="minorHAnsi"/>
          <w:sz w:val="22"/>
          <w:szCs w:val="22"/>
        </w:rPr>
        <w:t xml:space="preserve">Chapitre 2 : </w:t>
      </w:r>
      <w:r w:rsidRPr="00E338AB">
        <w:rPr>
          <w:rFonts w:asciiTheme="minorHAnsi" w:hAnsiTheme="minorHAnsi"/>
          <w:bCs/>
          <w:sz w:val="22"/>
          <w:szCs w:val="22"/>
        </w:rPr>
        <w:t>Comptabilisation et évaluation des instruments financiers</w:t>
      </w:r>
    </w:p>
    <w:p w14:paraId="64270AE0" w14:textId="77777777" w:rsidR="001976DA" w:rsidRPr="00E338AB" w:rsidRDefault="001976DA" w:rsidP="001976DA">
      <w:pPr>
        <w:numPr>
          <w:ilvl w:val="0"/>
          <w:numId w:val="20"/>
        </w:numPr>
        <w:spacing w:before="120"/>
        <w:rPr>
          <w:rFonts w:asciiTheme="minorHAnsi" w:hAnsiTheme="minorHAnsi"/>
          <w:bCs/>
          <w:i/>
          <w:sz w:val="22"/>
          <w:szCs w:val="22"/>
        </w:rPr>
      </w:pPr>
      <w:r w:rsidRPr="00E338AB">
        <w:rPr>
          <w:rFonts w:asciiTheme="minorHAnsi" w:hAnsiTheme="minorHAnsi"/>
          <w:i/>
          <w:sz w:val="22"/>
          <w:szCs w:val="22"/>
        </w:rPr>
        <w:t xml:space="preserve">Section 1 : </w:t>
      </w:r>
      <w:r w:rsidRPr="00E338AB">
        <w:rPr>
          <w:rFonts w:asciiTheme="minorHAnsi" w:hAnsiTheme="minorHAnsi"/>
          <w:bCs/>
          <w:i/>
          <w:sz w:val="22"/>
          <w:szCs w:val="22"/>
        </w:rPr>
        <w:t>Classification et évaluation des actifs financiers</w:t>
      </w:r>
    </w:p>
    <w:p w14:paraId="48D92831" w14:textId="77777777" w:rsidR="001976DA" w:rsidRPr="00E338AB" w:rsidRDefault="001976DA" w:rsidP="001976DA">
      <w:pPr>
        <w:numPr>
          <w:ilvl w:val="0"/>
          <w:numId w:val="20"/>
        </w:numPr>
        <w:spacing w:before="120"/>
        <w:rPr>
          <w:rFonts w:asciiTheme="minorHAnsi" w:hAnsiTheme="minorHAnsi"/>
          <w:bCs/>
          <w:i/>
          <w:sz w:val="22"/>
          <w:szCs w:val="22"/>
        </w:rPr>
      </w:pPr>
      <w:r w:rsidRPr="00E338AB">
        <w:rPr>
          <w:rFonts w:asciiTheme="minorHAnsi" w:hAnsiTheme="minorHAnsi"/>
          <w:i/>
          <w:sz w:val="22"/>
          <w:szCs w:val="22"/>
        </w:rPr>
        <w:t>Section 2</w:t>
      </w:r>
      <w:r w:rsidRPr="00E338AB">
        <w:rPr>
          <w:rFonts w:asciiTheme="minorHAnsi" w:hAnsiTheme="minorHAnsi"/>
          <w:bCs/>
          <w:i/>
          <w:sz w:val="22"/>
          <w:szCs w:val="22"/>
        </w:rPr>
        <w:t> : Classification et évaluation des passifs financiers</w:t>
      </w:r>
    </w:p>
    <w:p w14:paraId="4DE7B119" w14:textId="77777777" w:rsidR="001976DA" w:rsidRPr="00E338AB" w:rsidRDefault="001976DA" w:rsidP="001976DA">
      <w:pPr>
        <w:numPr>
          <w:ilvl w:val="0"/>
          <w:numId w:val="20"/>
        </w:numPr>
        <w:spacing w:before="120"/>
        <w:rPr>
          <w:rFonts w:asciiTheme="minorHAnsi" w:hAnsiTheme="minorHAnsi"/>
          <w:bCs/>
          <w:i/>
          <w:sz w:val="22"/>
          <w:szCs w:val="22"/>
        </w:rPr>
      </w:pPr>
      <w:r w:rsidRPr="00E338AB">
        <w:rPr>
          <w:rFonts w:asciiTheme="minorHAnsi" w:hAnsiTheme="minorHAnsi"/>
          <w:bCs/>
          <w:i/>
          <w:sz w:val="22"/>
          <w:szCs w:val="22"/>
        </w:rPr>
        <w:t>Section 3 : Classification et évaluation des dérivés incorporés</w:t>
      </w:r>
    </w:p>
    <w:p w14:paraId="4C81E8FE" w14:textId="77777777" w:rsidR="001976DA" w:rsidRPr="00E338AB" w:rsidRDefault="001976DA" w:rsidP="001976DA">
      <w:pPr>
        <w:numPr>
          <w:ilvl w:val="0"/>
          <w:numId w:val="20"/>
        </w:numPr>
        <w:spacing w:before="120"/>
        <w:rPr>
          <w:rFonts w:asciiTheme="minorHAnsi" w:hAnsiTheme="minorHAnsi"/>
          <w:bCs/>
          <w:i/>
          <w:sz w:val="22"/>
          <w:szCs w:val="22"/>
        </w:rPr>
      </w:pPr>
      <w:r w:rsidRPr="00E338AB">
        <w:rPr>
          <w:rFonts w:asciiTheme="minorHAnsi" w:hAnsiTheme="minorHAnsi"/>
          <w:i/>
          <w:sz w:val="22"/>
          <w:szCs w:val="22"/>
        </w:rPr>
        <w:t xml:space="preserve">Section 4 : </w:t>
      </w:r>
      <w:r w:rsidRPr="00E338AB">
        <w:rPr>
          <w:rFonts w:asciiTheme="minorHAnsi" w:hAnsiTheme="minorHAnsi"/>
          <w:bCs/>
          <w:i/>
          <w:sz w:val="22"/>
          <w:szCs w:val="22"/>
        </w:rPr>
        <w:t xml:space="preserve">Reclassements des instruments financiers </w:t>
      </w:r>
    </w:p>
    <w:p w14:paraId="2ED43B1B" w14:textId="77777777" w:rsidR="001976DA" w:rsidRPr="00E338AB" w:rsidRDefault="001976DA" w:rsidP="001976DA">
      <w:pPr>
        <w:numPr>
          <w:ilvl w:val="0"/>
          <w:numId w:val="20"/>
        </w:numPr>
        <w:spacing w:before="120"/>
        <w:rPr>
          <w:rFonts w:asciiTheme="minorHAnsi" w:hAnsiTheme="minorHAnsi"/>
          <w:bCs/>
          <w:i/>
          <w:sz w:val="22"/>
          <w:szCs w:val="22"/>
        </w:rPr>
      </w:pPr>
      <w:r w:rsidRPr="00E338AB">
        <w:rPr>
          <w:rFonts w:asciiTheme="minorHAnsi" w:hAnsiTheme="minorHAnsi"/>
          <w:i/>
          <w:sz w:val="22"/>
          <w:szCs w:val="22"/>
        </w:rPr>
        <w:t xml:space="preserve">Section 3 : </w:t>
      </w:r>
      <w:r w:rsidRPr="00E338AB">
        <w:rPr>
          <w:rFonts w:asciiTheme="minorHAnsi" w:hAnsiTheme="minorHAnsi"/>
          <w:bCs/>
          <w:i/>
          <w:sz w:val="22"/>
          <w:szCs w:val="22"/>
        </w:rPr>
        <w:t xml:space="preserve">Dépréciations des actifs financiers </w:t>
      </w:r>
    </w:p>
    <w:p w14:paraId="1EEC44B1" w14:textId="77777777" w:rsidR="001976DA" w:rsidRPr="00E338AB" w:rsidRDefault="001976DA" w:rsidP="001976DA">
      <w:pPr>
        <w:numPr>
          <w:ilvl w:val="0"/>
          <w:numId w:val="20"/>
        </w:numPr>
        <w:spacing w:before="120"/>
        <w:rPr>
          <w:rFonts w:asciiTheme="minorHAnsi" w:hAnsiTheme="minorHAnsi"/>
          <w:bCs/>
          <w:i/>
          <w:sz w:val="22"/>
          <w:szCs w:val="22"/>
        </w:rPr>
      </w:pPr>
      <w:r w:rsidRPr="00E338AB">
        <w:rPr>
          <w:rFonts w:asciiTheme="minorHAnsi" w:hAnsiTheme="minorHAnsi"/>
          <w:i/>
          <w:sz w:val="22"/>
          <w:szCs w:val="22"/>
        </w:rPr>
        <w:t>Section 5</w:t>
      </w:r>
      <w:r w:rsidRPr="00E338AB">
        <w:rPr>
          <w:rFonts w:asciiTheme="minorHAnsi" w:hAnsiTheme="minorHAnsi"/>
          <w:bCs/>
          <w:i/>
          <w:sz w:val="22"/>
          <w:szCs w:val="22"/>
        </w:rPr>
        <w:t xml:space="preserve"> : </w:t>
      </w:r>
      <w:proofErr w:type="spellStart"/>
      <w:r w:rsidRPr="00E338AB">
        <w:rPr>
          <w:rFonts w:asciiTheme="minorHAnsi" w:hAnsiTheme="minorHAnsi"/>
          <w:bCs/>
          <w:i/>
          <w:sz w:val="22"/>
          <w:szCs w:val="22"/>
        </w:rPr>
        <w:t>Décomptabilisation</w:t>
      </w:r>
      <w:proofErr w:type="spellEnd"/>
      <w:r w:rsidRPr="00E338AB">
        <w:rPr>
          <w:rFonts w:asciiTheme="minorHAnsi" w:hAnsiTheme="minorHAnsi"/>
          <w:bCs/>
          <w:i/>
          <w:sz w:val="22"/>
          <w:szCs w:val="22"/>
        </w:rPr>
        <w:t xml:space="preserve"> d’actifs et de passifs financiers</w:t>
      </w:r>
    </w:p>
    <w:p w14:paraId="6913F185" w14:textId="77777777" w:rsidR="001976DA" w:rsidRPr="00E338AB" w:rsidRDefault="001976DA" w:rsidP="001976DA">
      <w:pPr>
        <w:numPr>
          <w:ilvl w:val="0"/>
          <w:numId w:val="20"/>
        </w:numPr>
        <w:spacing w:before="120"/>
        <w:rPr>
          <w:rFonts w:asciiTheme="minorHAnsi" w:hAnsiTheme="minorHAnsi"/>
          <w:bCs/>
          <w:i/>
          <w:sz w:val="22"/>
          <w:szCs w:val="22"/>
        </w:rPr>
      </w:pPr>
      <w:r w:rsidRPr="00E338AB">
        <w:rPr>
          <w:rFonts w:asciiTheme="minorHAnsi" w:hAnsiTheme="minorHAnsi"/>
          <w:i/>
          <w:sz w:val="22"/>
          <w:szCs w:val="22"/>
        </w:rPr>
        <w:t xml:space="preserve">Section 7 : </w:t>
      </w:r>
      <w:r w:rsidRPr="00E338AB">
        <w:rPr>
          <w:rFonts w:asciiTheme="minorHAnsi" w:hAnsiTheme="minorHAnsi"/>
          <w:bCs/>
          <w:i/>
          <w:sz w:val="22"/>
          <w:szCs w:val="22"/>
        </w:rPr>
        <w:t>Opérations de couverture</w:t>
      </w:r>
    </w:p>
    <w:p w14:paraId="3D257680" w14:textId="77777777" w:rsidR="001976DA" w:rsidRPr="00E338AB" w:rsidRDefault="001976DA" w:rsidP="001976DA">
      <w:pPr>
        <w:spacing w:before="240"/>
        <w:rPr>
          <w:rFonts w:asciiTheme="minorHAnsi" w:hAnsiTheme="minorHAnsi"/>
          <w:bCs/>
          <w:sz w:val="22"/>
          <w:szCs w:val="22"/>
        </w:rPr>
      </w:pPr>
      <w:r w:rsidRPr="00E338AB">
        <w:rPr>
          <w:rFonts w:asciiTheme="minorHAnsi" w:hAnsiTheme="minorHAnsi"/>
          <w:bCs/>
          <w:sz w:val="22"/>
          <w:szCs w:val="22"/>
        </w:rPr>
        <w:t>Chapitre 3 : Informations à fournir sur les instruments financiers</w:t>
      </w:r>
    </w:p>
    <w:p w14:paraId="613FD7A7" w14:textId="77777777" w:rsidR="001976DA" w:rsidRPr="00E338AB" w:rsidRDefault="001976DA" w:rsidP="001976DA">
      <w:pPr>
        <w:spacing w:before="240"/>
        <w:rPr>
          <w:rFonts w:asciiTheme="minorHAnsi" w:hAnsiTheme="minorHAnsi"/>
          <w:bCs/>
          <w:sz w:val="22"/>
          <w:szCs w:val="22"/>
        </w:rPr>
      </w:pPr>
      <w:r w:rsidRPr="00E338AB">
        <w:rPr>
          <w:rFonts w:asciiTheme="minorHAnsi" w:hAnsiTheme="minorHAnsi"/>
          <w:bCs/>
          <w:sz w:val="22"/>
          <w:szCs w:val="22"/>
        </w:rPr>
        <w:t xml:space="preserve">Chapitre 4 : Évaluation de la juste valeur </w:t>
      </w:r>
    </w:p>
    <w:p w14:paraId="6941029F" w14:textId="77777777" w:rsidR="001976DA" w:rsidRPr="00E338AB" w:rsidRDefault="001976DA" w:rsidP="001976DA">
      <w:pPr>
        <w:tabs>
          <w:tab w:val="left" w:pos="-540"/>
        </w:tabs>
        <w:rPr>
          <w:rFonts w:asciiTheme="minorHAnsi" w:hAnsiTheme="minorHAnsi"/>
          <w:b/>
          <w:bCs/>
          <w:sz w:val="22"/>
          <w:szCs w:val="22"/>
        </w:rPr>
      </w:pPr>
    </w:p>
    <w:p w14:paraId="0FA84B8F" w14:textId="77777777" w:rsidR="001976DA" w:rsidRPr="00E338AB" w:rsidRDefault="001976DA" w:rsidP="001976DA">
      <w:pPr>
        <w:pBdr>
          <w:bottom w:val="single" w:sz="4" w:space="1" w:color="auto"/>
        </w:pBdr>
        <w:tabs>
          <w:tab w:val="left" w:pos="-540"/>
        </w:tabs>
        <w:rPr>
          <w:rFonts w:asciiTheme="minorHAnsi" w:hAnsiTheme="minorHAnsi"/>
          <w:b/>
          <w:bCs/>
          <w:sz w:val="22"/>
          <w:szCs w:val="22"/>
        </w:rPr>
      </w:pPr>
      <w:r w:rsidRPr="00E338AB">
        <w:rPr>
          <w:rFonts w:asciiTheme="minorHAnsi" w:hAnsiTheme="minorHAnsi"/>
          <w:b/>
          <w:bCs/>
          <w:sz w:val="22"/>
          <w:szCs w:val="22"/>
        </w:rPr>
        <w:t>Partie 3 : Thèmes particuliers</w:t>
      </w:r>
    </w:p>
    <w:p w14:paraId="46677867" w14:textId="77777777" w:rsidR="001976DA" w:rsidRPr="00E338AB" w:rsidRDefault="001976DA" w:rsidP="001976DA">
      <w:pPr>
        <w:spacing w:before="200"/>
        <w:rPr>
          <w:rFonts w:asciiTheme="minorHAnsi" w:hAnsiTheme="minorHAnsi"/>
          <w:bCs/>
          <w:sz w:val="22"/>
          <w:szCs w:val="22"/>
        </w:rPr>
      </w:pPr>
      <w:r w:rsidRPr="00E338AB">
        <w:rPr>
          <w:rFonts w:asciiTheme="minorHAnsi" w:hAnsiTheme="minorHAnsi"/>
          <w:bCs/>
          <w:sz w:val="22"/>
          <w:szCs w:val="22"/>
        </w:rPr>
        <w:t>Chapitre 1 : Agriculture</w:t>
      </w:r>
    </w:p>
    <w:p w14:paraId="0A82DDE4" w14:textId="77777777" w:rsidR="001976DA" w:rsidRPr="00E338AB" w:rsidRDefault="001976DA" w:rsidP="001976DA">
      <w:pPr>
        <w:spacing w:before="200"/>
        <w:rPr>
          <w:rFonts w:asciiTheme="minorHAnsi" w:hAnsiTheme="minorHAnsi"/>
          <w:bCs/>
          <w:sz w:val="22"/>
          <w:szCs w:val="22"/>
        </w:rPr>
      </w:pPr>
      <w:r w:rsidRPr="00E338AB">
        <w:rPr>
          <w:rFonts w:asciiTheme="minorHAnsi" w:hAnsiTheme="minorHAnsi"/>
          <w:bCs/>
          <w:sz w:val="22"/>
          <w:szCs w:val="22"/>
        </w:rPr>
        <w:t>Chapitre 2 : Contrats d’assurance</w:t>
      </w:r>
    </w:p>
    <w:p w14:paraId="59871878" w14:textId="77777777" w:rsidR="001976DA" w:rsidRPr="00E338AB" w:rsidRDefault="001976DA" w:rsidP="001976DA">
      <w:pPr>
        <w:spacing w:before="200"/>
        <w:rPr>
          <w:rFonts w:asciiTheme="minorHAnsi" w:hAnsiTheme="minorHAnsi"/>
          <w:bCs/>
          <w:sz w:val="22"/>
          <w:szCs w:val="22"/>
        </w:rPr>
      </w:pPr>
      <w:r w:rsidRPr="00E338AB">
        <w:rPr>
          <w:rFonts w:asciiTheme="minorHAnsi" w:hAnsiTheme="minorHAnsi"/>
          <w:bCs/>
          <w:sz w:val="22"/>
          <w:szCs w:val="22"/>
        </w:rPr>
        <w:t>Chapitre 3 : Comptabilité et rapports financiers des régimes de retraite</w:t>
      </w:r>
    </w:p>
    <w:p w14:paraId="2EC2869E" w14:textId="77777777" w:rsidR="001976DA" w:rsidRPr="00E338AB" w:rsidRDefault="001976DA" w:rsidP="001976DA">
      <w:pPr>
        <w:spacing w:before="200"/>
        <w:rPr>
          <w:rFonts w:asciiTheme="minorHAnsi" w:hAnsiTheme="minorHAnsi"/>
          <w:bCs/>
          <w:sz w:val="22"/>
          <w:szCs w:val="22"/>
        </w:rPr>
      </w:pPr>
      <w:r w:rsidRPr="00E338AB">
        <w:rPr>
          <w:rFonts w:asciiTheme="minorHAnsi" w:hAnsiTheme="minorHAnsi"/>
          <w:bCs/>
          <w:sz w:val="22"/>
          <w:szCs w:val="22"/>
        </w:rPr>
        <w:t>Chapitre 4 : Prospection et évaluation des ressources minérales</w:t>
      </w:r>
    </w:p>
    <w:p w14:paraId="77B318C3" w14:textId="77777777" w:rsidR="001976DA" w:rsidRPr="00E338AB" w:rsidRDefault="001976DA" w:rsidP="001976DA">
      <w:pPr>
        <w:spacing w:before="200"/>
        <w:rPr>
          <w:rFonts w:asciiTheme="minorHAnsi" w:hAnsiTheme="minorHAnsi"/>
          <w:bCs/>
          <w:sz w:val="22"/>
          <w:szCs w:val="22"/>
        </w:rPr>
      </w:pPr>
      <w:r w:rsidRPr="00E338AB">
        <w:rPr>
          <w:rFonts w:asciiTheme="minorHAnsi" w:hAnsiTheme="minorHAnsi"/>
          <w:bCs/>
          <w:sz w:val="22"/>
          <w:szCs w:val="22"/>
        </w:rPr>
        <w:t>Chapitre 5 : Information financière dans les économies hyper-inflationnistes</w:t>
      </w:r>
    </w:p>
    <w:p w14:paraId="2CC9E7FA" w14:textId="77777777" w:rsidR="001976DA" w:rsidRPr="00E338AB" w:rsidRDefault="001976DA" w:rsidP="001976DA">
      <w:pPr>
        <w:spacing w:before="200"/>
        <w:rPr>
          <w:rFonts w:asciiTheme="minorHAnsi" w:hAnsiTheme="minorHAnsi"/>
          <w:bCs/>
          <w:sz w:val="22"/>
          <w:szCs w:val="22"/>
        </w:rPr>
      </w:pPr>
      <w:r w:rsidRPr="00E338AB">
        <w:rPr>
          <w:rFonts w:asciiTheme="minorHAnsi" w:hAnsiTheme="minorHAnsi"/>
          <w:bCs/>
          <w:sz w:val="22"/>
          <w:szCs w:val="22"/>
        </w:rPr>
        <w:t>Chapitre 6 : Première adoption des IFRS</w:t>
      </w:r>
    </w:p>
    <w:p w14:paraId="58D53477" w14:textId="77777777" w:rsidR="001976DA" w:rsidRPr="00E338AB" w:rsidRDefault="001976DA" w:rsidP="001976DA">
      <w:pPr>
        <w:tabs>
          <w:tab w:val="left" w:pos="-540"/>
        </w:tabs>
        <w:rPr>
          <w:rFonts w:asciiTheme="minorHAnsi" w:hAnsiTheme="minorHAnsi"/>
          <w:b/>
          <w:bCs/>
          <w:sz w:val="22"/>
          <w:szCs w:val="22"/>
        </w:rPr>
      </w:pPr>
    </w:p>
    <w:p w14:paraId="064AA07C" w14:textId="77777777" w:rsidR="001976DA" w:rsidRPr="00E338AB" w:rsidRDefault="001976DA" w:rsidP="001976DA">
      <w:pPr>
        <w:pBdr>
          <w:bottom w:val="single" w:sz="4" w:space="1" w:color="auto"/>
        </w:pBdr>
        <w:tabs>
          <w:tab w:val="left" w:pos="-540"/>
        </w:tabs>
        <w:rPr>
          <w:rFonts w:asciiTheme="minorHAnsi" w:hAnsiTheme="minorHAnsi"/>
          <w:b/>
          <w:bCs/>
          <w:sz w:val="22"/>
          <w:szCs w:val="22"/>
        </w:rPr>
      </w:pPr>
      <w:r w:rsidRPr="00E338AB">
        <w:rPr>
          <w:rFonts w:asciiTheme="minorHAnsi" w:hAnsiTheme="minorHAnsi"/>
          <w:b/>
          <w:bCs/>
          <w:sz w:val="22"/>
          <w:szCs w:val="22"/>
        </w:rPr>
        <w:t>Partie 4 : Présentation des états financiers</w:t>
      </w:r>
    </w:p>
    <w:p w14:paraId="77FB740F" w14:textId="77777777" w:rsidR="001976DA" w:rsidRPr="00E338AB" w:rsidRDefault="001976DA" w:rsidP="001976DA">
      <w:pPr>
        <w:spacing w:before="200"/>
        <w:rPr>
          <w:rFonts w:asciiTheme="minorHAnsi" w:hAnsiTheme="minorHAnsi"/>
          <w:bCs/>
          <w:sz w:val="22"/>
          <w:szCs w:val="22"/>
        </w:rPr>
      </w:pPr>
      <w:r w:rsidRPr="00E338AB">
        <w:rPr>
          <w:rFonts w:asciiTheme="minorHAnsi" w:hAnsiTheme="minorHAnsi"/>
          <w:sz w:val="22"/>
          <w:szCs w:val="22"/>
        </w:rPr>
        <w:t xml:space="preserve">Chapitre 1 : </w:t>
      </w:r>
      <w:r w:rsidRPr="00E338AB">
        <w:rPr>
          <w:rFonts w:asciiTheme="minorHAnsi" w:hAnsiTheme="minorHAnsi"/>
          <w:bCs/>
          <w:sz w:val="22"/>
          <w:szCs w:val="22"/>
        </w:rPr>
        <w:t>Présentation des états financiers</w:t>
      </w:r>
    </w:p>
    <w:p w14:paraId="04A05A70" w14:textId="77777777" w:rsidR="001976DA" w:rsidRPr="00E338AB" w:rsidRDefault="001976DA" w:rsidP="001976DA">
      <w:pPr>
        <w:spacing w:before="200"/>
        <w:rPr>
          <w:rFonts w:asciiTheme="minorHAnsi" w:hAnsiTheme="minorHAnsi"/>
          <w:bCs/>
          <w:sz w:val="22"/>
          <w:szCs w:val="22"/>
        </w:rPr>
      </w:pPr>
      <w:r w:rsidRPr="00E338AB">
        <w:rPr>
          <w:rFonts w:asciiTheme="minorHAnsi" w:hAnsiTheme="minorHAnsi"/>
          <w:sz w:val="22"/>
          <w:szCs w:val="22"/>
        </w:rPr>
        <w:t xml:space="preserve">Chapitre 2 : </w:t>
      </w:r>
      <w:r w:rsidRPr="00E338AB">
        <w:rPr>
          <w:rFonts w:asciiTheme="minorHAnsi" w:hAnsiTheme="minorHAnsi"/>
          <w:bCs/>
          <w:sz w:val="22"/>
          <w:szCs w:val="22"/>
        </w:rPr>
        <w:t>État des flux de trésorerie</w:t>
      </w:r>
    </w:p>
    <w:p w14:paraId="16BA3F40" w14:textId="77777777" w:rsidR="001976DA" w:rsidRPr="00E338AB" w:rsidRDefault="001976DA" w:rsidP="001976DA">
      <w:pPr>
        <w:spacing w:before="200"/>
        <w:rPr>
          <w:rFonts w:asciiTheme="minorHAnsi" w:hAnsiTheme="minorHAnsi"/>
          <w:bCs/>
          <w:sz w:val="22"/>
          <w:szCs w:val="22"/>
        </w:rPr>
      </w:pPr>
      <w:r w:rsidRPr="00E338AB">
        <w:rPr>
          <w:rFonts w:asciiTheme="minorHAnsi" w:hAnsiTheme="minorHAnsi"/>
          <w:sz w:val="22"/>
          <w:szCs w:val="22"/>
        </w:rPr>
        <w:t xml:space="preserve">Chapitre 3 : </w:t>
      </w:r>
      <w:r w:rsidRPr="00E338AB">
        <w:rPr>
          <w:rFonts w:asciiTheme="minorHAnsi" w:hAnsiTheme="minorHAnsi"/>
          <w:bCs/>
          <w:sz w:val="22"/>
          <w:szCs w:val="22"/>
        </w:rPr>
        <w:t>Information financière intermédiaire</w:t>
      </w:r>
    </w:p>
    <w:p w14:paraId="02193573" w14:textId="77777777" w:rsidR="001976DA" w:rsidRPr="00E338AB" w:rsidRDefault="001976DA" w:rsidP="001976DA">
      <w:pPr>
        <w:spacing w:before="200"/>
        <w:rPr>
          <w:rFonts w:asciiTheme="minorHAnsi" w:hAnsiTheme="minorHAnsi"/>
          <w:bCs/>
          <w:sz w:val="22"/>
          <w:szCs w:val="22"/>
        </w:rPr>
      </w:pPr>
      <w:r w:rsidRPr="00E338AB">
        <w:rPr>
          <w:rFonts w:asciiTheme="minorHAnsi" w:hAnsiTheme="minorHAnsi"/>
          <w:bCs/>
          <w:sz w:val="22"/>
          <w:szCs w:val="22"/>
        </w:rPr>
        <w:t>Chapitre 4 : Secteurs opérationnels</w:t>
      </w:r>
    </w:p>
    <w:p w14:paraId="1C241CED" w14:textId="77777777" w:rsidR="001976DA" w:rsidRPr="00E338AB" w:rsidRDefault="001976DA" w:rsidP="001976DA">
      <w:pPr>
        <w:spacing w:before="200"/>
        <w:rPr>
          <w:rFonts w:asciiTheme="minorHAnsi" w:hAnsiTheme="minorHAnsi"/>
          <w:bCs/>
          <w:sz w:val="22"/>
          <w:szCs w:val="22"/>
        </w:rPr>
      </w:pPr>
      <w:r w:rsidRPr="00E338AB">
        <w:rPr>
          <w:rFonts w:asciiTheme="minorHAnsi" w:hAnsiTheme="minorHAnsi"/>
          <w:bCs/>
          <w:sz w:val="22"/>
          <w:szCs w:val="22"/>
        </w:rPr>
        <w:t>Chapitre 5 : Informations relatives aux parties liées</w:t>
      </w:r>
    </w:p>
    <w:p w14:paraId="307660A8" w14:textId="77777777" w:rsidR="001976DA" w:rsidRPr="00E338AB" w:rsidRDefault="001976DA" w:rsidP="001976DA">
      <w:pPr>
        <w:spacing w:before="200"/>
        <w:rPr>
          <w:rFonts w:asciiTheme="minorHAnsi" w:hAnsiTheme="minorHAnsi"/>
          <w:bCs/>
          <w:sz w:val="22"/>
          <w:szCs w:val="22"/>
        </w:rPr>
      </w:pPr>
      <w:r w:rsidRPr="00E338AB">
        <w:rPr>
          <w:rFonts w:asciiTheme="minorHAnsi" w:hAnsiTheme="minorHAnsi"/>
          <w:bCs/>
          <w:sz w:val="22"/>
          <w:szCs w:val="22"/>
        </w:rPr>
        <w:t>Chapitre 6 : Résultat par action</w:t>
      </w:r>
    </w:p>
    <w:p w14:paraId="4866CC1F" w14:textId="77777777" w:rsidR="001976DA" w:rsidRPr="00E338AB" w:rsidRDefault="001976DA" w:rsidP="001976DA">
      <w:pPr>
        <w:pBdr>
          <w:bottom w:val="single" w:sz="4" w:space="1" w:color="auto"/>
        </w:pBdr>
        <w:tabs>
          <w:tab w:val="left" w:pos="-540"/>
        </w:tabs>
        <w:rPr>
          <w:rFonts w:asciiTheme="minorHAnsi" w:hAnsiTheme="minorHAnsi"/>
          <w:b/>
          <w:bCs/>
          <w:sz w:val="22"/>
          <w:szCs w:val="22"/>
        </w:rPr>
      </w:pPr>
    </w:p>
    <w:p w14:paraId="2AB198DB" w14:textId="77777777" w:rsidR="001976DA" w:rsidRPr="00E338AB" w:rsidRDefault="001976DA" w:rsidP="001976DA">
      <w:pPr>
        <w:pBdr>
          <w:bottom w:val="single" w:sz="4" w:space="1" w:color="auto"/>
        </w:pBdr>
        <w:tabs>
          <w:tab w:val="left" w:pos="-540"/>
        </w:tabs>
        <w:rPr>
          <w:rFonts w:asciiTheme="minorHAnsi" w:hAnsiTheme="minorHAnsi"/>
          <w:b/>
          <w:bCs/>
          <w:sz w:val="22"/>
          <w:szCs w:val="22"/>
        </w:rPr>
      </w:pPr>
      <w:r w:rsidRPr="00E338AB">
        <w:rPr>
          <w:rFonts w:asciiTheme="minorHAnsi" w:hAnsiTheme="minorHAnsi"/>
          <w:b/>
          <w:bCs/>
          <w:sz w:val="22"/>
          <w:szCs w:val="22"/>
        </w:rPr>
        <w:t xml:space="preserve">Partie 5 : La norme « IFRS pour PME » </w:t>
      </w:r>
    </w:p>
    <w:p w14:paraId="7A41C9FE" w14:textId="77777777" w:rsidR="001976DA" w:rsidRPr="00E338AB" w:rsidRDefault="001976DA" w:rsidP="001976DA">
      <w:pPr>
        <w:spacing w:before="200"/>
        <w:rPr>
          <w:rFonts w:asciiTheme="minorHAnsi" w:hAnsiTheme="minorHAnsi"/>
          <w:bCs/>
          <w:sz w:val="22"/>
          <w:szCs w:val="22"/>
        </w:rPr>
      </w:pPr>
      <w:r w:rsidRPr="00E338AB">
        <w:rPr>
          <w:rFonts w:asciiTheme="minorHAnsi" w:hAnsiTheme="minorHAnsi"/>
          <w:bCs/>
          <w:sz w:val="22"/>
          <w:szCs w:val="22"/>
        </w:rPr>
        <w:t>Chapitre 1 : Présentation générale de la norme « IFRS pour PME »</w:t>
      </w:r>
    </w:p>
    <w:p w14:paraId="48EF1D91" w14:textId="77777777" w:rsidR="001976DA" w:rsidRPr="00E338AB" w:rsidRDefault="001976DA" w:rsidP="001976DA">
      <w:pPr>
        <w:spacing w:before="200"/>
        <w:rPr>
          <w:rFonts w:asciiTheme="minorHAnsi" w:hAnsiTheme="minorHAnsi"/>
          <w:bCs/>
          <w:sz w:val="22"/>
          <w:szCs w:val="22"/>
        </w:rPr>
      </w:pPr>
      <w:r w:rsidRPr="00E338AB">
        <w:rPr>
          <w:rFonts w:asciiTheme="minorHAnsi" w:hAnsiTheme="minorHAnsi"/>
          <w:sz w:val="22"/>
          <w:szCs w:val="22"/>
        </w:rPr>
        <w:t>Chapitre 2 : Tableaux comparatifs de la norme « IFRS pour PME » avec les « full IFRS »</w:t>
      </w:r>
    </w:p>
    <w:p w14:paraId="184E2D1A" w14:textId="77777777" w:rsidR="001976DA" w:rsidRPr="00E338AB" w:rsidRDefault="001976DA" w:rsidP="001976DA">
      <w:pPr>
        <w:rPr>
          <w:rFonts w:asciiTheme="minorHAnsi" w:hAnsiTheme="minorHAnsi"/>
          <w:bCs/>
          <w:sz w:val="22"/>
          <w:szCs w:val="22"/>
        </w:rPr>
      </w:pPr>
    </w:p>
    <w:p w14:paraId="0A2507BB" w14:textId="77777777" w:rsidR="001976DA" w:rsidRPr="00E338AB" w:rsidRDefault="001976DA" w:rsidP="001976DA">
      <w:pPr>
        <w:pBdr>
          <w:bottom w:val="single" w:sz="4" w:space="1" w:color="auto"/>
        </w:pBdr>
        <w:tabs>
          <w:tab w:val="left" w:pos="-540"/>
        </w:tabs>
        <w:rPr>
          <w:rFonts w:asciiTheme="minorHAnsi" w:hAnsiTheme="minorHAnsi"/>
          <w:b/>
          <w:bCs/>
          <w:sz w:val="22"/>
          <w:szCs w:val="22"/>
        </w:rPr>
      </w:pPr>
      <w:r w:rsidRPr="00E338AB">
        <w:rPr>
          <w:rFonts w:asciiTheme="minorHAnsi" w:hAnsiTheme="minorHAnsi"/>
          <w:b/>
          <w:bCs/>
          <w:sz w:val="22"/>
          <w:szCs w:val="22"/>
        </w:rPr>
        <w:t>Cas de synthèse IFRS (2)</w:t>
      </w:r>
    </w:p>
    <w:p w14:paraId="49A636C6" w14:textId="77777777" w:rsidR="001976DA" w:rsidRPr="00E338AB" w:rsidRDefault="001976DA" w:rsidP="001976DA">
      <w:pPr>
        <w:rPr>
          <w:rFonts w:asciiTheme="minorHAnsi" w:hAnsiTheme="minorHAnsi"/>
          <w:bCs/>
          <w:sz w:val="22"/>
          <w:szCs w:val="22"/>
        </w:rPr>
      </w:pPr>
    </w:p>
    <w:p w14:paraId="0890195B" w14:textId="77777777" w:rsidR="001976DA" w:rsidRPr="00E338AB" w:rsidRDefault="001976DA" w:rsidP="001976DA">
      <w:pPr>
        <w:rPr>
          <w:rFonts w:asciiTheme="minorHAnsi" w:hAnsiTheme="minorHAnsi"/>
          <w:bCs/>
          <w:sz w:val="22"/>
          <w:szCs w:val="22"/>
        </w:rPr>
      </w:pPr>
    </w:p>
    <w:p w14:paraId="1B298038" w14:textId="77777777" w:rsidR="001976DA" w:rsidRPr="00E338AB" w:rsidRDefault="001976DA" w:rsidP="001976DA">
      <w:pPr>
        <w:rPr>
          <w:rFonts w:asciiTheme="minorHAnsi" w:hAnsiTheme="minorHAnsi"/>
          <w:bCs/>
          <w:sz w:val="22"/>
          <w:szCs w:val="22"/>
        </w:rPr>
      </w:pPr>
    </w:p>
    <w:p w14:paraId="222894C0" w14:textId="77777777" w:rsidR="001976DA" w:rsidRPr="00E338AB" w:rsidRDefault="001976DA" w:rsidP="001976DA">
      <w:pPr>
        <w:rPr>
          <w:rFonts w:asciiTheme="minorHAnsi" w:hAnsiTheme="minorHAnsi"/>
          <w:bCs/>
          <w:sz w:val="22"/>
          <w:szCs w:val="22"/>
        </w:rPr>
      </w:pPr>
    </w:p>
    <w:p w14:paraId="09DF4A44" w14:textId="77777777" w:rsidR="001976DA" w:rsidRPr="00E338AB" w:rsidRDefault="001976DA" w:rsidP="001976DA">
      <w:pPr>
        <w:rPr>
          <w:rFonts w:asciiTheme="minorHAnsi" w:hAnsiTheme="minorHAnsi"/>
          <w:bCs/>
          <w:sz w:val="22"/>
          <w:szCs w:val="22"/>
        </w:rPr>
      </w:pPr>
    </w:p>
    <w:p w14:paraId="5630D53D" w14:textId="77777777" w:rsidR="001976DA" w:rsidRPr="00E338AB" w:rsidRDefault="001976DA" w:rsidP="001976DA">
      <w:pPr>
        <w:rPr>
          <w:rFonts w:asciiTheme="minorHAnsi" w:hAnsiTheme="minorHAnsi"/>
          <w:bCs/>
          <w:sz w:val="22"/>
          <w:szCs w:val="22"/>
        </w:rPr>
      </w:pPr>
    </w:p>
    <w:p w14:paraId="2A716A64" w14:textId="77777777" w:rsidR="001976DA" w:rsidRPr="00E338AB" w:rsidRDefault="001976DA" w:rsidP="001976DA">
      <w:pPr>
        <w:rPr>
          <w:rFonts w:asciiTheme="minorHAnsi" w:hAnsiTheme="minorHAnsi"/>
          <w:bCs/>
          <w:sz w:val="22"/>
          <w:szCs w:val="22"/>
        </w:rPr>
      </w:pPr>
    </w:p>
    <w:p w14:paraId="5C0B4103" w14:textId="77777777" w:rsidR="001976DA" w:rsidRPr="00E338AB" w:rsidRDefault="001976DA" w:rsidP="001976DA">
      <w:pPr>
        <w:rPr>
          <w:rFonts w:asciiTheme="minorHAnsi" w:hAnsiTheme="minorHAnsi"/>
          <w:bCs/>
          <w:sz w:val="22"/>
          <w:szCs w:val="22"/>
        </w:rPr>
      </w:pPr>
    </w:p>
    <w:p w14:paraId="36CA0341" w14:textId="77777777" w:rsidR="001976DA" w:rsidRPr="00E338AB" w:rsidRDefault="001976DA" w:rsidP="001976DA">
      <w:pPr>
        <w:rPr>
          <w:rFonts w:asciiTheme="minorHAnsi" w:hAnsiTheme="minorHAnsi"/>
          <w:bCs/>
          <w:sz w:val="22"/>
          <w:szCs w:val="22"/>
        </w:rPr>
      </w:pPr>
    </w:p>
    <w:p w14:paraId="7EEBB56B" w14:textId="77777777" w:rsidR="001976DA" w:rsidRPr="00E338AB" w:rsidRDefault="001976DA" w:rsidP="001976DA">
      <w:pPr>
        <w:rPr>
          <w:rFonts w:asciiTheme="minorHAnsi" w:hAnsiTheme="minorHAnsi"/>
          <w:bCs/>
          <w:sz w:val="22"/>
          <w:szCs w:val="22"/>
        </w:rPr>
      </w:pPr>
    </w:p>
    <w:p w14:paraId="339BBDC9" w14:textId="77777777" w:rsidR="001976DA" w:rsidRPr="00E338AB" w:rsidRDefault="001976DA" w:rsidP="001976DA">
      <w:pPr>
        <w:rPr>
          <w:rFonts w:asciiTheme="minorHAnsi" w:hAnsiTheme="minorHAnsi"/>
          <w:bCs/>
          <w:sz w:val="22"/>
          <w:szCs w:val="22"/>
        </w:rPr>
      </w:pPr>
    </w:p>
    <w:p w14:paraId="78CCA1DB" w14:textId="77777777" w:rsidR="001976DA" w:rsidRPr="00E338AB" w:rsidRDefault="001976DA" w:rsidP="001976DA">
      <w:pPr>
        <w:rPr>
          <w:rFonts w:asciiTheme="minorHAnsi" w:hAnsiTheme="minorHAnsi"/>
          <w:bCs/>
          <w:sz w:val="22"/>
          <w:szCs w:val="22"/>
        </w:rPr>
      </w:pPr>
    </w:p>
    <w:p w14:paraId="5D6A4698" w14:textId="77777777" w:rsidR="001976DA" w:rsidRPr="00E338AB" w:rsidRDefault="001976DA" w:rsidP="001976DA">
      <w:pPr>
        <w:rPr>
          <w:rFonts w:asciiTheme="minorHAnsi" w:hAnsiTheme="minorHAnsi"/>
          <w:bCs/>
          <w:sz w:val="22"/>
          <w:szCs w:val="22"/>
        </w:rPr>
      </w:pPr>
    </w:p>
    <w:p w14:paraId="51230EC2" w14:textId="77777777" w:rsidR="001976DA" w:rsidRPr="00E338AB" w:rsidRDefault="001976DA" w:rsidP="001976DA">
      <w:pPr>
        <w:rPr>
          <w:rFonts w:asciiTheme="minorHAnsi" w:hAnsiTheme="minorHAnsi"/>
          <w:bCs/>
          <w:sz w:val="22"/>
          <w:szCs w:val="22"/>
        </w:rPr>
      </w:pPr>
    </w:p>
    <w:p w14:paraId="48FA04A3" w14:textId="77777777" w:rsidR="001976DA" w:rsidRPr="00E338AB" w:rsidRDefault="001976DA" w:rsidP="001976DA">
      <w:pPr>
        <w:rPr>
          <w:rFonts w:asciiTheme="minorHAnsi" w:hAnsiTheme="minorHAnsi"/>
          <w:bCs/>
          <w:sz w:val="22"/>
          <w:szCs w:val="22"/>
        </w:rPr>
      </w:pPr>
    </w:p>
    <w:p w14:paraId="3A90CB17" w14:textId="77777777" w:rsidR="001976DA" w:rsidRPr="00E338AB" w:rsidRDefault="001976DA" w:rsidP="001976DA">
      <w:pPr>
        <w:rPr>
          <w:rFonts w:asciiTheme="minorHAnsi" w:hAnsiTheme="minorHAnsi"/>
          <w:bCs/>
          <w:sz w:val="22"/>
          <w:szCs w:val="22"/>
        </w:rPr>
      </w:pPr>
    </w:p>
    <w:p w14:paraId="5FCBFE15" w14:textId="77777777" w:rsidR="001976DA" w:rsidRPr="00E338AB" w:rsidRDefault="001976DA" w:rsidP="001976DA">
      <w:pPr>
        <w:rPr>
          <w:rFonts w:asciiTheme="minorHAnsi" w:hAnsiTheme="minorHAnsi"/>
          <w:bCs/>
          <w:sz w:val="22"/>
          <w:szCs w:val="22"/>
        </w:rPr>
      </w:pPr>
    </w:p>
    <w:p w14:paraId="15B756F2" w14:textId="77777777" w:rsidR="001976DA" w:rsidRPr="00E338AB" w:rsidRDefault="001976DA" w:rsidP="001976DA">
      <w:pPr>
        <w:rPr>
          <w:rFonts w:asciiTheme="minorHAnsi" w:hAnsiTheme="minorHAnsi"/>
          <w:bCs/>
          <w:sz w:val="22"/>
          <w:szCs w:val="22"/>
        </w:rPr>
      </w:pPr>
    </w:p>
    <w:p w14:paraId="358F4DAB" w14:textId="77777777" w:rsidR="001976DA" w:rsidRPr="00E338AB" w:rsidRDefault="001976DA" w:rsidP="001976DA">
      <w:pPr>
        <w:rPr>
          <w:rFonts w:asciiTheme="minorHAnsi" w:hAnsiTheme="minorHAnsi"/>
          <w:bCs/>
          <w:sz w:val="22"/>
          <w:szCs w:val="22"/>
        </w:rPr>
      </w:pPr>
    </w:p>
    <w:p w14:paraId="55A36519" w14:textId="77777777" w:rsidR="001976DA" w:rsidRPr="00E338AB" w:rsidRDefault="001976DA" w:rsidP="001976DA">
      <w:pPr>
        <w:pBdr>
          <w:top w:val="single" w:sz="4" w:space="1" w:color="auto"/>
        </w:pBdr>
        <w:tabs>
          <w:tab w:val="left" w:pos="-540"/>
        </w:tabs>
        <w:jc w:val="both"/>
        <w:rPr>
          <w:rFonts w:asciiTheme="minorHAnsi" w:hAnsiTheme="minorHAnsi"/>
          <w:bCs/>
          <w:i/>
          <w:iCs/>
          <w:spacing w:val="-2"/>
          <w:sz w:val="20"/>
          <w:szCs w:val="20"/>
        </w:rPr>
      </w:pPr>
      <w:r w:rsidRPr="00E338AB">
        <w:rPr>
          <w:rFonts w:asciiTheme="minorHAnsi" w:hAnsiTheme="minorHAnsi"/>
          <w:bCs/>
          <w:i/>
          <w:iCs/>
          <w:spacing w:val="-2"/>
          <w:sz w:val="20"/>
          <w:szCs w:val="20"/>
        </w:rPr>
        <w:t>(*) Contenu pédagogique à mettre à jour en fonction de l’évolution du référentiel comptable international.</w:t>
      </w:r>
    </w:p>
    <w:p w14:paraId="786A50F6" w14:textId="77777777" w:rsidR="001976DA" w:rsidRDefault="001976DA" w:rsidP="001976DA">
      <w:pPr>
        <w:tabs>
          <w:tab w:val="left" w:pos="-540"/>
        </w:tabs>
        <w:jc w:val="center"/>
        <w:rPr>
          <w:b/>
          <w:bCs/>
        </w:rPr>
      </w:pPr>
    </w:p>
    <w:p w14:paraId="1D35AD51" w14:textId="1142EF48" w:rsidR="00CB1EAA" w:rsidRPr="00CB1EAA" w:rsidRDefault="00CB1EA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lastRenderedPageBreak/>
        <w:t>UE 220</w:t>
      </w:r>
      <w:r w:rsidR="001976DA" w:rsidRPr="00CB1EAA">
        <w:rPr>
          <w:rFonts w:asciiTheme="minorHAnsi" w:hAnsiTheme="minorHAnsi"/>
          <w:b/>
          <w:bCs/>
          <w:sz w:val="22"/>
          <w:szCs w:val="22"/>
        </w:rPr>
        <w:t xml:space="preserve"> : </w:t>
      </w:r>
      <w:r w:rsidRPr="00CB1EAA">
        <w:rPr>
          <w:rFonts w:asciiTheme="minorHAnsi" w:hAnsiTheme="minorHAnsi"/>
          <w:b/>
          <w:bCs/>
          <w:sz w:val="22"/>
          <w:szCs w:val="22"/>
        </w:rPr>
        <w:t>AUDIT</w:t>
      </w:r>
    </w:p>
    <w:p w14:paraId="21B0E840" w14:textId="15316BBF" w:rsidR="001976DA" w:rsidRPr="00CB1EAA" w:rsidRDefault="00CB1EA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 xml:space="preserve">ECUE 221 : </w:t>
      </w:r>
      <w:r w:rsidR="001976DA" w:rsidRPr="00CB1EAA">
        <w:rPr>
          <w:rFonts w:asciiTheme="minorHAnsi" w:hAnsiTheme="minorHAnsi"/>
          <w:b/>
          <w:bCs/>
          <w:sz w:val="22"/>
          <w:szCs w:val="22"/>
        </w:rPr>
        <w:t>AUDIT FINANCIER ET ÉTHIQUE PROFESSIONNELLE (1)</w:t>
      </w:r>
    </w:p>
    <w:p w14:paraId="1ACAB4E5" w14:textId="77777777" w:rsidR="001976DA" w:rsidRPr="00CB1EAA" w:rsidRDefault="001976D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 xml:space="preserve">Volume horaire : 63 H </w:t>
      </w:r>
    </w:p>
    <w:p w14:paraId="6D8A8044" w14:textId="77777777" w:rsidR="001976DA" w:rsidRPr="00CB1EAA" w:rsidRDefault="001976D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Nombre de crédits : 4 - Coefficient : 2</w:t>
      </w:r>
    </w:p>
    <w:p w14:paraId="7567B10D" w14:textId="1BCA91F4" w:rsidR="001976DA" w:rsidRPr="00CB1EAA" w:rsidRDefault="00CB1EA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Enseignant</w:t>
      </w:r>
      <w:r w:rsidR="001976DA" w:rsidRPr="00CB1EAA">
        <w:rPr>
          <w:rFonts w:asciiTheme="minorHAnsi" w:hAnsiTheme="minorHAnsi"/>
          <w:b/>
          <w:bCs/>
          <w:sz w:val="22"/>
          <w:szCs w:val="22"/>
        </w:rPr>
        <w:t xml:space="preserve"> : </w:t>
      </w:r>
    </w:p>
    <w:p w14:paraId="260045C5" w14:textId="77777777" w:rsidR="001976DA" w:rsidRPr="00CB1EAA" w:rsidRDefault="001976DA" w:rsidP="001976DA">
      <w:pPr>
        <w:pBdr>
          <w:bottom w:val="single" w:sz="4" w:space="1" w:color="auto"/>
        </w:pBdr>
        <w:tabs>
          <w:tab w:val="left" w:pos="-540"/>
        </w:tabs>
        <w:rPr>
          <w:rFonts w:asciiTheme="minorHAnsi" w:hAnsiTheme="minorHAnsi"/>
          <w:b/>
          <w:bCs/>
          <w:sz w:val="22"/>
          <w:szCs w:val="22"/>
        </w:rPr>
      </w:pPr>
    </w:p>
    <w:p w14:paraId="73816EC1" w14:textId="77777777" w:rsidR="001976DA" w:rsidRPr="00CB1EAA" w:rsidRDefault="001976DA" w:rsidP="001976DA">
      <w:pPr>
        <w:tabs>
          <w:tab w:val="left" w:pos="-540"/>
        </w:tabs>
        <w:jc w:val="center"/>
        <w:rPr>
          <w:rFonts w:asciiTheme="minorHAnsi" w:hAnsiTheme="minorHAnsi"/>
          <w:b/>
          <w:bCs/>
          <w:sz w:val="20"/>
          <w:szCs w:val="20"/>
        </w:rPr>
      </w:pPr>
    </w:p>
    <w:p w14:paraId="4782DA4C" w14:textId="77777777" w:rsidR="001976DA" w:rsidRPr="00CB1EAA" w:rsidRDefault="001976DA" w:rsidP="001976DA">
      <w:pPr>
        <w:tabs>
          <w:tab w:val="left" w:pos="-540"/>
        </w:tabs>
        <w:jc w:val="center"/>
        <w:rPr>
          <w:rFonts w:asciiTheme="minorHAnsi" w:hAnsiTheme="minorHAnsi"/>
          <w:b/>
          <w:bCs/>
          <w:sz w:val="20"/>
          <w:szCs w:val="20"/>
        </w:rPr>
      </w:pPr>
    </w:p>
    <w:p w14:paraId="01FD7CF1" w14:textId="77777777" w:rsidR="001976DA" w:rsidRPr="00CB1EAA" w:rsidRDefault="001976D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 xml:space="preserve">CONTENU PÉDAGOGIQUE </w:t>
      </w:r>
    </w:p>
    <w:p w14:paraId="74AEC92B" w14:textId="77777777" w:rsidR="001976DA" w:rsidRPr="00CB1EAA" w:rsidRDefault="001976DA" w:rsidP="001976DA">
      <w:pPr>
        <w:tabs>
          <w:tab w:val="left" w:pos="-540"/>
        </w:tabs>
        <w:jc w:val="center"/>
        <w:rPr>
          <w:rFonts w:asciiTheme="minorHAnsi" w:hAnsiTheme="minorHAnsi"/>
          <w:b/>
          <w:bCs/>
          <w:sz w:val="20"/>
          <w:szCs w:val="20"/>
        </w:rPr>
      </w:pPr>
    </w:p>
    <w:p w14:paraId="7068697C" w14:textId="77777777" w:rsidR="001976DA" w:rsidRPr="00CB1EAA" w:rsidRDefault="001976DA" w:rsidP="001976DA">
      <w:pPr>
        <w:tabs>
          <w:tab w:val="left" w:pos="-540"/>
        </w:tabs>
        <w:jc w:val="center"/>
        <w:rPr>
          <w:rFonts w:asciiTheme="minorHAnsi" w:hAnsiTheme="minorHAnsi"/>
          <w:b/>
          <w:bCs/>
          <w:sz w:val="20"/>
          <w:szCs w:val="20"/>
        </w:rPr>
      </w:pPr>
    </w:p>
    <w:p w14:paraId="70A3BC58" w14:textId="77777777" w:rsidR="001976DA" w:rsidRPr="00CB1EAA" w:rsidRDefault="001976DA" w:rsidP="001976DA">
      <w:pPr>
        <w:pBdr>
          <w:bottom w:val="single" w:sz="4" w:space="1" w:color="auto"/>
        </w:pBdr>
        <w:rPr>
          <w:rFonts w:asciiTheme="minorHAnsi" w:hAnsiTheme="minorHAnsi"/>
          <w:b/>
          <w:bCs/>
          <w:iCs/>
          <w:sz w:val="22"/>
          <w:szCs w:val="22"/>
        </w:rPr>
      </w:pPr>
      <w:r w:rsidRPr="00CB1EAA">
        <w:rPr>
          <w:rFonts w:asciiTheme="minorHAnsi" w:hAnsiTheme="minorHAnsi"/>
          <w:b/>
          <w:bCs/>
          <w:iCs/>
          <w:sz w:val="22"/>
          <w:szCs w:val="22"/>
        </w:rPr>
        <w:t xml:space="preserve">Chapitre 1 : Rappels, Éthique professionnelles et Cadre des missions d’assurance </w:t>
      </w:r>
    </w:p>
    <w:p w14:paraId="547D7760" w14:textId="77777777" w:rsidR="001976DA" w:rsidRPr="00CB1EAA" w:rsidRDefault="001976DA" w:rsidP="001976DA">
      <w:pPr>
        <w:numPr>
          <w:ilvl w:val="0"/>
          <w:numId w:val="21"/>
        </w:numPr>
        <w:spacing w:before="160"/>
        <w:rPr>
          <w:rFonts w:asciiTheme="minorHAnsi" w:hAnsiTheme="minorHAnsi"/>
          <w:sz w:val="22"/>
          <w:szCs w:val="22"/>
        </w:rPr>
      </w:pPr>
      <w:r w:rsidRPr="00CB1EAA">
        <w:rPr>
          <w:rFonts w:asciiTheme="minorHAnsi" w:hAnsiTheme="minorHAnsi"/>
          <w:sz w:val="22"/>
          <w:szCs w:val="22"/>
        </w:rPr>
        <w:t>Section 1 : Rappels généraux</w:t>
      </w:r>
    </w:p>
    <w:p w14:paraId="6C597E01" w14:textId="77777777" w:rsidR="001976DA" w:rsidRPr="00CB1EAA" w:rsidRDefault="001976DA" w:rsidP="001976DA">
      <w:pPr>
        <w:numPr>
          <w:ilvl w:val="0"/>
          <w:numId w:val="21"/>
        </w:numPr>
        <w:spacing w:before="160"/>
        <w:rPr>
          <w:rFonts w:asciiTheme="minorHAnsi" w:hAnsiTheme="minorHAnsi"/>
          <w:sz w:val="22"/>
          <w:szCs w:val="22"/>
        </w:rPr>
      </w:pPr>
      <w:r w:rsidRPr="00CB1EAA">
        <w:rPr>
          <w:rFonts w:asciiTheme="minorHAnsi" w:hAnsiTheme="minorHAnsi"/>
          <w:sz w:val="22"/>
          <w:szCs w:val="22"/>
        </w:rPr>
        <w:t>Section 2 : Normalisation et Cadre conceptuel régissant les missions d’assurance</w:t>
      </w:r>
    </w:p>
    <w:p w14:paraId="4043EE4A" w14:textId="77777777" w:rsidR="001976DA" w:rsidRPr="00CB1EAA" w:rsidRDefault="001976DA" w:rsidP="001976DA">
      <w:pPr>
        <w:numPr>
          <w:ilvl w:val="0"/>
          <w:numId w:val="21"/>
        </w:numPr>
        <w:spacing w:before="160"/>
        <w:rPr>
          <w:rFonts w:asciiTheme="minorHAnsi" w:hAnsiTheme="minorHAnsi"/>
          <w:sz w:val="22"/>
          <w:szCs w:val="22"/>
        </w:rPr>
      </w:pPr>
      <w:r w:rsidRPr="00CB1EAA">
        <w:rPr>
          <w:rFonts w:asciiTheme="minorHAnsi" w:hAnsiTheme="minorHAnsi"/>
          <w:sz w:val="22"/>
          <w:szCs w:val="22"/>
        </w:rPr>
        <w:t xml:space="preserve">Section 3 : L’éthique et le code des devoirs professionnels </w:t>
      </w:r>
    </w:p>
    <w:p w14:paraId="09196587" w14:textId="77777777" w:rsidR="001976DA" w:rsidRPr="00CB1EAA" w:rsidRDefault="001976DA" w:rsidP="001976DA">
      <w:pPr>
        <w:numPr>
          <w:ilvl w:val="0"/>
          <w:numId w:val="21"/>
        </w:numPr>
        <w:spacing w:before="160"/>
        <w:rPr>
          <w:rFonts w:asciiTheme="minorHAnsi" w:hAnsiTheme="minorHAnsi"/>
          <w:sz w:val="22"/>
          <w:szCs w:val="22"/>
        </w:rPr>
      </w:pPr>
      <w:r w:rsidRPr="00CB1EAA">
        <w:rPr>
          <w:rFonts w:asciiTheme="minorHAnsi" w:hAnsiTheme="minorHAnsi"/>
          <w:sz w:val="22"/>
          <w:szCs w:val="22"/>
        </w:rPr>
        <w:t>Section 4 : Le contrôle qualité (ISQC 1)</w:t>
      </w:r>
    </w:p>
    <w:p w14:paraId="2E589AF3" w14:textId="77777777" w:rsidR="001976DA" w:rsidRPr="00CB1EAA" w:rsidRDefault="001976DA" w:rsidP="001976DA">
      <w:pPr>
        <w:numPr>
          <w:ilvl w:val="0"/>
          <w:numId w:val="21"/>
        </w:numPr>
        <w:spacing w:before="160"/>
        <w:rPr>
          <w:rFonts w:asciiTheme="minorHAnsi" w:hAnsiTheme="minorHAnsi"/>
          <w:sz w:val="22"/>
          <w:szCs w:val="22"/>
        </w:rPr>
      </w:pPr>
      <w:r w:rsidRPr="00CB1EAA">
        <w:rPr>
          <w:rFonts w:asciiTheme="minorHAnsi" w:hAnsiTheme="minorHAnsi"/>
          <w:sz w:val="22"/>
          <w:szCs w:val="22"/>
        </w:rPr>
        <w:t xml:space="preserve">Section 5 : Concepts et principes de base </w:t>
      </w:r>
    </w:p>
    <w:p w14:paraId="183D2AE1" w14:textId="77777777" w:rsidR="001976DA" w:rsidRPr="00CB1EAA" w:rsidRDefault="001976DA" w:rsidP="001976DA">
      <w:pPr>
        <w:numPr>
          <w:ilvl w:val="0"/>
          <w:numId w:val="21"/>
        </w:numPr>
        <w:spacing w:before="160"/>
        <w:rPr>
          <w:rFonts w:asciiTheme="minorHAnsi" w:hAnsiTheme="minorHAnsi"/>
          <w:sz w:val="22"/>
          <w:szCs w:val="22"/>
        </w:rPr>
      </w:pPr>
      <w:r w:rsidRPr="00CB1EAA">
        <w:rPr>
          <w:rFonts w:asciiTheme="minorHAnsi" w:hAnsiTheme="minorHAnsi"/>
          <w:sz w:val="22"/>
          <w:szCs w:val="22"/>
        </w:rPr>
        <w:t xml:space="preserve">Section 6 : Travaux préalables à l’acceptation d’une mission </w:t>
      </w:r>
    </w:p>
    <w:p w14:paraId="7DA2C1F7" w14:textId="77777777" w:rsidR="001976DA" w:rsidRPr="00CB1EAA" w:rsidRDefault="001976DA" w:rsidP="001976DA">
      <w:pPr>
        <w:rPr>
          <w:rFonts w:asciiTheme="minorHAnsi" w:hAnsiTheme="minorHAnsi"/>
          <w:b/>
          <w:bCs/>
          <w:i/>
          <w:iCs/>
          <w:sz w:val="22"/>
          <w:szCs w:val="22"/>
        </w:rPr>
      </w:pPr>
    </w:p>
    <w:p w14:paraId="67F824D4" w14:textId="6E0663AC" w:rsidR="001976DA" w:rsidRPr="00CB1EAA" w:rsidRDefault="001976DA" w:rsidP="001976DA">
      <w:pPr>
        <w:pBdr>
          <w:bottom w:val="single" w:sz="4" w:space="1" w:color="auto"/>
        </w:pBdr>
        <w:jc w:val="both"/>
        <w:rPr>
          <w:rFonts w:asciiTheme="minorHAnsi" w:hAnsiTheme="minorHAnsi"/>
          <w:b/>
          <w:bCs/>
          <w:iCs/>
          <w:sz w:val="22"/>
          <w:szCs w:val="22"/>
        </w:rPr>
      </w:pPr>
      <w:r w:rsidRPr="00CB1EAA">
        <w:rPr>
          <w:rFonts w:asciiTheme="minorHAnsi" w:hAnsiTheme="minorHAnsi"/>
          <w:b/>
          <w:bCs/>
          <w:iCs/>
          <w:sz w:val="22"/>
          <w:szCs w:val="22"/>
        </w:rPr>
        <w:t>Chapitre 2 : Connaissance de l’entité, de son environnement et de son contrôle interne : ou Procédures d’</w:t>
      </w:r>
      <w:r w:rsidR="00CB1EAA" w:rsidRPr="00CB1EAA">
        <w:rPr>
          <w:rFonts w:asciiTheme="minorHAnsi" w:hAnsiTheme="minorHAnsi"/>
          <w:b/>
          <w:bCs/>
          <w:iCs/>
          <w:sz w:val="22"/>
          <w:szCs w:val="22"/>
        </w:rPr>
        <w:t>Évaluation</w:t>
      </w:r>
      <w:r w:rsidRPr="00CB1EAA">
        <w:rPr>
          <w:rFonts w:asciiTheme="minorHAnsi" w:hAnsiTheme="minorHAnsi"/>
          <w:b/>
          <w:bCs/>
          <w:iCs/>
          <w:sz w:val="22"/>
          <w:szCs w:val="22"/>
        </w:rPr>
        <w:t xml:space="preserve"> des Risques Entreprise « PERE »</w:t>
      </w:r>
    </w:p>
    <w:p w14:paraId="35A9BBD9" w14:textId="77777777" w:rsidR="001976DA" w:rsidRPr="00CB1EAA" w:rsidRDefault="001976DA" w:rsidP="001976DA">
      <w:pPr>
        <w:numPr>
          <w:ilvl w:val="0"/>
          <w:numId w:val="21"/>
        </w:numPr>
        <w:spacing w:before="160"/>
        <w:rPr>
          <w:rFonts w:asciiTheme="minorHAnsi" w:hAnsiTheme="minorHAnsi"/>
          <w:sz w:val="22"/>
          <w:szCs w:val="22"/>
        </w:rPr>
      </w:pPr>
      <w:r w:rsidRPr="00CB1EAA">
        <w:rPr>
          <w:rFonts w:asciiTheme="minorHAnsi" w:hAnsiTheme="minorHAnsi"/>
          <w:sz w:val="22"/>
          <w:szCs w:val="22"/>
        </w:rPr>
        <w:t xml:space="preserve">Section 1 : </w:t>
      </w:r>
      <w:proofErr w:type="gramStart"/>
      <w:r w:rsidRPr="00CB1EAA">
        <w:rPr>
          <w:rFonts w:asciiTheme="minorHAnsi" w:hAnsiTheme="minorHAnsi"/>
          <w:sz w:val="22"/>
          <w:szCs w:val="22"/>
        </w:rPr>
        <w:t>Prise en</w:t>
      </w:r>
      <w:proofErr w:type="gramEnd"/>
      <w:r w:rsidRPr="00CB1EAA">
        <w:rPr>
          <w:rFonts w:asciiTheme="minorHAnsi" w:hAnsiTheme="minorHAnsi"/>
          <w:sz w:val="22"/>
          <w:szCs w:val="22"/>
        </w:rPr>
        <w:t xml:space="preserve"> compte des textes législatifs et réglementaires</w:t>
      </w:r>
    </w:p>
    <w:p w14:paraId="4B983DB6" w14:textId="77777777" w:rsidR="001976DA" w:rsidRPr="00CB1EAA" w:rsidRDefault="001976DA" w:rsidP="001976DA">
      <w:pPr>
        <w:numPr>
          <w:ilvl w:val="0"/>
          <w:numId w:val="21"/>
        </w:numPr>
        <w:spacing w:before="160"/>
        <w:jc w:val="both"/>
        <w:rPr>
          <w:rFonts w:asciiTheme="minorHAnsi" w:hAnsiTheme="minorHAnsi"/>
          <w:sz w:val="22"/>
          <w:szCs w:val="22"/>
        </w:rPr>
      </w:pPr>
      <w:r w:rsidRPr="00CB1EAA">
        <w:rPr>
          <w:rFonts w:asciiTheme="minorHAnsi" w:hAnsiTheme="minorHAnsi"/>
          <w:sz w:val="22"/>
          <w:szCs w:val="22"/>
        </w:rPr>
        <w:t>Section 2 : Connaissance de l’entité et de son environnement et évaluation du risque d'anomalies significatives</w:t>
      </w:r>
    </w:p>
    <w:p w14:paraId="2A844CB4" w14:textId="77777777" w:rsidR="001976DA" w:rsidRPr="00CB1EAA" w:rsidRDefault="001976DA" w:rsidP="001976DA">
      <w:pPr>
        <w:numPr>
          <w:ilvl w:val="0"/>
          <w:numId w:val="21"/>
        </w:numPr>
        <w:spacing w:before="160"/>
        <w:rPr>
          <w:rFonts w:asciiTheme="minorHAnsi" w:hAnsiTheme="minorHAnsi"/>
          <w:sz w:val="22"/>
          <w:szCs w:val="22"/>
        </w:rPr>
      </w:pPr>
      <w:r w:rsidRPr="00CB1EAA">
        <w:rPr>
          <w:rFonts w:asciiTheme="minorHAnsi" w:hAnsiTheme="minorHAnsi"/>
          <w:sz w:val="22"/>
          <w:szCs w:val="22"/>
        </w:rPr>
        <w:t>Section 3 : Compréhension des procédures comptables</w:t>
      </w:r>
    </w:p>
    <w:p w14:paraId="307F6A36" w14:textId="2F71497C" w:rsidR="001976DA" w:rsidRPr="00CB1EAA" w:rsidRDefault="001976DA" w:rsidP="001976DA">
      <w:pPr>
        <w:numPr>
          <w:ilvl w:val="0"/>
          <w:numId w:val="21"/>
        </w:numPr>
        <w:spacing w:before="160"/>
        <w:rPr>
          <w:rFonts w:asciiTheme="minorHAnsi" w:hAnsiTheme="minorHAnsi"/>
          <w:sz w:val="22"/>
          <w:szCs w:val="22"/>
        </w:rPr>
      </w:pPr>
      <w:r w:rsidRPr="00CB1EAA">
        <w:rPr>
          <w:rFonts w:asciiTheme="minorHAnsi" w:hAnsiTheme="minorHAnsi"/>
          <w:sz w:val="22"/>
          <w:szCs w:val="22"/>
        </w:rPr>
        <w:t xml:space="preserve">Section 4 : </w:t>
      </w:r>
      <w:r w:rsidR="00CB1EAA" w:rsidRPr="00CB1EAA">
        <w:rPr>
          <w:rFonts w:asciiTheme="minorHAnsi" w:hAnsiTheme="minorHAnsi"/>
          <w:sz w:val="22"/>
          <w:szCs w:val="22"/>
        </w:rPr>
        <w:t>Évaluation</w:t>
      </w:r>
      <w:r w:rsidRPr="00CB1EAA">
        <w:rPr>
          <w:rFonts w:asciiTheme="minorHAnsi" w:hAnsiTheme="minorHAnsi"/>
          <w:sz w:val="22"/>
          <w:szCs w:val="22"/>
        </w:rPr>
        <w:t xml:space="preserve"> du risque de fraude</w:t>
      </w:r>
    </w:p>
    <w:p w14:paraId="231A64C6" w14:textId="77777777" w:rsidR="001976DA" w:rsidRPr="00CB1EAA" w:rsidRDefault="001976DA" w:rsidP="001976DA">
      <w:pPr>
        <w:numPr>
          <w:ilvl w:val="0"/>
          <w:numId w:val="21"/>
        </w:numPr>
        <w:spacing w:before="160"/>
        <w:rPr>
          <w:rFonts w:asciiTheme="minorHAnsi" w:hAnsiTheme="minorHAnsi"/>
          <w:sz w:val="22"/>
          <w:szCs w:val="22"/>
        </w:rPr>
      </w:pPr>
      <w:r w:rsidRPr="00CB1EAA">
        <w:rPr>
          <w:rFonts w:asciiTheme="minorHAnsi" w:hAnsiTheme="minorHAnsi"/>
          <w:sz w:val="22"/>
          <w:szCs w:val="22"/>
        </w:rPr>
        <w:t xml:space="preserve">Section 5 : Examen analytique préliminaire </w:t>
      </w:r>
    </w:p>
    <w:p w14:paraId="4698BA86" w14:textId="77777777" w:rsidR="001976DA" w:rsidRPr="00CB1EAA" w:rsidRDefault="001976DA" w:rsidP="001976DA">
      <w:pPr>
        <w:numPr>
          <w:ilvl w:val="0"/>
          <w:numId w:val="21"/>
        </w:numPr>
        <w:spacing w:before="160"/>
        <w:rPr>
          <w:rFonts w:asciiTheme="minorHAnsi" w:hAnsiTheme="minorHAnsi"/>
          <w:sz w:val="22"/>
          <w:szCs w:val="22"/>
        </w:rPr>
      </w:pPr>
      <w:r w:rsidRPr="00CB1EAA">
        <w:rPr>
          <w:rFonts w:asciiTheme="minorHAnsi" w:hAnsiTheme="minorHAnsi"/>
          <w:sz w:val="22"/>
          <w:szCs w:val="22"/>
        </w:rPr>
        <w:t>Section 6 : Détermination du seuil de signification préalable</w:t>
      </w:r>
    </w:p>
    <w:p w14:paraId="6C38822A" w14:textId="77777777" w:rsidR="001976DA" w:rsidRPr="00CB1EAA" w:rsidRDefault="001976DA" w:rsidP="001976DA">
      <w:pPr>
        <w:tabs>
          <w:tab w:val="num" w:pos="1080"/>
        </w:tabs>
        <w:rPr>
          <w:rFonts w:asciiTheme="minorHAnsi" w:hAnsiTheme="minorHAnsi"/>
          <w:b/>
          <w:bCs/>
          <w:i/>
          <w:iCs/>
          <w:sz w:val="22"/>
          <w:szCs w:val="22"/>
        </w:rPr>
      </w:pPr>
    </w:p>
    <w:p w14:paraId="4EE67D24" w14:textId="5CF39D5E" w:rsidR="001976DA" w:rsidRPr="00CB1EAA" w:rsidRDefault="001976DA" w:rsidP="001976DA">
      <w:pPr>
        <w:pBdr>
          <w:bottom w:val="single" w:sz="4" w:space="1" w:color="auto"/>
        </w:pBdr>
        <w:jc w:val="both"/>
        <w:rPr>
          <w:rFonts w:asciiTheme="minorHAnsi" w:hAnsiTheme="minorHAnsi"/>
          <w:b/>
          <w:bCs/>
          <w:iCs/>
          <w:sz w:val="22"/>
          <w:szCs w:val="22"/>
        </w:rPr>
      </w:pPr>
      <w:r w:rsidRPr="00CB1EAA">
        <w:rPr>
          <w:rFonts w:asciiTheme="minorHAnsi" w:hAnsiTheme="minorHAnsi"/>
          <w:b/>
          <w:bCs/>
          <w:iCs/>
          <w:sz w:val="22"/>
          <w:szCs w:val="22"/>
        </w:rPr>
        <w:t xml:space="preserve">Chapitre 3 : </w:t>
      </w:r>
      <w:r w:rsidR="00CB1EAA" w:rsidRPr="00CB1EAA">
        <w:rPr>
          <w:rFonts w:asciiTheme="minorHAnsi" w:hAnsiTheme="minorHAnsi"/>
          <w:b/>
          <w:bCs/>
          <w:iCs/>
          <w:sz w:val="22"/>
          <w:szCs w:val="22"/>
        </w:rPr>
        <w:t>Élaboration</w:t>
      </w:r>
      <w:r w:rsidRPr="00CB1EAA">
        <w:rPr>
          <w:rFonts w:asciiTheme="minorHAnsi" w:hAnsiTheme="minorHAnsi"/>
          <w:b/>
          <w:bCs/>
          <w:iCs/>
          <w:sz w:val="22"/>
          <w:szCs w:val="22"/>
        </w:rPr>
        <w:t xml:space="preserve"> de la Stratégie d’Audit</w:t>
      </w:r>
    </w:p>
    <w:p w14:paraId="7B5BBFE4" w14:textId="77777777" w:rsidR="001976DA" w:rsidRPr="00CB1EAA" w:rsidRDefault="001976DA" w:rsidP="001976DA">
      <w:pPr>
        <w:numPr>
          <w:ilvl w:val="0"/>
          <w:numId w:val="21"/>
        </w:numPr>
        <w:spacing w:before="160"/>
        <w:jc w:val="both"/>
        <w:rPr>
          <w:rFonts w:asciiTheme="minorHAnsi" w:hAnsiTheme="minorHAnsi"/>
          <w:sz w:val="22"/>
          <w:szCs w:val="22"/>
        </w:rPr>
      </w:pPr>
      <w:r w:rsidRPr="00CB1EAA">
        <w:rPr>
          <w:rFonts w:asciiTheme="minorHAnsi" w:hAnsiTheme="minorHAnsi"/>
          <w:sz w:val="22"/>
          <w:szCs w:val="22"/>
        </w:rPr>
        <w:t xml:space="preserve">Section 1 : Procédures à mettre en œuvre par l'auditeur en fonction de son évaluation des risques </w:t>
      </w:r>
    </w:p>
    <w:p w14:paraId="09DD8AAA" w14:textId="77777777" w:rsidR="001976DA" w:rsidRPr="00CB1EAA" w:rsidRDefault="001976DA" w:rsidP="001976DA">
      <w:pPr>
        <w:numPr>
          <w:ilvl w:val="0"/>
          <w:numId w:val="21"/>
        </w:numPr>
        <w:spacing w:before="160"/>
        <w:rPr>
          <w:rFonts w:asciiTheme="minorHAnsi" w:hAnsiTheme="minorHAnsi"/>
          <w:sz w:val="22"/>
          <w:szCs w:val="22"/>
        </w:rPr>
      </w:pPr>
      <w:r w:rsidRPr="00CB1EAA">
        <w:rPr>
          <w:rFonts w:asciiTheme="minorHAnsi" w:hAnsiTheme="minorHAnsi"/>
          <w:sz w:val="22"/>
          <w:szCs w:val="22"/>
        </w:rPr>
        <w:t>Section 2 : Définition de la stratégie &amp; planification d'audit par assertion</w:t>
      </w:r>
    </w:p>
    <w:p w14:paraId="131D408D" w14:textId="77777777" w:rsidR="001976DA" w:rsidRPr="00CB1EAA" w:rsidRDefault="001976DA" w:rsidP="001976DA">
      <w:pPr>
        <w:rPr>
          <w:rFonts w:asciiTheme="minorHAnsi" w:hAnsiTheme="minorHAnsi"/>
          <w:sz w:val="22"/>
          <w:szCs w:val="22"/>
        </w:rPr>
      </w:pPr>
    </w:p>
    <w:p w14:paraId="64421BD1" w14:textId="77777777" w:rsidR="001976DA" w:rsidRPr="00CB1EAA" w:rsidRDefault="001976DA" w:rsidP="001976DA">
      <w:pPr>
        <w:pBdr>
          <w:bottom w:val="single" w:sz="4" w:space="1" w:color="auto"/>
        </w:pBdr>
        <w:jc w:val="both"/>
        <w:rPr>
          <w:rFonts w:asciiTheme="minorHAnsi" w:hAnsiTheme="minorHAnsi"/>
          <w:b/>
          <w:bCs/>
          <w:iCs/>
          <w:sz w:val="22"/>
          <w:szCs w:val="22"/>
        </w:rPr>
      </w:pPr>
      <w:r w:rsidRPr="00CB1EAA">
        <w:rPr>
          <w:rFonts w:asciiTheme="minorHAnsi" w:hAnsiTheme="minorHAnsi"/>
          <w:b/>
          <w:bCs/>
          <w:iCs/>
          <w:sz w:val="22"/>
          <w:szCs w:val="22"/>
        </w:rPr>
        <w:t>Séminaires et études de cas</w:t>
      </w:r>
    </w:p>
    <w:p w14:paraId="5731FC6A" w14:textId="77777777" w:rsidR="001976DA" w:rsidRPr="00CB1EAA" w:rsidRDefault="001976DA" w:rsidP="001976DA">
      <w:pPr>
        <w:numPr>
          <w:ilvl w:val="0"/>
          <w:numId w:val="21"/>
        </w:numPr>
        <w:spacing w:before="160"/>
        <w:jc w:val="both"/>
        <w:rPr>
          <w:rFonts w:asciiTheme="minorHAnsi" w:hAnsiTheme="minorHAnsi"/>
          <w:sz w:val="22"/>
          <w:szCs w:val="22"/>
        </w:rPr>
      </w:pPr>
      <w:r w:rsidRPr="00CB1EAA">
        <w:rPr>
          <w:rFonts w:asciiTheme="minorHAnsi" w:hAnsiTheme="minorHAnsi"/>
          <w:sz w:val="22"/>
          <w:szCs w:val="22"/>
        </w:rPr>
        <w:t>L’analyse et la lecture des états financiers</w:t>
      </w:r>
    </w:p>
    <w:p w14:paraId="33AD4008" w14:textId="77777777" w:rsidR="001976DA" w:rsidRPr="00CB1EAA" w:rsidRDefault="001976DA" w:rsidP="001976DA">
      <w:pPr>
        <w:numPr>
          <w:ilvl w:val="0"/>
          <w:numId w:val="21"/>
        </w:numPr>
        <w:spacing w:before="160"/>
        <w:jc w:val="both"/>
        <w:rPr>
          <w:rFonts w:asciiTheme="minorHAnsi" w:hAnsiTheme="minorHAnsi"/>
          <w:sz w:val="22"/>
          <w:szCs w:val="22"/>
        </w:rPr>
      </w:pPr>
      <w:r w:rsidRPr="00CB1EAA">
        <w:rPr>
          <w:rFonts w:asciiTheme="minorHAnsi" w:hAnsiTheme="minorHAnsi"/>
          <w:sz w:val="22"/>
          <w:szCs w:val="22"/>
        </w:rPr>
        <w:t>Le calcul des seuils de signification et des seuils de travail</w:t>
      </w:r>
    </w:p>
    <w:p w14:paraId="187E3E5D" w14:textId="77777777" w:rsidR="001976DA" w:rsidRPr="00CB1EAA" w:rsidRDefault="001976DA" w:rsidP="001976DA">
      <w:pPr>
        <w:numPr>
          <w:ilvl w:val="0"/>
          <w:numId w:val="21"/>
        </w:numPr>
        <w:spacing w:before="160"/>
        <w:jc w:val="both"/>
        <w:rPr>
          <w:rFonts w:asciiTheme="minorHAnsi" w:hAnsiTheme="minorHAnsi"/>
          <w:sz w:val="22"/>
          <w:szCs w:val="22"/>
        </w:rPr>
      </w:pPr>
      <w:r w:rsidRPr="00CB1EAA">
        <w:rPr>
          <w:rFonts w:asciiTheme="minorHAnsi" w:hAnsiTheme="minorHAnsi"/>
          <w:sz w:val="22"/>
          <w:szCs w:val="22"/>
        </w:rPr>
        <w:t>Les techniques de diagramme de circulation des documents</w:t>
      </w:r>
    </w:p>
    <w:p w14:paraId="3E2B25E4" w14:textId="77777777" w:rsidR="001976DA" w:rsidRPr="00CB1EAA" w:rsidRDefault="001976DA" w:rsidP="001976DA">
      <w:pPr>
        <w:numPr>
          <w:ilvl w:val="0"/>
          <w:numId w:val="21"/>
        </w:numPr>
        <w:spacing w:before="160"/>
        <w:jc w:val="both"/>
        <w:rPr>
          <w:rFonts w:asciiTheme="minorHAnsi" w:hAnsiTheme="minorHAnsi"/>
          <w:sz w:val="22"/>
          <w:szCs w:val="22"/>
        </w:rPr>
      </w:pPr>
      <w:r w:rsidRPr="00CB1EAA">
        <w:rPr>
          <w:rFonts w:asciiTheme="minorHAnsi" w:hAnsiTheme="minorHAnsi"/>
          <w:sz w:val="22"/>
          <w:szCs w:val="22"/>
        </w:rPr>
        <w:t>Les procédures d’examen analytique préliminaire et de corroboration</w:t>
      </w:r>
    </w:p>
    <w:p w14:paraId="185966D6" w14:textId="77777777" w:rsidR="001976DA" w:rsidRPr="00CB1EAA" w:rsidRDefault="001976DA" w:rsidP="001976DA">
      <w:pPr>
        <w:numPr>
          <w:ilvl w:val="0"/>
          <w:numId w:val="21"/>
        </w:numPr>
        <w:spacing w:before="160"/>
        <w:jc w:val="both"/>
        <w:rPr>
          <w:rFonts w:asciiTheme="minorHAnsi" w:hAnsiTheme="minorHAnsi"/>
          <w:sz w:val="22"/>
          <w:szCs w:val="22"/>
        </w:rPr>
      </w:pPr>
      <w:r w:rsidRPr="00CB1EAA">
        <w:rPr>
          <w:rFonts w:asciiTheme="minorHAnsi" w:hAnsiTheme="minorHAnsi"/>
          <w:sz w:val="22"/>
          <w:szCs w:val="22"/>
        </w:rPr>
        <w:t>Systèmes d’information et impact sur l’audit</w:t>
      </w:r>
    </w:p>
    <w:p w14:paraId="38CACC66" w14:textId="77777777" w:rsidR="001976DA" w:rsidRPr="00CB1EAA" w:rsidRDefault="001976DA" w:rsidP="001976DA">
      <w:pPr>
        <w:spacing w:before="160"/>
        <w:ind w:left="720"/>
        <w:jc w:val="both"/>
        <w:rPr>
          <w:rFonts w:asciiTheme="minorHAnsi" w:hAnsiTheme="minorHAnsi"/>
          <w:sz w:val="22"/>
          <w:szCs w:val="22"/>
        </w:rPr>
      </w:pPr>
    </w:p>
    <w:p w14:paraId="571048C8" w14:textId="77777777" w:rsidR="001976DA" w:rsidRPr="00CB1EAA" w:rsidRDefault="001976DA" w:rsidP="001976DA">
      <w:pPr>
        <w:tabs>
          <w:tab w:val="left" w:pos="-540"/>
        </w:tabs>
        <w:rPr>
          <w:rFonts w:asciiTheme="minorHAnsi" w:hAnsiTheme="minorHAnsi"/>
          <w:b/>
          <w:bCs/>
          <w:sz w:val="22"/>
          <w:szCs w:val="22"/>
        </w:rPr>
      </w:pPr>
    </w:p>
    <w:p w14:paraId="26C517CB" w14:textId="77777777" w:rsidR="001976DA" w:rsidRPr="00CB1EAA" w:rsidRDefault="001976DA" w:rsidP="001976DA">
      <w:pPr>
        <w:tabs>
          <w:tab w:val="left" w:pos="-540"/>
        </w:tabs>
        <w:rPr>
          <w:rFonts w:asciiTheme="minorHAnsi" w:hAnsiTheme="minorHAnsi"/>
          <w:b/>
          <w:bCs/>
          <w:sz w:val="22"/>
          <w:szCs w:val="22"/>
        </w:rPr>
      </w:pPr>
    </w:p>
    <w:p w14:paraId="722E993D" w14:textId="77777777" w:rsidR="001976DA" w:rsidRPr="00CB1EAA" w:rsidRDefault="001976DA" w:rsidP="001976DA">
      <w:pPr>
        <w:tabs>
          <w:tab w:val="left" w:pos="-540"/>
        </w:tabs>
        <w:rPr>
          <w:rFonts w:asciiTheme="minorHAnsi" w:hAnsiTheme="minorHAnsi"/>
          <w:b/>
          <w:bCs/>
          <w:sz w:val="22"/>
          <w:szCs w:val="22"/>
        </w:rPr>
      </w:pPr>
    </w:p>
    <w:p w14:paraId="00B9B8D8" w14:textId="77777777" w:rsidR="001976DA" w:rsidRPr="00CB1EAA" w:rsidRDefault="001976DA" w:rsidP="001976DA">
      <w:pPr>
        <w:pBdr>
          <w:bottom w:val="single" w:sz="4" w:space="1" w:color="auto"/>
        </w:pBdr>
        <w:tabs>
          <w:tab w:val="left" w:pos="-540"/>
        </w:tabs>
        <w:rPr>
          <w:rFonts w:asciiTheme="minorHAnsi" w:hAnsiTheme="minorHAnsi"/>
          <w:b/>
          <w:bCs/>
          <w:sz w:val="22"/>
          <w:szCs w:val="22"/>
        </w:rPr>
      </w:pPr>
      <w:r w:rsidRPr="00CB1EAA">
        <w:rPr>
          <w:rFonts w:asciiTheme="minorHAnsi" w:hAnsiTheme="minorHAnsi"/>
          <w:b/>
          <w:bCs/>
          <w:sz w:val="22"/>
          <w:szCs w:val="22"/>
        </w:rPr>
        <w:t>Normes associées au cours</w:t>
      </w:r>
    </w:p>
    <w:p w14:paraId="6FF4D75C" w14:textId="77777777" w:rsidR="001976DA" w:rsidRPr="00CB1EAA" w:rsidRDefault="001976DA" w:rsidP="001976DA">
      <w:pPr>
        <w:tabs>
          <w:tab w:val="left" w:pos="-540"/>
        </w:tabs>
        <w:jc w:val="center"/>
        <w:rPr>
          <w:rFonts w:asciiTheme="minorHAnsi" w:hAnsiTheme="minorHAnsi"/>
          <w:b/>
          <w:bC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851"/>
        <w:gridCol w:w="1055"/>
        <w:gridCol w:w="1056"/>
        <w:gridCol w:w="6394"/>
      </w:tblGrid>
      <w:tr w:rsidR="001976DA" w:rsidRPr="00CB1EAA" w14:paraId="2C3F7037" w14:textId="77777777" w:rsidTr="00CB1EAA">
        <w:trPr>
          <w:trHeight w:val="567"/>
          <w:jc w:val="center"/>
        </w:trPr>
        <w:tc>
          <w:tcPr>
            <w:tcW w:w="851" w:type="dxa"/>
            <w:shd w:val="clear" w:color="auto" w:fill="FFFFFF"/>
            <w:vAlign w:val="center"/>
            <w:hideMark/>
          </w:tcPr>
          <w:p w14:paraId="1EF6DAAA" w14:textId="77777777" w:rsidR="001976DA" w:rsidRPr="00CB1EAA" w:rsidRDefault="001976DA" w:rsidP="00E338AB">
            <w:pPr>
              <w:jc w:val="center"/>
              <w:rPr>
                <w:rFonts w:asciiTheme="minorHAnsi" w:hAnsiTheme="minorHAnsi"/>
                <w:b/>
                <w:sz w:val="20"/>
                <w:szCs w:val="20"/>
              </w:rPr>
            </w:pPr>
            <w:r w:rsidRPr="00CB1EAA">
              <w:rPr>
                <w:rFonts w:asciiTheme="minorHAnsi" w:hAnsiTheme="minorHAnsi"/>
                <w:b/>
                <w:sz w:val="20"/>
                <w:szCs w:val="20"/>
              </w:rPr>
              <w:t>NO</w:t>
            </w:r>
          </w:p>
        </w:tc>
        <w:tc>
          <w:tcPr>
            <w:tcW w:w="1055" w:type="dxa"/>
            <w:shd w:val="clear" w:color="auto" w:fill="FFFFFF"/>
            <w:vAlign w:val="center"/>
            <w:hideMark/>
          </w:tcPr>
          <w:p w14:paraId="7F2F5C88" w14:textId="77777777" w:rsidR="001976DA" w:rsidRPr="00CB1EAA" w:rsidRDefault="001976DA" w:rsidP="00E338AB">
            <w:pPr>
              <w:jc w:val="center"/>
              <w:rPr>
                <w:rFonts w:asciiTheme="minorHAnsi" w:hAnsiTheme="minorHAnsi"/>
                <w:b/>
                <w:sz w:val="20"/>
                <w:szCs w:val="20"/>
              </w:rPr>
            </w:pPr>
            <w:r w:rsidRPr="00CB1EAA">
              <w:rPr>
                <w:rFonts w:asciiTheme="minorHAnsi" w:hAnsiTheme="minorHAnsi"/>
                <w:b/>
                <w:sz w:val="20"/>
                <w:szCs w:val="20"/>
              </w:rPr>
              <w:t>Corpus</w:t>
            </w:r>
          </w:p>
        </w:tc>
        <w:tc>
          <w:tcPr>
            <w:tcW w:w="1056" w:type="dxa"/>
            <w:shd w:val="clear" w:color="auto" w:fill="FFFFFF"/>
            <w:vAlign w:val="center"/>
            <w:hideMark/>
          </w:tcPr>
          <w:p w14:paraId="56FDD720" w14:textId="77777777" w:rsidR="001976DA" w:rsidRPr="00CB1EAA" w:rsidRDefault="001976DA" w:rsidP="00E338AB">
            <w:pPr>
              <w:jc w:val="center"/>
              <w:rPr>
                <w:rFonts w:asciiTheme="minorHAnsi" w:hAnsiTheme="minorHAnsi"/>
                <w:b/>
                <w:sz w:val="20"/>
                <w:szCs w:val="20"/>
              </w:rPr>
            </w:pPr>
            <w:r w:rsidRPr="00CB1EAA">
              <w:rPr>
                <w:rFonts w:asciiTheme="minorHAnsi" w:hAnsiTheme="minorHAnsi"/>
                <w:b/>
                <w:sz w:val="20"/>
                <w:szCs w:val="20"/>
              </w:rPr>
              <w:t xml:space="preserve">Norme </w:t>
            </w:r>
          </w:p>
        </w:tc>
        <w:tc>
          <w:tcPr>
            <w:tcW w:w="6394" w:type="dxa"/>
            <w:shd w:val="clear" w:color="auto" w:fill="FFFFFF"/>
            <w:vAlign w:val="center"/>
            <w:hideMark/>
          </w:tcPr>
          <w:p w14:paraId="6332BB11" w14:textId="77777777" w:rsidR="001976DA" w:rsidRPr="00CB1EAA" w:rsidRDefault="001976DA" w:rsidP="00E338AB">
            <w:pPr>
              <w:jc w:val="center"/>
              <w:rPr>
                <w:rFonts w:asciiTheme="minorHAnsi" w:hAnsiTheme="minorHAnsi"/>
                <w:b/>
                <w:sz w:val="20"/>
                <w:szCs w:val="20"/>
              </w:rPr>
            </w:pPr>
            <w:r w:rsidRPr="00CB1EAA">
              <w:rPr>
                <w:rFonts w:asciiTheme="minorHAnsi" w:hAnsiTheme="minorHAnsi"/>
                <w:b/>
                <w:sz w:val="20"/>
                <w:szCs w:val="20"/>
              </w:rPr>
              <w:t>Intitulé de la norme</w:t>
            </w:r>
          </w:p>
        </w:tc>
      </w:tr>
      <w:tr w:rsidR="001976DA" w:rsidRPr="00CB1EAA" w14:paraId="4C2578BF" w14:textId="77777777" w:rsidTr="00CB1EAA">
        <w:trPr>
          <w:trHeight w:val="567"/>
          <w:jc w:val="center"/>
        </w:trPr>
        <w:tc>
          <w:tcPr>
            <w:tcW w:w="851" w:type="dxa"/>
            <w:shd w:val="clear" w:color="auto" w:fill="FFFFFF"/>
            <w:noWrap/>
            <w:vAlign w:val="center"/>
            <w:hideMark/>
          </w:tcPr>
          <w:p w14:paraId="18C0BD2F"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w:t>
            </w:r>
          </w:p>
        </w:tc>
        <w:tc>
          <w:tcPr>
            <w:tcW w:w="1055" w:type="dxa"/>
            <w:shd w:val="clear" w:color="auto" w:fill="FFFFFF"/>
            <w:vAlign w:val="center"/>
            <w:hideMark/>
          </w:tcPr>
          <w:p w14:paraId="35266753" w14:textId="506106E9" w:rsidR="001976DA" w:rsidRPr="00CB1EAA" w:rsidRDefault="00CB1EAA" w:rsidP="00E338AB">
            <w:pPr>
              <w:jc w:val="center"/>
              <w:rPr>
                <w:rFonts w:asciiTheme="minorHAnsi" w:hAnsiTheme="minorHAnsi"/>
                <w:sz w:val="20"/>
                <w:szCs w:val="20"/>
              </w:rPr>
            </w:pPr>
            <w:r w:rsidRPr="00CB1EAA">
              <w:rPr>
                <w:rFonts w:asciiTheme="minorHAnsi" w:hAnsiTheme="minorHAnsi"/>
                <w:sz w:val="20"/>
                <w:szCs w:val="20"/>
              </w:rPr>
              <w:t>Éthique</w:t>
            </w:r>
          </w:p>
        </w:tc>
        <w:tc>
          <w:tcPr>
            <w:tcW w:w="1056" w:type="dxa"/>
            <w:shd w:val="clear" w:color="auto" w:fill="FFFFFF"/>
            <w:vAlign w:val="center"/>
            <w:hideMark/>
          </w:tcPr>
          <w:p w14:paraId="1D56BE49" w14:textId="4D18AF18" w:rsidR="001976DA" w:rsidRPr="00CB1EAA" w:rsidRDefault="00CB1EAA" w:rsidP="00E338AB">
            <w:pPr>
              <w:jc w:val="center"/>
              <w:rPr>
                <w:rFonts w:asciiTheme="minorHAnsi" w:hAnsiTheme="minorHAnsi"/>
                <w:sz w:val="20"/>
                <w:szCs w:val="20"/>
              </w:rPr>
            </w:pPr>
            <w:r w:rsidRPr="00CB1EAA">
              <w:rPr>
                <w:rFonts w:asciiTheme="minorHAnsi" w:hAnsiTheme="minorHAnsi"/>
                <w:sz w:val="20"/>
                <w:szCs w:val="20"/>
              </w:rPr>
              <w:t>Éthique</w:t>
            </w:r>
          </w:p>
        </w:tc>
        <w:tc>
          <w:tcPr>
            <w:tcW w:w="6394" w:type="dxa"/>
            <w:shd w:val="clear" w:color="auto" w:fill="FFFFFF"/>
            <w:vAlign w:val="center"/>
            <w:hideMark/>
          </w:tcPr>
          <w:p w14:paraId="23CEB5E9" w14:textId="33F24CBE" w:rsidR="001976DA" w:rsidRPr="00CB1EAA" w:rsidRDefault="001976DA" w:rsidP="00E338AB">
            <w:pPr>
              <w:rPr>
                <w:rFonts w:asciiTheme="minorHAnsi" w:hAnsiTheme="minorHAnsi"/>
                <w:sz w:val="20"/>
                <w:szCs w:val="20"/>
              </w:rPr>
            </w:pPr>
            <w:r w:rsidRPr="00CB1EAA">
              <w:rPr>
                <w:rFonts w:asciiTheme="minorHAnsi" w:hAnsiTheme="minorHAnsi"/>
                <w:bCs/>
                <w:sz w:val="20"/>
                <w:szCs w:val="20"/>
              </w:rPr>
              <w:t>Norme d'</w:t>
            </w:r>
            <w:r w:rsidR="00CB1EAA" w:rsidRPr="00CB1EAA">
              <w:rPr>
                <w:rFonts w:asciiTheme="minorHAnsi" w:hAnsiTheme="minorHAnsi"/>
                <w:bCs/>
                <w:sz w:val="20"/>
                <w:szCs w:val="20"/>
              </w:rPr>
              <w:t>Éthique</w:t>
            </w:r>
          </w:p>
        </w:tc>
      </w:tr>
      <w:tr w:rsidR="001976DA" w:rsidRPr="00CB1EAA" w14:paraId="0C7F2AB6" w14:textId="77777777" w:rsidTr="00CB1EAA">
        <w:trPr>
          <w:trHeight w:val="567"/>
          <w:jc w:val="center"/>
        </w:trPr>
        <w:tc>
          <w:tcPr>
            <w:tcW w:w="851" w:type="dxa"/>
            <w:shd w:val="clear" w:color="auto" w:fill="FFFFFF"/>
            <w:noWrap/>
            <w:vAlign w:val="center"/>
            <w:hideMark/>
          </w:tcPr>
          <w:p w14:paraId="54960DB4"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w:t>
            </w:r>
          </w:p>
        </w:tc>
        <w:tc>
          <w:tcPr>
            <w:tcW w:w="1055" w:type="dxa"/>
            <w:shd w:val="clear" w:color="auto" w:fill="FFFFFF"/>
            <w:vAlign w:val="center"/>
            <w:hideMark/>
          </w:tcPr>
          <w:p w14:paraId="1B9895D3"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Préface</w:t>
            </w:r>
          </w:p>
        </w:tc>
        <w:tc>
          <w:tcPr>
            <w:tcW w:w="1056" w:type="dxa"/>
            <w:shd w:val="clear" w:color="auto" w:fill="FFFFFF"/>
            <w:vAlign w:val="center"/>
            <w:hideMark/>
          </w:tcPr>
          <w:p w14:paraId="47B8748D"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Préface</w:t>
            </w:r>
          </w:p>
        </w:tc>
        <w:tc>
          <w:tcPr>
            <w:tcW w:w="6394" w:type="dxa"/>
            <w:shd w:val="clear" w:color="auto" w:fill="FFFFFF"/>
            <w:vAlign w:val="center"/>
            <w:hideMark/>
          </w:tcPr>
          <w:p w14:paraId="0A5C2835"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Préface aux normes internationales de contrôle qualité, d'audit, de missions d'assurances et de services connexes</w:t>
            </w:r>
          </w:p>
        </w:tc>
      </w:tr>
      <w:tr w:rsidR="001976DA" w:rsidRPr="00CB1EAA" w14:paraId="13458387" w14:textId="77777777" w:rsidTr="00CB1EAA">
        <w:trPr>
          <w:trHeight w:val="794"/>
          <w:jc w:val="center"/>
        </w:trPr>
        <w:tc>
          <w:tcPr>
            <w:tcW w:w="851" w:type="dxa"/>
            <w:shd w:val="clear" w:color="auto" w:fill="FFFFFF"/>
            <w:noWrap/>
            <w:vAlign w:val="center"/>
            <w:hideMark/>
          </w:tcPr>
          <w:p w14:paraId="0596371A"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w:t>
            </w:r>
          </w:p>
        </w:tc>
        <w:tc>
          <w:tcPr>
            <w:tcW w:w="1055" w:type="dxa"/>
            <w:shd w:val="clear" w:color="auto" w:fill="FFFFFF"/>
            <w:vAlign w:val="center"/>
            <w:hideMark/>
          </w:tcPr>
          <w:p w14:paraId="6ECC8FA6"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ISQC</w:t>
            </w:r>
          </w:p>
        </w:tc>
        <w:tc>
          <w:tcPr>
            <w:tcW w:w="1056" w:type="dxa"/>
            <w:shd w:val="clear" w:color="auto" w:fill="FFFFFF"/>
            <w:vAlign w:val="center"/>
            <w:hideMark/>
          </w:tcPr>
          <w:p w14:paraId="38AFBDC7"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 xml:space="preserve">ISQC 1 </w:t>
            </w:r>
          </w:p>
        </w:tc>
        <w:tc>
          <w:tcPr>
            <w:tcW w:w="6394" w:type="dxa"/>
            <w:shd w:val="clear" w:color="auto" w:fill="FFFFFF"/>
            <w:vAlign w:val="center"/>
            <w:hideMark/>
          </w:tcPr>
          <w:p w14:paraId="4910597A"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Contrôle qualité des cabinets réalisant des missions d'audit ou d'examen limité d'informations financières historiques, et d'autres missions d'assurance et de services connexes</w:t>
            </w:r>
          </w:p>
        </w:tc>
      </w:tr>
      <w:tr w:rsidR="001976DA" w:rsidRPr="00CB1EAA" w14:paraId="2581554F" w14:textId="77777777" w:rsidTr="00CB1EAA">
        <w:trPr>
          <w:trHeight w:val="567"/>
          <w:jc w:val="center"/>
        </w:trPr>
        <w:tc>
          <w:tcPr>
            <w:tcW w:w="851" w:type="dxa"/>
            <w:shd w:val="clear" w:color="auto" w:fill="FFFFFF"/>
            <w:noWrap/>
            <w:vAlign w:val="center"/>
            <w:hideMark/>
          </w:tcPr>
          <w:p w14:paraId="6CD37C3A"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1</w:t>
            </w:r>
          </w:p>
        </w:tc>
        <w:tc>
          <w:tcPr>
            <w:tcW w:w="1055" w:type="dxa"/>
            <w:shd w:val="clear" w:color="auto" w:fill="FFFFFF"/>
            <w:vAlign w:val="center"/>
            <w:hideMark/>
          </w:tcPr>
          <w:p w14:paraId="0851A107"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w:t>
            </w:r>
          </w:p>
        </w:tc>
        <w:tc>
          <w:tcPr>
            <w:tcW w:w="1056" w:type="dxa"/>
            <w:shd w:val="clear" w:color="auto" w:fill="FFFFFF"/>
            <w:vAlign w:val="center"/>
            <w:hideMark/>
          </w:tcPr>
          <w:p w14:paraId="3E9B4902"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200</w:t>
            </w:r>
          </w:p>
        </w:tc>
        <w:tc>
          <w:tcPr>
            <w:tcW w:w="6394" w:type="dxa"/>
            <w:shd w:val="clear" w:color="auto" w:fill="FFFFFF"/>
            <w:vAlign w:val="center"/>
            <w:hideMark/>
          </w:tcPr>
          <w:p w14:paraId="664CA5CB"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Objectifs généraux de l’auditeur indépendant et réalisation d’un audit conforme aux Normes internationales d’audit</w:t>
            </w:r>
          </w:p>
        </w:tc>
      </w:tr>
      <w:tr w:rsidR="001976DA" w:rsidRPr="00CB1EAA" w14:paraId="0C161747" w14:textId="77777777" w:rsidTr="00CB1EAA">
        <w:trPr>
          <w:trHeight w:val="567"/>
          <w:jc w:val="center"/>
        </w:trPr>
        <w:tc>
          <w:tcPr>
            <w:tcW w:w="851" w:type="dxa"/>
            <w:shd w:val="clear" w:color="auto" w:fill="FFFFFF"/>
            <w:noWrap/>
            <w:vAlign w:val="center"/>
            <w:hideMark/>
          </w:tcPr>
          <w:p w14:paraId="6DB27523"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2</w:t>
            </w:r>
          </w:p>
        </w:tc>
        <w:tc>
          <w:tcPr>
            <w:tcW w:w="1055" w:type="dxa"/>
            <w:shd w:val="clear" w:color="auto" w:fill="FFFFFF"/>
            <w:vAlign w:val="center"/>
            <w:hideMark/>
          </w:tcPr>
          <w:p w14:paraId="7244BDD1"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5232EFBD"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210</w:t>
            </w:r>
          </w:p>
        </w:tc>
        <w:tc>
          <w:tcPr>
            <w:tcW w:w="6394" w:type="dxa"/>
            <w:shd w:val="clear" w:color="auto" w:fill="FFFFFF"/>
            <w:vAlign w:val="center"/>
            <w:hideMark/>
          </w:tcPr>
          <w:p w14:paraId="07240665"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Accord sur les termes et conditions d’une mission d’audit</w:t>
            </w:r>
          </w:p>
        </w:tc>
      </w:tr>
      <w:tr w:rsidR="001976DA" w:rsidRPr="00CB1EAA" w14:paraId="16E409F6" w14:textId="77777777" w:rsidTr="00CB1EAA">
        <w:trPr>
          <w:trHeight w:val="567"/>
          <w:jc w:val="center"/>
        </w:trPr>
        <w:tc>
          <w:tcPr>
            <w:tcW w:w="851" w:type="dxa"/>
            <w:shd w:val="clear" w:color="auto" w:fill="FFFFFF"/>
            <w:noWrap/>
            <w:vAlign w:val="center"/>
            <w:hideMark/>
          </w:tcPr>
          <w:p w14:paraId="4687B651"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3</w:t>
            </w:r>
          </w:p>
        </w:tc>
        <w:tc>
          <w:tcPr>
            <w:tcW w:w="1055" w:type="dxa"/>
            <w:shd w:val="clear" w:color="auto" w:fill="FFFFFF"/>
            <w:vAlign w:val="center"/>
            <w:hideMark/>
          </w:tcPr>
          <w:p w14:paraId="5F6A0BC1"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0251CC26"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220</w:t>
            </w:r>
          </w:p>
        </w:tc>
        <w:tc>
          <w:tcPr>
            <w:tcW w:w="6394" w:type="dxa"/>
            <w:shd w:val="clear" w:color="auto" w:fill="FFFFFF"/>
            <w:vAlign w:val="center"/>
            <w:hideMark/>
          </w:tcPr>
          <w:p w14:paraId="171189E6"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Contrôle qualité d’un audit d’états financiers</w:t>
            </w:r>
          </w:p>
        </w:tc>
      </w:tr>
      <w:tr w:rsidR="001976DA" w:rsidRPr="00CB1EAA" w14:paraId="6D2FC052" w14:textId="77777777" w:rsidTr="00CB1EAA">
        <w:trPr>
          <w:trHeight w:val="567"/>
          <w:jc w:val="center"/>
        </w:trPr>
        <w:tc>
          <w:tcPr>
            <w:tcW w:w="851" w:type="dxa"/>
            <w:shd w:val="clear" w:color="auto" w:fill="FFFFFF"/>
            <w:noWrap/>
            <w:vAlign w:val="center"/>
            <w:hideMark/>
          </w:tcPr>
          <w:p w14:paraId="455EDED6"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4</w:t>
            </w:r>
          </w:p>
        </w:tc>
        <w:tc>
          <w:tcPr>
            <w:tcW w:w="1055" w:type="dxa"/>
            <w:shd w:val="clear" w:color="auto" w:fill="FFFFFF"/>
            <w:vAlign w:val="center"/>
            <w:hideMark/>
          </w:tcPr>
          <w:p w14:paraId="6397819F"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46548E59"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230</w:t>
            </w:r>
          </w:p>
        </w:tc>
        <w:tc>
          <w:tcPr>
            <w:tcW w:w="6394" w:type="dxa"/>
            <w:shd w:val="clear" w:color="auto" w:fill="FFFFFF"/>
            <w:vAlign w:val="center"/>
            <w:hideMark/>
          </w:tcPr>
          <w:p w14:paraId="34E5C127"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Documentation de l’audit</w:t>
            </w:r>
          </w:p>
        </w:tc>
      </w:tr>
      <w:tr w:rsidR="001976DA" w:rsidRPr="00CB1EAA" w14:paraId="5C533857" w14:textId="77777777" w:rsidTr="00CB1EAA">
        <w:trPr>
          <w:trHeight w:val="567"/>
          <w:jc w:val="center"/>
        </w:trPr>
        <w:tc>
          <w:tcPr>
            <w:tcW w:w="851" w:type="dxa"/>
            <w:shd w:val="clear" w:color="auto" w:fill="FFFFFF"/>
            <w:noWrap/>
            <w:vAlign w:val="center"/>
            <w:hideMark/>
          </w:tcPr>
          <w:p w14:paraId="5BF1EABF"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5</w:t>
            </w:r>
          </w:p>
        </w:tc>
        <w:tc>
          <w:tcPr>
            <w:tcW w:w="1055" w:type="dxa"/>
            <w:shd w:val="clear" w:color="auto" w:fill="FFFFFF"/>
            <w:vAlign w:val="center"/>
            <w:hideMark/>
          </w:tcPr>
          <w:p w14:paraId="6AC77D06"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02142EA4"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240</w:t>
            </w:r>
          </w:p>
        </w:tc>
        <w:tc>
          <w:tcPr>
            <w:tcW w:w="6394" w:type="dxa"/>
            <w:shd w:val="clear" w:color="auto" w:fill="FFFFFF"/>
            <w:vAlign w:val="center"/>
            <w:hideMark/>
          </w:tcPr>
          <w:p w14:paraId="5B4E0CF0"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Responsabilités de l’auditeur concernant les fraudes lors d’un audit d’états financiers</w:t>
            </w:r>
          </w:p>
        </w:tc>
      </w:tr>
      <w:tr w:rsidR="001976DA" w:rsidRPr="00CB1EAA" w14:paraId="62A9EF87" w14:textId="77777777" w:rsidTr="00CB1EAA">
        <w:trPr>
          <w:trHeight w:val="567"/>
          <w:jc w:val="center"/>
        </w:trPr>
        <w:tc>
          <w:tcPr>
            <w:tcW w:w="851" w:type="dxa"/>
            <w:shd w:val="clear" w:color="auto" w:fill="FFFFFF"/>
            <w:noWrap/>
            <w:vAlign w:val="center"/>
            <w:hideMark/>
          </w:tcPr>
          <w:p w14:paraId="7FA55AB0"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6</w:t>
            </w:r>
          </w:p>
        </w:tc>
        <w:tc>
          <w:tcPr>
            <w:tcW w:w="1055" w:type="dxa"/>
            <w:shd w:val="clear" w:color="auto" w:fill="FFFFFF"/>
            <w:vAlign w:val="center"/>
            <w:hideMark/>
          </w:tcPr>
          <w:p w14:paraId="05950029"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4033DFDD"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250</w:t>
            </w:r>
          </w:p>
        </w:tc>
        <w:tc>
          <w:tcPr>
            <w:tcW w:w="6394" w:type="dxa"/>
            <w:shd w:val="clear" w:color="auto" w:fill="FFFFFF"/>
            <w:vAlign w:val="center"/>
            <w:hideMark/>
          </w:tcPr>
          <w:p w14:paraId="211FF941"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Prise en compte des textes légaux et réglementaires dans un audit d’états financiers</w:t>
            </w:r>
          </w:p>
        </w:tc>
      </w:tr>
      <w:tr w:rsidR="001976DA" w:rsidRPr="00CB1EAA" w14:paraId="5695CA82" w14:textId="77777777" w:rsidTr="00CB1EAA">
        <w:trPr>
          <w:trHeight w:val="567"/>
          <w:jc w:val="center"/>
        </w:trPr>
        <w:tc>
          <w:tcPr>
            <w:tcW w:w="851" w:type="dxa"/>
            <w:shd w:val="clear" w:color="auto" w:fill="FFFFFF"/>
            <w:noWrap/>
            <w:vAlign w:val="center"/>
            <w:hideMark/>
          </w:tcPr>
          <w:p w14:paraId="2C5701BC"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7</w:t>
            </w:r>
          </w:p>
        </w:tc>
        <w:tc>
          <w:tcPr>
            <w:tcW w:w="1055" w:type="dxa"/>
            <w:shd w:val="clear" w:color="auto" w:fill="FFFFFF"/>
            <w:vAlign w:val="center"/>
            <w:hideMark/>
          </w:tcPr>
          <w:p w14:paraId="20EA4E28"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57C52B99"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260</w:t>
            </w:r>
          </w:p>
        </w:tc>
        <w:tc>
          <w:tcPr>
            <w:tcW w:w="6394" w:type="dxa"/>
            <w:shd w:val="clear" w:color="auto" w:fill="FFFFFF"/>
            <w:vAlign w:val="center"/>
            <w:hideMark/>
          </w:tcPr>
          <w:p w14:paraId="422668F8"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Communication avec les responsables de la gouvernance</w:t>
            </w:r>
          </w:p>
        </w:tc>
      </w:tr>
      <w:tr w:rsidR="001976DA" w:rsidRPr="00CB1EAA" w14:paraId="73A84E0B" w14:textId="77777777" w:rsidTr="00CB1EAA">
        <w:trPr>
          <w:trHeight w:val="567"/>
          <w:jc w:val="center"/>
        </w:trPr>
        <w:tc>
          <w:tcPr>
            <w:tcW w:w="851" w:type="dxa"/>
            <w:shd w:val="clear" w:color="auto" w:fill="FFFFFF"/>
            <w:noWrap/>
            <w:vAlign w:val="center"/>
            <w:hideMark/>
          </w:tcPr>
          <w:p w14:paraId="4B86C3F4"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8</w:t>
            </w:r>
          </w:p>
        </w:tc>
        <w:tc>
          <w:tcPr>
            <w:tcW w:w="1055" w:type="dxa"/>
            <w:shd w:val="clear" w:color="auto" w:fill="FFFFFF"/>
            <w:vAlign w:val="center"/>
            <w:hideMark/>
          </w:tcPr>
          <w:p w14:paraId="0C18429B"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19BFFB6B"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265</w:t>
            </w:r>
          </w:p>
        </w:tc>
        <w:tc>
          <w:tcPr>
            <w:tcW w:w="6394" w:type="dxa"/>
            <w:shd w:val="clear" w:color="auto" w:fill="FFFFFF"/>
            <w:vAlign w:val="center"/>
            <w:hideMark/>
          </w:tcPr>
          <w:p w14:paraId="751CF9CE"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Communication des déficiences du contrôle interne aux responsables de la gouvernance et à la direction</w:t>
            </w:r>
          </w:p>
        </w:tc>
      </w:tr>
      <w:tr w:rsidR="001976DA" w:rsidRPr="00CB1EAA" w14:paraId="20AD5952" w14:textId="77777777" w:rsidTr="00CB1EAA">
        <w:trPr>
          <w:trHeight w:val="567"/>
          <w:jc w:val="center"/>
        </w:trPr>
        <w:tc>
          <w:tcPr>
            <w:tcW w:w="851" w:type="dxa"/>
            <w:shd w:val="clear" w:color="auto" w:fill="FFFFFF"/>
            <w:noWrap/>
            <w:vAlign w:val="center"/>
            <w:hideMark/>
          </w:tcPr>
          <w:p w14:paraId="1AC6DFBA"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9</w:t>
            </w:r>
          </w:p>
        </w:tc>
        <w:tc>
          <w:tcPr>
            <w:tcW w:w="1055" w:type="dxa"/>
            <w:shd w:val="clear" w:color="auto" w:fill="FFFFFF"/>
            <w:vAlign w:val="center"/>
            <w:hideMark/>
          </w:tcPr>
          <w:p w14:paraId="5A81B36B"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3CCCE956"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300</w:t>
            </w:r>
          </w:p>
        </w:tc>
        <w:tc>
          <w:tcPr>
            <w:tcW w:w="6394" w:type="dxa"/>
            <w:shd w:val="clear" w:color="auto" w:fill="FFFFFF"/>
            <w:vAlign w:val="center"/>
            <w:hideMark/>
          </w:tcPr>
          <w:p w14:paraId="1C205D70"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Planification d’une mission d’audit d’états financiers</w:t>
            </w:r>
          </w:p>
        </w:tc>
      </w:tr>
      <w:tr w:rsidR="001976DA" w:rsidRPr="00CB1EAA" w14:paraId="1C9022B9" w14:textId="77777777" w:rsidTr="00CB1EAA">
        <w:trPr>
          <w:trHeight w:val="567"/>
          <w:jc w:val="center"/>
        </w:trPr>
        <w:tc>
          <w:tcPr>
            <w:tcW w:w="851" w:type="dxa"/>
            <w:shd w:val="clear" w:color="auto" w:fill="FFFFFF"/>
            <w:noWrap/>
            <w:vAlign w:val="center"/>
            <w:hideMark/>
          </w:tcPr>
          <w:p w14:paraId="35486B24"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10</w:t>
            </w:r>
          </w:p>
        </w:tc>
        <w:tc>
          <w:tcPr>
            <w:tcW w:w="1055" w:type="dxa"/>
            <w:shd w:val="clear" w:color="auto" w:fill="FFFFFF"/>
            <w:vAlign w:val="center"/>
            <w:hideMark/>
          </w:tcPr>
          <w:p w14:paraId="36432171"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4866ABF7"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315</w:t>
            </w:r>
          </w:p>
        </w:tc>
        <w:tc>
          <w:tcPr>
            <w:tcW w:w="6394" w:type="dxa"/>
            <w:shd w:val="clear" w:color="auto" w:fill="FFFFFF"/>
            <w:vAlign w:val="center"/>
            <w:hideMark/>
          </w:tcPr>
          <w:p w14:paraId="25DFFA40"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Compréhension de l’entité et de son environnement aux fins de l’identification et de l’évaluation des risques d’anomalies significatives</w:t>
            </w:r>
          </w:p>
        </w:tc>
      </w:tr>
      <w:tr w:rsidR="001976DA" w:rsidRPr="00CB1EAA" w14:paraId="04400DB8" w14:textId="77777777" w:rsidTr="00CB1EAA">
        <w:trPr>
          <w:trHeight w:val="567"/>
          <w:jc w:val="center"/>
        </w:trPr>
        <w:tc>
          <w:tcPr>
            <w:tcW w:w="851" w:type="dxa"/>
            <w:shd w:val="clear" w:color="auto" w:fill="FFFFFF"/>
            <w:noWrap/>
            <w:vAlign w:val="center"/>
            <w:hideMark/>
          </w:tcPr>
          <w:p w14:paraId="6090D2E5"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11</w:t>
            </w:r>
          </w:p>
        </w:tc>
        <w:tc>
          <w:tcPr>
            <w:tcW w:w="1055" w:type="dxa"/>
            <w:shd w:val="clear" w:color="auto" w:fill="FFFFFF"/>
            <w:vAlign w:val="center"/>
            <w:hideMark/>
          </w:tcPr>
          <w:p w14:paraId="2EF7842B"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68962B74"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320</w:t>
            </w:r>
          </w:p>
        </w:tc>
        <w:tc>
          <w:tcPr>
            <w:tcW w:w="6394" w:type="dxa"/>
            <w:shd w:val="clear" w:color="auto" w:fill="FFFFFF"/>
            <w:vAlign w:val="center"/>
            <w:hideMark/>
          </w:tcPr>
          <w:p w14:paraId="640DE611"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Caractère significatif dans la planification et la réalisation d’un audit</w:t>
            </w:r>
          </w:p>
        </w:tc>
      </w:tr>
      <w:tr w:rsidR="001976DA" w:rsidRPr="00CB1EAA" w14:paraId="237F719E" w14:textId="77777777" w:rsidTr="00CB1EAA">
        <w:trPr>
          <w:trHeight w:val="567"/>
          <w:jc w:val="center"/>
        </w:trPr>
        <w:tc>
          <w:tcPr>
            <w:tcW w:w="851" w:type="dxa"/>
            <w:shd w:val="clear" w:color="auto" w:fill="FFFFFF"/>
            <w:noWrap/>
            <w:vAlign w:val="center"/>
            <w:hideMark/>
          </w:tcPr>
          <w:p w14:paraId="285B02C5"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12</w:t>
            </w:r>
          </w:p>
        </w:tc>
        <w:tc>
          <w:tcPr>
            <w:tcW w:w="1055" w:type="dxa"/>
            <w:shd w:val="clear" w:color="auto" w:fill="FFFFFF"/>
            <w:vAlign w:val="center"/>
            <w:hideMark/>
          </w:tcPr>
          <w:p w14:paraId="4685F883"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1C9B953B"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330</w:t>
            </w:r>
          </w:p>
        </w:tc>
        <w:tc>
          <w:tcPr>
            <w:tcW w:w="6394" w:type="dxa"/>
            <w:shd w:val="clear" w:color="auto" w:fill="FFFFFF"/>
            <w:vAlign w:val="center"/>
            <w:hideMark/>
          </w:tcPr>
          <w:p w14:paraId="17B8B188"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Réponses de l’auditeur à l’évaluation des risques</w:t>
            </w:r>
          </w:p>
        </w:tc>
      </w:tr>
      <w:tr w:rsidR="001976DA" w:rsidRPr="00CB1EAA" w14:paraId="01F0D77B" w14:textId="77777777" w:rsidTr="00CB1EAA">
        <w:trPr>
          <w:trHeight w:val="567"/>
          <w:jc w:val="center"/>
        </w:trPr>
        <w:tc>
          <w:tcPr>
            <w:tcW w:w="851" w:type="dxa"/>
            <w:shd w:val="clear" w:color="auto" w:fill="FFFFFF"/>
            <w:noWrap/>
            <w:vAlign w:val="center"/>
            <w:hideMark/>
          </w:tcPr>
          <w:p w14:paraId="6B36919D"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13</w:t>
            </w:r>
          </w:p>
        </w:tc>
        <w:tc>
          <w:tcPr>
            <w:tcW w:w="1055" w:type="dxa"/>
            <w:shd w:val="clear" w:color="auto" w:fill="FFFFFF"/>
            <w:vAlign w:val="center"/>
            <w:hideMark/>
          </w:tcPr>
          <w:p w14:paraId="277D1E5C"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06027FAD"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402</w:t>
            </w:r>
          </w:p>
        </w:tc>
        <w:tc>
          <w:tcPr>
            <w:tcW w:w="6394" w:type="dxa"/>
            <w:shd w:val="clear" w:color="auto" w:fill="FFFFFF"/>
            <w:vAlign w:val="center"/>
            <w:hideMark/>
          </w:tcPr>
          <w:p w14:paraId="28E8B191"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Facteurs à considérer pour l’audit d’entités faisant appel à une société de services</w:t>
            </w:r>
          </w:p>
        </w:tc>
      </w:tr>
      <w:tr w:rsidR="001976DA" w:rsidRPr="00CB1EAA" w14:paraId="339BA32E" w14:textId="77777777" w:rsidTr="00CB1EAA">
        <w:trPr>
          <w:trHeight w:val="567"/>
          <w:jc w:val="center"/>
        </w:trPr>
        <w:tc>
          <w:tcPr>
            <w:tcW w:w="851" w:type="dxa"/>
            <w:shd w:val="clear" w:color="auto" w:fill="FFFFFF"/>
            <w:noWrap/>
            <w:vAlign w:val="center"/>
            <w:hideMark/>
          </w:tcPr>
          <w:p w14:paraId="0F8727F5"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14</w:t>
            </w:r>
          </w:p>
        </w:tc>
        <w:tc>
          <w:tcPr>
            <w:tcW w:w="1055" w:type="dxa"/>
            <w:shd w:val="clear" w:color="auto" w:fill="FFFFFF"/>
            <w:vAlign w:val="center"/>
            <w:hideMark/>
          </w:tcPr>
          <w:p w14:paraId="4F14A42B"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65EADF02"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450</w:t>
            </w:r>
          </w:p>
        </w:tc>
        <w:tc>
          <w:tcPr>
            <w:tcW w:w="6394" w:type="dxa"/>
            <w:shd w:val="clear" w:color="auto" w:fill="FFFFFF"/>
            <w:vAlign w:val="center"/>
            <w:hideMark/>
          </w:tcPr>
          <w:p w14:paraId="7E7A4450"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Évaluation des anomalies détectées au cours de l’audit</w:t>
            </w:r>
          </w:p>
        </w:tc>
      </w:tr>
      <w:tr w:rsidR="001976DA" w:rsidRPr="00CB1EAA" w14:paraId="72F989B2" w14:textId="77777777" w:rsidTr="00CB1EAA">
        <w:trPr>
          <w:trHeight w:val="567"/>
          <w:jc w:val="center"/>
        </w:trPr>
        <w:tc>
          <w:tcPr>
            <w:tcW w:w="851" w:type="dxa"/>
            <w:shd w:val="clear" w:color="auto" w:fill="FFFFFF"/>
            <w:noWrap/>
            <w:vAlign w:val="center"/>
            <w:hideMark/>
          </w:tcPr>
          <w:p w14:paraId="74CFE7C3"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15</w:t>
            </w:r>
          </w:p>
        </w:tc>
        <w:tc>
          <w:tcPr>
            <w:tcW w:w="1055" w:type="dxa"/>
            <w:shd w:val="clear" w:color="auto" w:fill="FFFFFF"/>
            <w:vAlign w:val="center"/>
            <w:hideMark/>
          </w:tcPr>
          <w:p w14:paraId="66FB0BB0"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47FC55D9"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500</w:t>
            </w:r>
          </w:p>
        </w:tc>
        <w:tc>
          <w:tcPr>
            <w:tcW w:w="6394" w:type="dxa"/>
            <w:shd w:val="clear" w:color="auto" w:fill="FFFFFF"/>
            <w:vAlign w:val="center"/>
            <w:hideMark/>
          </w:tcPr>
          <w:p w14:paraId="367649CA"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Éléments probants</w:t>
            </w:r>
          </w:p>
        </w:tc>
      </w:tr>
      <w:tr w:rsidR="001976DA" w:rsidRPr="00CB1EAA" w14:paraId="1D6854E6" w14:textId="77777777" w:rsidTr="00CB1EAA">
        <w:trPr>
          <w:trHeight w:val="567"/>
          <w:jc w:val="center"/>
        </w:trPr>
        <w:tc>
          <w:tcPr>
            <w:tcW w:w="851" w:type="dxa"/>
            <w:shd w:val="clear" w:color="auto" w:fill="FFFFFF"/>
            <w:noWrap/>
            <w:vAlign w:val="center"/>
            <w:hideMark/>
          </w:tcPr>
          <w:p w14:paraId="6A245E28"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16</w:t>
            </w:r>
          </w:p>
        </w:tc>
        <w:tc>
          <w:tcPr>
            <w:tcW w:w="1055" w:type="dxa"/>
            <w:shd w:val="clear" w:color="auto" w:fill="FFFFFF"/>
            <w:vAlign w:val="center"/>
            <w:hideMark/>
          </w:tcPr>
          <w:p w14:paraId="103D2556"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14CE10F0"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501</w:t>
            </w:r>
          </w:p>
        </w:tc>
        <w:tc>
          <w:tcPr>
            <w:tcW w:w="6394" w:type="dxa"/>
            <w:shd w:val="clear" w:color="auto" w:fill="FFFFFF"/>
            <w:vAlign w:val="center"/>
            <w:hideMark/>
          </w:tcPr>
          <w:p w14:paraId="406C7F9C"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Éléments probants - Considérations particulières concernant certains points</w:t>
            </w:r>
          </w:p>
        </w:tc>
      </w:tr>
      <w:tr w:rsidR="001976DA" w:rsidRPr="00CB1EAA" w14:paraId="07C0AD0C" w14:textId="77777777" w:rsidTr="00CB1EAA">
        <w:trPr>
          <w:trHeight w:val="567"/>
          <w:jc w:val="center"/>
        </w:trPr>
        <w:tc>
          <w:tcPr>
            <w:tcW w:w="851" w:type="dxa"/>
            <w:shd w:val="clear" w:color="auto" w:fill="FFFFFF"/>
            <w:noWrap/>
            <w:vAlign w:val="center"/>
            <w:hideMark/>
          </w:tcPr>
          <w:p w14:paraId="468DAB22"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17</w:t>
            </w:r>
          </w:p>
        </w:tc>
        <w:tc>
          <w:tcPr>
            <w:tcW w:w="1055" w:type="dxa"/>
            <w:shd w:val="clear" w:color="auto" w:fill="FFFFFF"/>
            <w:vAlign w:val="center"/>
            <w:hideMark/>
          </w:tcPr>
          <w:p w14:paraId="43EB1E4E"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2DF65FD8"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505</w:t>
            </w:r>
          </w:p>
        </w:tc>
        <w:tc>
          <w:tcPr>
            <w:tcW w:w="6394" w:type="dxa"/>
            <w:shd w:val="clear" w:color="auto" w:fill="FFFFFF"/>
            <w:vAlign w:val="center"/>
            <w:hideMark/>
          </w:tcPr>
          <w:p w14:paraId="5FC79C36"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Confirmations externes</w:t>
            </w:r>
          </w:p>
        </w:tc>
      </w:tr>
      <w:tr w:rsidR="001976DA" w:rsidRPr="00CB1EAA" w14:paraId="0BEC02DD" w14:textId="77777777" w:rsidTr="00CB1EAA">
        <w:trPr>
          <w:trHeight w:val="567"/>
          <w:jc w:val="center"/>
        </w:trPr>
        <w:tc>
          <w:tcPr>
            <w:tcW w:w="851" w:type="dxa"/>
            <w:shd w:val="clear" w:color="auto" w:fill="FFFFFF"/>
            <w:noWrap/>
            <w:vAlign w:val="center"/>
            <w:hideMark/>
          </w:tcPr>
          <w:p w14:paraId="05BB4848"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18</w:t>
            </w:r>
          </w:p>
        </w:tc>
        <w:tc>
          <w:tcPr>
            <w:tcW w:w="1055" w:type="dxa"/>
            <w:shd w:val="clear" w:color="auto" w:fill="FFFFFF"/>
            <w:vAlign w:val="center"/>
            <w:hideMark/>
          </w:tcPr>
          <w:p w14:paraId="7CD097FE"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6963E10F"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510</w:t>
            </w:r>
          </w:p>
        </w:tc>
        <w:tc>
          <w:tcPr>
            <w:tcW w:w="6394" w:type="dxa"/>
            <w:shd w:val="clear" w:color="auto" w:fill="FFFFFF"/>
            <w:vAlign w:val="center"/>
            <w:hideMark/>
          </w:tcPr>
          <w:p w14:paraId="37BDEAF8"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Audit initial - Soldes d’ouvertures</w:t>
            </w:r>
          </w:p>
        </w:tc>
      </w:tr>
      <w:tr w:rsidR="001976DA" w:rsidRPr="00CB1EAA" w14:paraId="5A4A401A" w14:textId="77777777" w:rsidTr="00CB1EAA">
        <w:trPr>
          <w:trHeight w:val="567"/>
          <w:jc w:val="center"/>
        </w:trPr>
        <w:tc>
          <w:tcPr>
            <w:tcW w:w="851" w:type="dxa"/>
            <w:shd w:val="clear" w:color="auto" w:fill="FFFFFF"/>
            <w:noWrap/>
            <w:vAlign w:val="center"/>
            <w:hideMark/>
          </w:tcPr>
          <w:p w14:paraId="783698CC"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19</w:t>
            </w:r>
          </w:p>
        </w:tc>
        <w:tc>
          <w:tcPr>
            <w:tcW w:w="1055" w:type="dxa"/>
            <w:shd w:val="clear" w:color="auto" w:fill="FFFFFF"/>
            <w:vAlign w:val="center"/>
            <w:hideMark/>
          </w:tcPr>
          <w:p w14:paraId="6190B302"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073038F5"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520</w:t>
            </w:r>
          </w:p>
        </w:tc>
        <w:tc>
          <w:tcPr>
            <w:tcW w:w="6394" w:type="dxa"/>
            <w:shd w:val="clear" w:color="auto" w:fill="FFFFFF"/>
            <w:vAlign w:val="center"/>
            <w:hideMark/>
          </w:tcPr>
          <w:p w14:paraId="6005D1B0"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Procédures analytiques</w:t>
            </w:r>
          </w:p>
        </w:tc>
      </w:tr>
      <w:tr w:rsidR="001976DA" w:rsidRPr="00CB1EAA" w14:paraId="5008BF81" w14:textId="77777777" w:rsidTr="00CB1EAA">
        <w:trPr>
          <w:trHeight w:val="567"/>
          <w:jc w:val="center"/>
        </w:trPr>
        <w:tc>
          <w:tcPr>
            <w:tcW w:w="851" w:type="dxa"/>
            <w:shd w:val="clear" w:color="auto" w:fill="FFFFFF"/>
            <w:noWrap/>
            <w:vAlign w:val="center"/>
            <w:hideMark/>
          </w:tcPr>
          <w:p w14:paraId="6D8A0640"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lastRenderedPageBreak/>
              <w:t>20</w:t>
            </w:r>
          </w:p>
        </w:tc>
        <w:tc>
          <w:tcPr>
            <w:tcW w:w="1055" w:type="dxa"/>
            <w:shd w:val="clear" w:color="auto" w:fill="FFFFFF"/>
            <w:vAlign w:val="center"/>
            <w:hideMark/>
          </w:tcPr>
          <w:p w14:paraId="631EB92A"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2CB25A19"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530</w:t>
            </w:r>
          </w:p>
        </w:tc>
        <w:tc>
          <w:tcPr>
            <w:tcW w:w="6394" w:type="dxa"/>
            <w:shd w:val="clear" w:color="auto" w:fill="FFFFFF"/>
            <w:vAlign w:val="center"/>
            <w:hideMark/>
          </w:tcPr>
          <w:p w14:paraId="513742C1"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Sondages en audit</w:t>
            </w:r>
          </w:p>
        </w:tc>
      </w:tr>
      <w:tr w:rsidR="001976DA" w:rsidRPr="00CB1EAA" w14:paraId="0A25B25A" w14:textId="77777777" w:rsidTr="00CB1EAA">
        <w:trPr>
          <w:trHeight w:val="567"/>
          <w:jc w:val="center"/>
        </w:trPr>
        <w:tc>
          <w:tcPr>
            <w:tcW w:w="851" w:type="dxa"/>
            <w:shd w:val="clear" w:color="auto" w:fill="FFFFFF"/>
            <w:noWrap/>
            <w:vAlign w:val="center"/>
            <w:hideMark/>
          </w:tcPr>
          <w:p w14:paraId="7AA78616"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21</w:t>
            </w:r>
          </w:p>
        </w:tc>
        <w:tc>
          <w:tcPr>
            <w:tcW w:w="1055" w:type="dxa"/>
            <w:shd w:val="clear" w:color="auto" w:fill="FFFFFF"/>
            <w:vAlign w:val="center"/>
            <w:hideMark/>
          </w:tcPr>
          <w:p w14:paraId="07CFEC1D"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4EA1BA39"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540</w:t>
            </w:r>
          </w:p>
        </w:tc>
        <w:tc>
          <w:tcPr>
            <w:tcW w:w="6394" w:type="dxa"/>
            <w:shd w:val="clear" w:color="auto" w:fill="FFFFFF"/>
            <w:vAlign w:val="center"/>
            <w:hideMark/>
          </w:tcPr>
          <w:p w14:paraId="2D72048F"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Audit des estimations comptables, y compris les estimations comptables en juste valeur, et des informations y afférentes à fournir</w:t>
            </w:r>
          </w:p>
        </w:tc>
      </w:tr>
      <w:tr w:rsidR="001976DA" w:rsidRPr="00CB1EAA" w14:paraId="432FF88B" w14:textId="77777777" w:rsidTr="00CB1EAA">
        <w:trPr>
          <w:trHeight w:val="567"/>
          <w:jc w:val="center"/>
        </w:trPr>
        <w:tc>
          <w:tcPr>
            <w:tcW w:w="851" w:type="dxa"/>
            <w:shd w:val="clear" w:color="auto" w:fill="FFFFFF"/>
            <w:noWrap/>
            <w:vAlign w:val="center"/>
            <w:hideMark/>
          </w:tcPr>
          <w:p w14:paraId="6337D659"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22</w:t>
            </w:r>
          </w:p>
        </w:tc>
        <w:tc>
          <w:tcPr>
            <w:tcW w:w="1055" w:type="dxa"/>
            <w:shd w:val="clear" w:color="auto" w:fill="FFFFFF"/>
            <w:vAlign w:val="center"/>
            <w:hideMark/>
          </w:tcPr>
          <w:p w14:paraId="70270240"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238E3D00"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550</w:t>
            </w:r>
          </w:p>
        </w:tc>
        <w:tc>
          <w:tcPr>
            <w:tcW w:w="6394" w:type="dxa"/>
            <w:shd w:val="clear" w:color="auto" w:fill="FFFFFF"/>
            <w:vAlign w:val="center"/>
            <w:hideMark/>
          </w:tcPr>
          <w:p w14:paraId="22C6E445"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Parties liées</w:t>
            </w:r>
          </w:p>
        </w:tc>
      </w:tr>
      <w:tr w:rsidR="001976DA" w:rsidRPr="00CB1EAA" w14:paraId="6831C05F" w14:textId="77777777" w:rsidTr="00CB1EAA">
        <w:trPr>
          <w:trHeight w:val="567"/>
          <w:jc w:val="center"/>
        </w:trPr>
        <w:tc>
          <w:tcPr>
            <w:tcW w:w="851" w:type="dxa"/>
            <w:shd w:val="clear" w:color="auto" w:fill="FFFFFF"/>
            <w:noWrap/>
            <w:vAlign w:val="center"/>
            <w:hideMark/>
          </w:tcPr>
          <w:p w14:paraId="225EBF4B"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23</w:t>
            </w:r>
          </w:p>
        </w:tc>
        <w:tc>
          <w:tcPr>
            <w:tcW w:w="1055" w:type="dxa"/>
            <w:shd w:val="clear" w:color="auto" w:fill="FFFFFF"/>
            <w:vAlign w:val="center"/>
            <w:hideMark/>
          </w:tcPr>
          <w:p w14:paraId="27DD6F13"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74FAE2AC"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560</w:t>
            </w:r>
          </w:p>
        </w:tc>
        <w:tc>
          <w:tcPr>
            <w:tcW w:w="6394" w:type="dxa"/>
            <w:shd w:val="clear" w:color="auto" w:fill="FFFFFF"/>
            <w:vAlign w:val="center"/>
            <w:hideMark/>
          </w:tcPr>
          <w:p w14:paraId="57D6D838"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Événements postérieurs à la date de clôture</w:t>
            </w:r>
          </w:p>
        </w:tc>
      </w:tr>
      <w:tr w:rsidR="001976DA" w:rsidRPr="00CB1EAA" w14:paraId="0E71ADCC" w14:textId="77777777" w:rsidTr="00CB1EAA">
        <w:trPr>
          <w:trHeight w:val="567"/>
          <w:jc w:val="center"/>
        </w:trPr>
        <w:tc>
          <w:tcPr>
            <w:tcW w:w="851" w:type="dxa"/>
            <w:shd w:val="clear" w:color="auto" w:fill="FFFFFF"/>
            <w:noWrap/>
            <w:vAlign w:val="center"/>
            <w:hideMark/>
          </w:tcPr>
          <w:p w14:paraId="57ADE928"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24</w:t>
            </w:r>
          </w:p>
        </w:tc>
        <w:tc>
          <w:tcPr>
            <w:tcW w:w="1055" w:type="dxa"/>
            <w:shd w:val="clear" w:color="auto" w:fill="FFFFFF"/>
            <w:vAlign w:val="center"/>
            <w:hideMark/>
          </w:tcPr>
          <w:p w14:paraId="45D68BE8"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52C21E18"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570</w:t>
            </w:r>
          </w:p>
        </w:tc>
        <w:tc>
          <w:tcPr>
            <w:tcW w:w="6394" w:type="dxa"/>
            <w:shd w:val="clear" w:color="auto" w:fill="FFFFFF"/>
            <w:vAlign w:val="center"/>
            <w:hideMark/>
          </w:tcPr>
          <w:p w14:paraId="7C095E40"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Continuité de l’exploitation</w:t>
            </w:r>
          </w:p>
        </w:tc>
      </w:tr>
      <w:tr w:rsidR="001976DA" w:rsidRPr="00CB1EAA" w14:paraId="6E6698AF" w14:textId="77777777" w:rsidTr="00CB1EAA">
        <w:trPr>
          <w:trHeight w:val="567"/>
          <w:jc w:val="center"/>
        </w:trPr>
        <w:tc>
          <w:tcPr>
            <w:tcW w:w="851" w:type="dxa"/>
            <w:shd w:val="clear" w:color="auto" w:fill="FFFFFF"/>
            <w:noWrap/>
            <w:vAlign w:val="center"/>
            <w:hideMark/>
          </w:tcPr>
          <w:p w14:paraId="3A2517FE"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25</w:t>
            </w:r>
          </w:p>
        </w:tc>
        <w:tc>
          <w:tcPr>
            <w:tcW w:w="1055" w:type="dxa"/>
            <w:shd w:val="clear" w:color="auto" w:fill="FFFFFF"/>
            <w:vAlign w:val="center"/>
            <w:hideMark/>
          </w:tcPr>
          <w:p w14:paraId="3C163D8C"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3C43E845"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580</w:t>
            </w:r>
          </w:p>
        </w:tc>
        <w:tc>
          <w:tcPr>
            <w:tcW w:w="6394" w:type="dxa"/>
            <w:shd w:val="clear" w:color="auto" w:fill="FFFFFF"/>
            <w:vAlign w:val="center"/>
            <w:hideMark/>
          </w:tcPr>
          <w:p w14:paraId="143272B0"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Déclarations écrites</w:t>
            </w:r>
          </w:p>
        </w:tc>
      </w:tr>
      <w:tr w:rsidR="001976DA" w:rsidRPr="00CB1EAA" w14:paraId="64AA1460" w14:textId="77777777" w:rsidTr="00CB1EAA">
        <w:trPr>
          <w:trHeight w:val="567"/>
          <w:jc w:val="center"/>
        </w:trPr>
        <w:tc>
          <w:tcPr>
            <w:tcW w:w="851" w:type="dxa"/>
            <w:shd w:val="clear" w:color="auto" w:fill="FFFFFF"/>
            <w:noWrap/>
            <w:vAlign w:val="center"/>
            <w:hideMark/>
          </w:tcPr>
          <w:p w14:paraId="70FC6E1A"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26</w:t>
            </w:r>
          </w:p>
        </w:tc>
        <w:tc>
          <w:tcPr>
            <w:tcW w:w="1055" w:type="dxa"/>
            <w:shd w:val="clear" w:color="auto" w:fill="FFFFFF"/>
            <w:vAlign w:val="center"/>
            <w:hideMark/>
          </w:tcPr>
          <w:p w14:paraId="1F18D774"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170E484C"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600</w:t>
            </w:r>
          </w:p>
        </w:tc>
        <w:tc>
          <w:tcPr>
            <w:tcW w:w="6394" w:type="dxa"/>
            <w:shd w:val="clear" w:color="auto" w:fill="FFFFFF"/>
            <w:vAlign w:val="center"/>
            <w:hideMark/>
          </w:tcPr>
          <w:p w14:paraId="19F84635"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Audits d’états financiers de groupe (y compris l’utilisation des travaux des auditeurs des composantes) - Considérations particulières</w:t>
            </w:r>
          </w:p>
        </w:tc>
      </w:tr>
      <w:tr w:rsidR="001976DA" w:rsidRPr="00CB1EAA" w14:paraId="51BAC9F5" w14:textId="77777777" w:rsidTr="00CB1EAA">
        <w:trPr>
          <w:trHeight w:val="567"/>
          <w:jc w:val="center"/>
        </w:trPr>
        <w:tc>
          <w:tcPr>
            <w:tcW w:w="851" w:type="dxa"/>
            <w:shd w:val="clear" w:color="auto" w:fill="FFFFFF"/>
            <w:noWrap/>
            <w:vAlign w:val="center"/>
            <w:hideMark/>
          </w:tcPr>
          <w:p w14:paraId="6BDC9EC2"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27</w:t>
            </w:r>
          </w:p>
        </w:tc>
        <w:tc>
          <w:tcPr>
            <w:tcW w:w="1055" w:type="dxa"/>
            <w:shd w:val="clear" w:color="auto" w:fill="FFFFFF"/>
            <w:vAlign w:val="center"/>
            <w:hideMark/>
          </w:tcPr>
          <w:p w14:paraId="09C36A4C"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28D195CA"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610</w:t>
            </w:r>
          </w:p>
        </w:tc>
        <w:tc>
          <w:tcPr>
            <w:tcW w:w="6394" w:type="dxa"/>
            <w:shd w:val="clear" w:color="auto" w:fill="FFFFFF"/>
            <w:vAlign w:val="center"/>
            <w:hideMark/>
          </w:tcPr>
          <w:p w14:paraId="0B6C385C"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Utilisation des travaux des auditeurs internes</w:t>
            </w:r>
          </w:p>
        </w:tc>
      </w:tr>
      <w:tr w:rsidR="001976DA" w:rsidRPr="00CB1EAA" w14:paraId="0BADCD99" w14:textId="77777777" w:rsidTr="00CB1EAA">
        <w:trPr>
          <w:trHeight w:val="567"/>
          <w:jc w:val="center"/>
        </w:trPr>
        <w:tc>
          <w:tcPr>
            <w:tcW w:w="851" w:type="dxa"/>
            <w:shd w:val="clear" w:color="auto" w:fill="FFFFFF"/>
            <w:noWrap/>
            <w:vAlign w:val="center"/>
            <w:hideMark/>
          </w:tcPr>
          <w:p w14:paraId="05E2A01D"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28</w:t>
            </w:r>
          </w:p>
        </w:tc>
        <w:tc>
          <w:tcPr>
            <w:tcW w:w="1055" w:type="dxa"/>
            <w:shd w:val="clear" w:color="auto" w:fill="FFFFFF"/>
            <w:vAlign w:val="center"/>
            <w:hideMark/>
          </w:tcPr>
          <w:p w14:paraId="62251F6C"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4533567D"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620</w:t>
            </w:r>
          </w:p>
        </w:tc>
        <w:tc>
          <w:tcPr>
            <w:tcW w:w="6394" w:type="dxa"/>
            <w:shd w:val="clear" w:color="auto" w:fill="FFFFFF"/>
            <w:vAlign w:val="center"/>
            <w:hideMark/>
          </w:tcPr>
          <w:p w14:paraId="5D89D499"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Utilisation par l’auditeur des travaux d’un expert de son choix</w:t>
            </w:r>
          </w:p>
        </w:tc>
      </w:tr>
      <w:tr w:rsidR="001976DA" w:rsidRPr="00CB1EAA" w14:paraId="31A22C47" w14:textId="77777777" w:rsidTr="00CB1EAA">
        <w:trPr>
          <w:trHeight w:val="567"/>
          <w:jc w:val="center"/>
        </w:trPr>
        <w:tc>
          <w:tcPr>
            <w:tcW w:w="851" w:type="dxa"/>
            <w:shd w:val="clear" w:color="auto" w:fill="FFFFFF"/>
            <w:noWrap/>
            <w:vAlign w:val="center"/>
            <w:hideMark/>
          </w:tcPr>
          <w:p w14:paraId="25B51C28"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29</w:t>
            </w:r>
          </w:p>
        </w:tc>
        <w:tc>
          <w:tcPr>
            <w:tcW w:w="1055" w:type="dxa"/>
            <w:shd w:val="clear" w:color="auto" w:fill="FFFFFF"/>
            <w:vAlign w:val="center"/>
            <w:hideMark/>
          </w:tcPr>
          <w:p w14:paraId="3005FF80"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7127AA96"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700</w:t>
            </w:r>
          </w:p>
        </w:tc>
        <w:tc>
          <w:tcPr>
            <w:tcW w:w="6394" w:type="dxa"/>
            <w:shd w:val="clear" w:color="auto" w:fill="FFFFFF"/>
            <w:vAlign w:val="center"/>
            <w:hideMark/>
          </w:tcPr>
          <w:p w14:paraId="19C83B93"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Opinion et rapport sur des états financiers</w:t>
            </w:r>
          </w:p>
        </w:tc>
      </w:tr>
      <w:tr w:rsidR="001976DA" w:rsidRPr="00CB1EAA" w14:paraId="0BF45364" w14:textId="77777777" w:rsidTr="00CB1EAA">
        <w:trPr>
          <w:trHeight w:val="567"/>
          <w:jc w:val="center"/>
        </w:trPr>
        <w:tc>
          <w:tcPr>
            <w:tcW w:w="851" w:type="dxa"/>
            <w:shd w:val="clear" w:color="auto" w:fill="FFFFFF"/>
            <w:noWrap/>
            <w:vAlign w:val="center"/>
            <w:hideMark/>
          </w:tcPr>
          <w:p w14:paraId="35896A46"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30</w:t>
            </w:r>
          </w:p>
        </w:tc>
        <w:tc>
          <w:tcPr>
            <w:tcW w:w="1055" w:type="dxa"/>
            <w:shd w:val="clear" w:color="auto" w:fill="FFFFFF"/>
            <w:vAlign w:val="center"/>
            <w:hideMark/>
          </w:tcPr>
          <w:p w14:paraId="73BEC808"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790CDB7B"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w:t>
            </w:r>
          </w:p>
        </w:tc>
        <w:tc>
          <w:tcPr>
            <w:tcW w:w="6394" w:type="dxa"/>
            <w:shd w:val="clear" w:color="auto" w:fill="FFFFFF"/>
            <w:vAlign w:val="center"/>
            <w:hideMark/>
          </w:tcPr>
          <w:p w14:paraId="7D4CF232"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Expression d’une opinion modifiée dans le rapport de l’auditeur indépendant</w:t>
            </w:r>
          </w:p>
        </w:tc>
      </w:tr>
      <w:tr w:rsidR="001976DA" w:rsidRPr="00CB1EAA" w14:paraId="0FF14599" w14:textId="77777777" w:rsidTr="00CB1EAA">
        <w:trPr>
          <w:trHeight w:val="567"/>
          <w:jc w:val="center"/>
        </w:trPr>
        <w:tc>
          <w:tcPr>
            <w:tcW w:w="851" w:type="dxa"/>
            <w:shd w:val="clear" w:color="auto" w:fill="FFFFFF"/>
            <w:noWrap/>
            <w:vAlign w:val="center"/>
            <w:hideMark/>
          </w:tcPr>
          <w:p w14:paraId="372FD41B"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31</w:t>
            </w:r>
          </w:p>
        </w:tc>
        <w:tc>
          <w:tcPr>
            <w:tcW w:w="1055" w:type="dxa"/>
            <w:shd w:val="clear" w:color="auto" w:fill="FFFFFF"/>
            <w:vAlign w:val="center"/>
            <w:hideMark/>
          </w:tcPr>
          <w:p w14:paraId="40E8F32A"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43C5668D"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706</w:t>
            </w:r>
          </w:p>
        </w:tc>
        <w:tc>
          <w:tcPr>
            <w:tcW w:w="6394" w:type="dxa"/>
            <w:shd w:val="clear" w:color="auto" w:fill="FFFFFF"/>
            <w:vAlign w:val="center"/>
            <w:hideMark/>
          </w:tcPr>
          <w:p w14:paraId="06FC1654"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Paragraphes d’observations et paragraphes sur d’autres points dans le rapport de l’auditeur indépendant</w:t>
            </w:r>
          </w:p>
        </w:tc>
      </w:tr>
      <w:tr w:rsidR="001976DA" w:rsidRPr="00CB1EAA" w14:paraId="3075C639" w14:textId="77777777" w:rsidTr="00CB1EAA">
        <w:trPr>
          <w:trHeight w:val="567"/>
          <w:jc w:val="center"/>
        </w:trPr>
        <w:tc>
          <w:tcPr>
            <w:tcW w:w="851" w:type="dxa"/>
            <w:shd w:val="clear" w:color="auto" w:fill="FFFFFF"/>
            <w:noWrap/>
            <w:vAlign w:val="center"/>
            <w:hideMark/>
          </w:tcPr>
          <w:p w14:paraId="3607B116"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32</w:t>
            </w:r>
          </w:p>
        </w:tc>
        <w:tc>
          <w:tcPr>
            <w:tcW w:w="1055" w:type="dxa"/>
            <w:shd w:val="clear" w:color="auto" w:fill="FFFFFF"/>
            <w:vAlign w:val="center"/>
            <w:hideMark/>
          </w:tcPr>
          <w:p w14:paraId="60215CCD"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7AF20D12"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710</w:t>
            </w:r>
          </w:p>
        </w:tc>
        <w:tc>
          <w:tcPr>
            <w:tcW w:w="6394" w:type="dxa"/>
            <w:shd w:val="clear" w:color="auto" w:fill="FFFFFF"/>
            <w:vAlign w:val="center"/>
            <w:hideMark/>
          </w:tcPr>
          <w:p w14:paraId="32EC5B42"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Informations comparatives - Chiffres correspondants et états financiers comparatifs</w:t>
            </w:r>
          </w:p>
        </w:tc>
      </w:tr>
      <w:tr w:rsidR="001976DA" w:rsidRPr="00CB1EAA" w14:paraId="20BB0EBA" w14:textId="77777777" w:rsidTr="00CB1EAA">
        <w:trPr>
          <w:trHeight w:val="567"/>
          <w:jc w:val="center"/>
        </w:trPr>
        <w:tc>
          <w:tcPr>
            <w:tcW w:w="851" w:type="dxa"/>
            <w:shd w:val="clear" w:color="auto" w:fill="FFFFFF"/>
            <w:noWrap/>
            <w:vAlign w:val="center"/>
            <w:hideMark/>
          </w:tcPr>
          <w:p w14:paraId="31424AFB"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33</w:t>
            </w:r>
          </w:p>
        </w:tc>
        <w:tc>
          <w:tcPr>
            <w:tcW w:w="1055" w:type="dxa"/>
            <w:shd w:val="clear" w:color="auto" w:fill="FFFFFF"/>
            <w:vAlign w:val="center"/>
            <w:hideMark/>
          </w:tcPr>
          <w:p w14:paraId="57434398"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4A84F1D7"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720</w:t>
            </w:r>
          </w:p>
        </w:tc>
        <w:tc>
          <w:tcPr>
            <w:tcW w:w="6394" w:type="dxa"/>
            <w:shd w:val="clear" w:color="auto" w:fill="FFFFFF"/>
            <w:vAlign w:val="center"/>
            <w:hideMark/>
          </w:tcPr>
          <w:p w14:paraId="693E93DA"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Responsabilités de l’auditeur concernant les autres informations présentées dans des documents contenant des états financiers audités</w:t>
            </w:r>
          </w:p>
        </w:tc>
      </w:tr>
      <w:tr w:rsidR="001976DA" w:rsidRPr="00CB1EAA" w14:paraId="17D0172C" w14:textId="77777777" w:rsidTr="00CB1EAA">
        <w:trPr>
          <w:trHeight w:val="567"/>
          <w:jc w:val="center"/>
        </w:trPr>
        <w:tc>
          <w:tcPr>
            <w:tcW w:w="851" w:type="dxa"/>
            <w:shd w:val="clear" w:color="auto" w:fill="FFFFFF"/>
            <w:noWrap/>
            <w:vAlign w:val="center"/>
            <w:hideMark/>
          </w:tcPr>
          <w:p w14:paraId="4330CB10"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34</w:t>
            </w:r>
          </w:p>
        </w:tc>
        <w:tc>
          <w:tcPr>
            <w:tcW w:w="1055" w:type="dxa"/>
            <w:shd w:val="clear" w:color="auto" w:fill="FFFFFF"/>
            <w:vAlign w:val="center"/>
            <w:hideMark/>
          </w:tcPr>
          <w:p w14:paraId="41EB0851"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70AAEDA7"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800</w:t>
            </w:r>
          </w:p>
        </w:tc>
        <w:tc>
          <w:tcPr>
            <w:tcW w:w="6394" w:type="dxa"/>
            <w:shd w:val="clear" w:color="auto" w:fill="FFFFFF"/>
            <w:vAlign w:val="center"/>
            <w:hideMark/>
          </w:tcPr>
          <w:p w14:paraId="686C24E3"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Audits d’états financiers préparés conformément à des référentiels à usage particulier - Considérations particulières</w:t>
            </w:r>
          </w:p>
        </w:tc>
      </w:tr>
      <w:tr w:rsidR="001976DA" w:rsidRPr="00CB1EAA" w14:paraId="425D2542" w14:textId="77777777" w:rsidTr="00CB1EAA">
        <w:trPr>
          <w:trHeight w:val="567"/>
          <w:jc w:val="center"/>
        </w:trPr>
        <w:tc>
          <w:tcPr>
            <w:tcW w:w="851" w:type="dxa"/>
            <w:shd w:val="clear" w:color="auto" w:fill="FFFFFF"/>
            <w:noWrap/>
            <w:vAlign w:val="center"/>
            <w:hideMark/>
          </w:tcPr>
          <w:p w14:paraId="2515AC62"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35</w:t>
            </w:r>
          </w:p>
        </w:tc>
        <w:tc>
          <w:tcPr>
            <w:tcW w:w="1055" w:type="dxa"/>
            <w:shd w:val="clear" w:color="auto" w:fill="FFFFFF"/>
            <w:vAlign w:val="center"/>
            <w:hideMark/>
          </w:tcPr>
          <w:p w14:paraId="4B82E452"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777E0AE2"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805</w:t>
            </w:r>
          </w:p>
        </w:tc>
        <w:tc>
          <w:tcPr>
            <w:tcW w:w="6394" w:type="dxa"/>
            <w:shd w:val="clear" w:color="auto" w:fill="FFFFFF"/>
            <w:vAlign w:val="center"/>
            <w:hideMark/>
          </w:tcPr>
          <w:p w14:paraId="39746BED"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Audit d’états financiers isolés et d’éléments, de comptes ou de postes spécifiques d’un état financier - Considérations particulières</w:t>
            </w:r>
          </w:p>
        </w:tc>
      </w:tr>
      <w:tr w:rsidR="001976DA" w:rsidRPr="00CB1EAA" w14:paraId="435308C2" w14:textId="77777777" w:rsidTr="00CB1EAA">
        <w:trPr>
          <w:trHeight w:val="567"/>
          <w:jc w:val="center"/>
        </w:trPr>
        <w:tc>
          <w:tcPr>
            <w:tcW w:w="851" w:type="dxa"/>
            <w:shd w:val="clear" w:color="auto" w:fill="FFFFFF"/>
            <w:noWrap/>
            <w:vAlign w:val="center"/>
            <w:hideMark/>
          </w:tcPr>
          <w:p w14:paraId="0A6B3DBB"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36</w:t>
            </w:r>
          </w:p>
        </w:tc>
        <w:tc>
          <w:tcPr>
            <w:tcW w:w="1055" w:type="dxa"/>
            <w:shd w:val="clear" w:color="auto" w:fill="FFFFFF"/>
            <w:vAlign w:val="center"/>
            <w:hideMark/>
          </w:tcPr>
          <w:p w14:paraId="4F2BDFDC" w14:textId="77777777" w:rsidR="001976DA" w:rsidRPr="00CB1EAA" w:rsidRDefault="001976DA" w:rsidP="00E338AB">
            <w:pPr>
              <w:jc w:val="center"/>
              <w:rPr>
                <w:rFonts w:asciiTheme="minorHAnsi" w:hAnsiTheme="minorHAnsi"/>
              </w:rPr>
            </w:pPr>
            <w:r w:rsidRPr="00CB1EAA">
              <w:rPr>
                <w:rFonts w:asciiTheme="minorHAnsi" w:hAnsiTheme="minorHAnsi"/>
                <w:sz w:val="20"/>
                <w:szCs w:val="20"/>
              </w:rPr>
              <w:t>ISA</w:t>
            </w:r>
          </w:p>
        </w:tc>
        <w:tc>
          <w:tcPr>
            <w:tcW w:w="1056" w:type="dxa"/>
            <w:shd w:val="clear" w:color="auto" w:fill="FFFFFF"/>
            <w:vAlign w:val="center"/>
            <w:hideMark/>
          </w:tcPr>
          <w:p w14:paraId="6137EC36"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 810</w:t>
            </w:r>
          </w:p>
        </w:tc>
        <w:tc>
          <w:tcPr>
            <w:tcW w:w="6394" w:type="dxa"/>
            <w:shd w:val="clear" w:color="auto" w:fill="FFFFFF"/>
            <w:vAlign w:val="center"/>
            <w:hideMark/>
          </w:tcPr>
          <w:p w14:paraId="396DC609"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Missions visant la délivrance d’un rapport sur des états financiers résumés</w:t>
            </w:r>
          </w:p>
        </w:tc>
      </w:tr>
      <w:tr w:rsidR="001976DA" w:rsidRPr="00CB1EAA" w14:paraId="70D73B55" w14:textId="77777777" w:rsidTr="00CB1EAA">
        <w:trPr>
          <w:trHeight w:val="567"/>
          <w:jc w:val="center"/>
        </w:trPr>
        <w:tc>
          <w:tcPr>
            <w:tcW w:w="851" w:type="dxa"/>
            <w:shd w:val="clear" w:color="auto" w:fill="FFFFFF"/>
            <w:noWrap/>
            <w:vAlign w:val="center"/>
            <w:hideMark/>
          </w:tcPr>
          <w:p w14:paraId="6383CADF"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37</w:t>
            </w:r>
          </w:p>
        </w:tc>
        <w:tc>
          <w:tcPr>
            <w:tcW w:w="1055" w:type="dxa"/>
            <w:shd w:val="clear" w:color="auto" w:fill="FFFFFF"/>
            <w:vAlign w:val="center"/>
            <w:hideMark/>
          </w:tcPr>
          <w:p w14:paraId="520AC964"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 xml:space="preserve">ISRE </w:t>
            </w:r>
          </w:p>
        </w:tc>
        <w:tc>
          <w:tcPr>
            <w:tcW w:w="1056" w:type="dxa"/>
            <w:shd w:val="clear" w:color="auto" w:fill="FFFFFF"/>
            <w:vAlign w:val="center"/>
            <w:hideMark/>
          </w:tcPr>
          <w:p w14:paraId="02DCEF41"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ISRE 2400</w:t>
            </w:r>
          </w:p>
        </w:tc>
        <w:tc>
          <w:tcPr>
            <w:tcW w:w="6394" w:type="dxa"/>
            <w:shd w:val="clear" w:color="auto" w:fill="FFFFFF"/>
            <w:vAlign w:val="center"/>
            <w:hideMark/>
          </w:tcPr>
          <w:p w14:paraId="70D32FA2"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 xml:space="preserve"> Examen limité d’informations financières historiques </w:t>
            </w:r>
          </w:p>
        </w:tc>
      </w:tr>
      <w:tr w:rsidR="001976DA" w:rsidRPr="00CB1EAA" w14:paraId="40C80ACF" w14:textId="77777777" w:rsidTr="00CB1EAA">
        <w:trPr>
          <w:trHeight w:val="567"/>
          <w:jc w:val="center"/>
        </w:trPr>
        <w:tc>
          <w:tcPr>
            <w:tcW w:w="851" w:type="dxa"/>
            <w:shd w:val="clear" w:color="auto" w:fill="FFFFFF"/>
            <w:noWrap/>
            <w:vAlign w:val="center"/>
            <w:hideMark/>
          </w:tcPr>
          <w:p w14:paraId="0C0C28CA"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38</w:t>
            </w:r>
          </w:p>
        </w:tc>
        <w:tc>
          <w:tcPr>
            <w:tcW w:w="1055" w:type="dxa"/>
            <w:shd w:val="clear" w:color="auto" w:fill="FFFFFF"/>
            <w:vAlign w:val="center"/>
            <w:hideMark/>
          </w:tcPr>
          <w:p w14:paraId="49857911"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ISRE</w:t>
            </w:r>
          </w:p>
        </w:tc>
        <w:tc>
          <w:tcPr>
            <w:tcW w:w="1056" w:type="dxa"/>
            <w:shd w:val="clear" w:color="auto" w:fill="FFFFFF"/>
            <w:vAlign w:val="center"/>
            <w:hideMark/>
          </w:tcPr>
          <w:p w14:paraId="2082570C"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ISRE 2410</w:t>
            </w:r>
          </w:p>
        </w:tc>
        <w:tc>
          <w:tcPr>
            <w:tcW w:w="6394" w:type="dxa"/>
            <w:shd w:val="clear" w:color="auto" w:fill="FFFFFF"/>
            <w:vAlign w:val="center"/>
            <w:hideMark/>
          </w:tcPr>
          <w:p w14:paraId="435220FB"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Examen limité d’informations financières intermédiaires, effectué par l’auditeur indépendant de l’entité</w:t>
            </w:r>
          </w:p>
        </w:tc>
      </w:tr>
      <w:tr w:rsidR="001976DA" w:rsidRPr="00CB1EAA" w14:paraId="5A791F4F" w14:textId="77777777" w:rsidTr="00CB1EAA">
        <w:trPr>
          <w:trHeight w:val="567"/>
          <w:jc w:val="center"/>
        </w:trPr>
        <w:tc>
          <w:tcPr>
            <w:tcW w:w="851" w:type="dxa"/>
            <w:shd w:val="clear" w:color="auto" w:fill="FFFFFF"/>
            <w:noWrap/>
            <w:vAlign w:val="center"/>
            <w:hideMark/>
          </w:tcPr>
          <w:p w14:paraId="555387EE"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39</w:t>
            </w:r>
          </w:p>
        </w:tc>
        <w:tc>
          <w:tcPr>
            <w:tcW w:w="1055" w:type="dxa"/>
            <w:shd w:val="clear" w:color="auto" w:fill="FFFFFF"/>
            <w:vAlign w:val="center"/>
            <w:hideMark/>
          </w:tcPr>
          <w:p w14:paraId="0092A269"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ISAE</w:t>
            </w:r>
          </w:p>
        </w:tc>
        <w:tc>
          <w:tcPr>
            <w:tcW w:w="1056" w:type="dxa"/>
            <w:shd w:val="clear" w:color="auto" w:fill="FFFFFF"/>
            <w:vAlign w:val="center"/>
            <w:hideMark/>
          </w:tcPr>
          <w:p w14:paraId="146D4DAB" w14:textId="77777777" w:rsidR="001976DA" w:rsidRPr="00CB1EAA" w:rsidRDefault="001976DA" w:rsidP="00E338AB">
            <w:pPr>
              <w:jc w:val="center"/>
              <w:rPr>
                <w:rFonts w:asciiTheme="minorHAnsi" w:hAnsiTheme="minorHAnsi"/>
                <w:sz w:val="20"/>
                <w:szCs w:val="20"/>
              </w:rPr>
            </w:pPr>
            <w:r w:rsidRPr="00CB1EAA">
              <w:rPr>
                <w:rFonts w:asciiTheme="minorHAnsi" w:hAnsiTheme="minorHAnsi"/>
                <w:sz w:val="20"/>
                <w:szCs w:val="20"/>
              </w:rPr>
              <w:t>ISAE 3410</w:t>
            </w:r>
          </w:p>
        </w:tc>
        <w:tc>
          <w:tcPr>
            <w:tcW w:w="6394" w:type="dxa"/>
            <w:shd w:val="clear" w:color="auto" w:fill="FFFFFF"/>
            <w:vAlign w:val="center"/>
            <w:hideMark/>
          </w:tcPr>
          <w:p w14:paraId="40496374" w14:textId="77777777" w:rsidR="001976DA" w:rsidRPr="00CB1EAA" w:rsidRDefault="001976DA" w:rsidP="00E338AB">
            <w:pPr>
              <w:rPr>
                <w:rFonts w:asciiTheme="minorHAnsi" w:hAnsiTheme="minorHAnsi"/>
                <w:sz w:val="20"/>
                <w:szCs w:val="20"/>
              </w:rPr>
            </w:pPr>
            <w:r w:rsidRPr="00CB1EAA">
              <w:rPr>
                <w:rFonts w:asciiTheme="minorHAnsi" w:hAnsiTheme="minorHAnsi"/>
                <w:sz w:val="20"/>
                <w:szCs w:val="20"/>
              </w:rPr>
              <w:t>Missions d’assurance relatives aux bilans des gaz à effet de serre</w:t>
            </w:r>
          </w:p>
        </w:tc>
      </w:tr>
    </w:tbl>
    <w:p w14:paraId="73B30AD7" w14:textId="77777777" w:rsidR="001976DA" w:rsidRPr="00CB1EAA" w:rsidRDefault="001976DA" w:rsidP="001976DA">
      <w:pPr>
        <w:tabs>
          <w:tab w:val="left" w:pos="-540"/>
        </w:tabs>
        <w:jc w:val="center"/>
        <w:rPr>
          <w:rFonts w:asciiTheme="minorHAnsi" w:hAnsiTheme="minorHAnsi"/>
          <w:b/>
          <w:bCs/>
        </w:rPr>
      </w:pPr>
    </w:p>
    <w:p w14:paraId="36B3BE96" w14:textId="77777777" w:rsidR="001976DA" w:rsidRPr="00CB1EAA" w:rsidRDefault="001976DA" w:rsidP="001976DA">
      <w:pPr>
        <w:tabs>
          <w:tab w:val="left" w:pos="-540"/>
        </w:tabs>
        <w:jc w:val="center"/>
        <w:rPr>
          <w:rFonts w:asciiTheme="minorHAnsi" w:hAnsiTheme="minorHAnsi"/>
          <w:b/>
          <w:bCs/>
        </w:rPr>
      </w:pPr>
    </w:p>
    <w:p w14:paraId="28A34A4C" w14:textId="77777777" w:rsidR="001976DA" w:rsidRDefault="001976DA" w:rsidP="001976DA">
      <w:pPr>
        <w:tabs>
          <w:tab w:val="left" w:pos="-540"/>
        </w:tabs>
        <w:jc w:val="center"/>
        <w:rPr>
          <w:b/>
          <w:bCs/>
        </w:rPr>
      </w:pPr>
    </w:p>
    <w:p w14:paraId="1B661C3B" w14:textId="77777777" w:rsidR="001976DA" w:rsidRDefault="001976DA" w:rsidP="001976DA">
      <w:pPr>
        <w:tabs>
          <w:tab w:val="left" w:pos="-540"/>
        </w:tabs>
        <w:jc w:val="center"/>
        <w:rPr>
          <w:b/>
          <w:bCs/>
        </w:rPr>
      </w:pPr>
    </w:p>
    <w:p w14:paraId="3755B603" w14:textId="77777777" w:rsidR="001976DA" w:rsidRDefault="001976DA" w:rsidP="001976DA">
      <w:pPr>
        <w:tabs>
          <w:tab w:val="left" w:pos="-540"/>
        </w:tabs>
        <w:jc w:val="center"/>
        <w:rPr>
          <w:b/>
          <w:bCs/>
        </w:rPr>
      </w:pPr>
    </w:p>
    <w:p w14:paraId="6E345BDE" w14:textId="77777777" w:rsidR="001976DA" w:rsidRDefault="001976DA" w:rsidP="001976DA">
      <w:pPr>
        <w:tabs>
          <w:tab w:val="left" w:pos="-540"/>
        </w:tabs>
        <w:jc w:val="center"/>
        <w:rPr>
          <w:b/>
          <w:bCs/>
        </w:rPr>
      </w:pPr>
    </w:p>
    <w:p w14:paraId="69B53820" w14:textId="77777777" w:rsidR="001976DA" w:rsidRDefault="001976DA" w:rsidP="001976DA">
      <w:pPr>
        <w:tabs>
          <w:tab w:val="left" w:pos="-540"/>
        </w:tabs>
        <w:jc w:val="center"/>
        <w:rPr>
          <w:b/>
          <w:bCs/>
        </w:rPr>
      </w:pPr>
    </w:p>
    <w:p w14:paraId="683713CA" w14:textId="77777777" w:rsidR="001976DA" w:rsidRDefault="001976DA" w:rsidP="001976DA">
      <w:pPr>
        <w:tabs>
          <w:tab w:val="left" w:pos="-540"/>
        </w:tabs>
        <w:jc w:val="center"/>
        <w:rPr>
          <w:b/>
          <w:bCs/>
        </w:rPr>
      </w:pPr>
    </w:p>
    <w:p w14:paraId="23FF295E" w14:textId="77777777" w:rsidR="001976DA" w:rsidRDefault="001976DA" w:rsidP="001976DA">
      <w:pPr>
        <w:tabs>
          <w:tab w:val="left" w:pos="-540"/>
        </w:tabs>
        <w:jc w:val="center"/>
        <w:rPr>
          <w:b/>
          <w:bCs/>
        </w:rPr>
      </w:pPr>
    </w:p>
    <w:p w14:paraId="0EE2ADBA" w14:textId="77777777" w:rsidR="001976DA" w:rsidRDefault="001976DA" w:rsidP="001976DA">
      <w:pPr>
        <w:tabs>
          <w:tab w:val="left" w:pos="-540"/>
        </w:tabs>
        <w:jc w:val="center"/>
        <w:rPr>
          <w:b/>
          <w:bCs/>
        </w:rPr>
      </w:pPr>
    </w:p>
    <w:p w14:paraId="72FF447E" w14:textId="648B0560" w:rsidR="00CB1EAA" w:rsidRPr="00CB1EAA" w:rsidRDefault="00CB1EA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lastRenderedPageBreak/>
        <w:t>UE 230</w:t>
      </w:r>
      <w:r w:rsidR="001976DA" w:rsidRPr="00CB1EAA">
        <w:rPr>
          <w:rFonts w:asciiTheme="minorHAnsi" w:hAnsiTheme="minorHAnsi"/>
          <w:b/>
          <w:bCs/>
          <w:sz w:val="22"/>
          <w:szCs w:val="22"/>
        </w:rPr>
        <w:t xml:space="preserve"> : </w:t>
      </w:r>
      <w:r w:rsidRPr="00CB1EAA">
        <w:rPr>
          <w:rFonts w:asciiTheme="minorHAnsi" w:hAnsiTheme="minorHAnsi"/>
          <w:b/>
          <w:bCs/>
          <w:sz w:val="22"/>
          <w:szCs w:val="22"/>
        </w:rPr>
        <w:t>DROIT</w:t>
      </w:r>
    </w:p>
    <w:p w14:paraId="292F835A" w14:textId="1264E194" w:rsidR="001976DA" w:rsidRPr="00CB1EAA" w:rsidRDefault="00CB1EA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 xml:space="preserve">ECUE 231 : </w:t>
      </w:r>
      <w:r w:rsidR="001976DA" w:rsidRPr="00CB1EAA">
        <w:rPr>
          <w:rFonts w:asciiTheme="minorHAnsi" w:hAnsiTheme="minorHAnsi"/>
          <w:b/>
          <w:bCs/>
          <w:sz w:val="22"/>
          <w:szCs w:val="22"/>
        </w:rPr>
        <w:t>DROIT DES PROCÉDURES COLLECTIVES</w:t>
      </w:r>
    </w:p>
    <w:p w14:paraId="1ECED1D0" w14:textId="77777777" w:rsidR="001976DA" w:rsidRPr="00CB1EAA" w:rsidRDefault="001976D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 xml:space="preserve">Volume horaire : 42 H </w:t>
      </w:r>
    </w:p>
    <w:p w14:paraId="7F53E24A" w14:textId="77777777" w:rsidR="001976DA" w:rsidRPr="00CB1EAA" w:rsidRDefault="001976D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Nombre de crédits : 4 - Coefficient : 2</w:t>
      </w:r>
    </w:p>
    <w:p w14:paraId="501D26E5" w14:textId="70C9A78D" w:rsidR="001976DA" w:rsidRPr="00CB1EAA" w:rsidRDefault="001976D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 xml:space="preserve">Enseignant : </w:t>
      </w:r>
    </w:p>
    <w:p w14:paraId="0969FC55" w14:textId="77777777" w:rsidR="001976DA" w:rsidRPr="00CB1EAA" w:rsidRDefault="001976DA" w:rsidP="001976DA">
      <w:pPr>
        <w:pBdr>
          <w:bottom w:val="single" w:sz="4" w:space="1" w:color="auto"/>
        </w:pBdr>
        <w:tabs>
          <w:tab w:val="left" w:pos="-540"/>
        </w:tabs>
        <w:rPr>
          <w:rFonts w:asciiTheme="minorHAnsi" w:hAnsiTheme="minorHAnsi"/>
          <w:b/>
          <w:bCs/>
          <w:sz w:val="22"/>
          <w:szCs w:val="22"/>
        </w:rPr>
      </w:pPr>
    </w:p>
    <w:p w14:paraId="4201F3E3" w14:textId="77777777" w:rsidR="001976DA" w:rsidRPr="00CB1EAA" w:rsidRDefault="001976DA" w:rsidP="00CB1EAA">
      <w:pPr>
        <w:tabs>
          <w:tab w:val="left" w:pos="-540"/>
        </w:tabs>
        <w:rPr>
          <w:rFonts w:asciiTheme="minorHAnsi" w:hAnsiTheme="minorHAnsi"/>
          <w:b/>
          <w:bCs/>
          <w:sz w:val="20"/>
          <w:szCs w:val="20"/>
        </w:rPr>
      </w:pPr>
    </w:p>
    <w:p w14:paraId="5FF62F58" w14:textId="77777777" w:rsidR="001976DA" w:rsidRPr="00CB1EAA" w:rsidRDefault="001976DA" w:rsidP="00CB1EAA">
      <w:pPr>
        <w:tabs>
          <w:tab w:val="left" w:pos="-540"/>
        </w:tabs>
        <w:rPr>
          <w:rFonts w:asciiTheme="minorHAnsi" w:hAnsiTheme="minorHAnsi"/>
          <w:b/>
          <w:bCs/>
          <w:sz w:val="20"/>
          <w:szCs w:val="20"/>
        </w:rPr>
      </w:pPr>
    </w:p>
    <w:p w14:paraId="028321AF" w14:textId="77777777" w:rsidR="001976DA" w:rsidRPr="00CB1EAA" w:rsidRDefault="001976D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CONTENU PÉDAGOGIQUE</w:t>
      </w:r>
    </w:p>
    <w:p w14:paraId="7BAFDA76" w14:textId="77777777" w:rsidR="001976DA" w:rsidRPr="00CB1EAA" w:rsidRDefault="001976DA" w:rsidP="001976DA">
      <w:pPr>
        <w:tabs>
          <w:tab w:val="left" w:pos="-540"/>
        </w:tabs>
        <w:rPr>
          <w:rFonts w:asciiTheme="minorHAnsi" w:hAnsiTheme="minorHAnsi"/>
          <w:b/>
          <w:bCs/>
          <w:sz w:val="20"/>
          <w:szCs w:val="20"/>
        </w:rPr>
      </w:pPr>
    </w:p>
    <w:p w14:paraId="245CE14C" w14:textId="77777777" w:rsidR="001976DA" w:rsidRPr="00CB1EAA" w:rsidRDefault="001976DA" w:rsidP="001976DA">
      <w:pPr>
        <w:widowControl w:val="0"/>
        <w:autoSpaceDE w:val="0"/>
        <w:autoSpaceDN w:val="0"/>
        <w:adjustRightInd w:val="0"/>
        <w:rPr>
          <w:rFonts w:asciiTheme="minorHAnsi" w:hAnsiTheme="minorHAnsi"/>
          <w:b/>
          <w:bCs/>
          <w:sz w:val="20"/>
          <w:szCs w:val="20"/>
        </w:rPr>
      </w:pPr>
    </w:p>
    <w:p w14:paraId="1A3BF7E7" w14:textId="77777777" w:rsidR="001976DA" w:rsidRPr="00CB1EAA" w:rsidRDefault="001976DA" w:rsidP="001976DA">
      <w:pPr>
        <w:widowControl w:val="0"/>
        <w:pBdr>
          <w:bottom w:val="single" w:sz="4" w:space="1" w:color="auto"/>
        </w:pBdr>
        <w:autoSpaceDE w:val="0"/>
        <w:autoSpaceDN w:val="0"/>
        <w:adjustRightInd w:val="0"/>
        <w:rPr>
          <w:rFonts w:asciiTheme="minorHAnsi" w:hAnsiTheme="minorHAnsi" w:cs="Calibri"/>
          <w:sz w:val="22"/>
          <w:szCs w:val="22"/>
        </w:rPr>
      </w:pPr>
      <w:r w:rsidRPr="00CB1EAA">
        <w:rPr>
          <w:rFonts w:asciiTheme="minorHAnsi" w:hAnsiTheme="minorHAnsi" w:cs="Calibri"/>
          <w:b/>
          <w:bCs/>
          <w:sz w:val="22"/>
          <w:szCs w:val="22"/>
        </w:rPr>
        <w:t>Introduction</w:t>
      </w:r>
      <w:r w:rsidRPr="00CB1EAA">
        <w:rPr>
          <w:rFonts w:asciiTheme="minorHAnsi" w:hAnsiTheme="minorHAnsi" w:cs="Calibri"/>
          <w:sz w:val="22"/>
          <w:szCs w:val="22"/>
        </w:rPr>
        <w:t> </w:t>
      </w:r>
    </w:p>
    <w:p w14:paraId="09A223DA" w14:textId="77777777" w:rsidR="001976DA" w:rsidRPr="00CB1EAA" w:rsidRDefault="001976DA" w:rsidP="001976DA">
      <w:pPr>
        <w:widowControl w:val="0"/>
        <w:numPr>
          <w:ilvl w:val="0"/>
          <w:numId w:val="33"/>
        </w:numPr>
        <w:autoSpaceDE w:val="0"/>
        <w:autoSpaceDN w:val="0"/>
        <w:adjustRightInd w:val="0"/>
        <w:spacing w:before="200"/>
        <w:ind w:left="714" w:hanging="357"/>
        <w:rPr>
          <w:rFonts w:asciiTheme="minorHAnsi" w:hAnsiTheme="minorHAnsi" w:cs="Calibri"/>
          <w:sz w:val="22"/>
          <w:szCs w:val="22"/>
        </w:rPr>
      </w:pPr>
      <w:r w:rsidRPr="00CB1EAA">
        <w:rPr>
          <w:rFonts w:asciiTheme="minorHAnsi" w:hAnsiTheme="minorHAnsi" w:cs="Calibri"/>
          <w:sz w:val="22"/>
          <w:szCs w:val="22"/>
        </w:rPr>
        <w:t>Évolution législative des procédures collectives </w:t>
      </w:r>
    </w:p>
    <w:p w14:paraId="2C4607E3" w14:textId="77777777" w:rsidR="001976DA" w:rsidRPr="00CB1EAA" w:rsidRDefault="001976DA" w:rsidP="001976DA">
      <w:pPr>
        <w:widowControl w:val="0"/>
        <w:numPr>
          <w:ilvl w:val="0"/>
          <w:numId w:val="33"/>
        </w:numPr>
        <w:autoSpaceDE w:val="0"/>
        <w:autoSpaceDN w:val="0"/>
        <w:adjustRightInd w:val="0"/>
        <w:spacing w:before="200"/>
        <w:ind w:left="714" w:hanging="357"/>
        <w:rPr>
          <w:rFonts w:asciiTheme="minorHAnsi" w:hAnsiTheme="minorHAnsi" w:cs="Calibri"/>
          <w:sz w:val="22"/>
          <w:szCs w:val="22"/>
        </w:rPr>
      </w:pPr>
      <w:r w:rsidRPr="00CB1EAA">
        <w:rPr>
          <w:rFonts w:asciiTheme="minorHAnsi" w:hAnsiTheme="minorHAnsi" w:cs="Calibri"/>
          <w:sz w:val="22"/>
          <w:szCs w:val="22"/>
        </w:rPr>
        <w:t>Du code de commerce à la loi du 29 avril 2016</w:t>
      </w:r>
    </w:p>
    <w:p w14:paraId="15A950F5" w14:textId="77777777" w:rsidR="001976DA" w:rsidRPr="00CB1EAA" w:rsidRDefault="001976DA" w:rsidP="001976DA">
      <w:pPr>
        <w:widowControl w:val="0"/>
        <w:autoSpaceDE w:val="0"/>
        <w:autoSpaceDN w:val="0"/>
        <w:adjustRightInd w:val="0"/>
        <w:rPr>
          <w:rFonts w:asciiTheme="minorHAnsi" w:hAnsiTheme="minorHAnsi" w:cs="Calibri"/>
          <w:b/>
          <w:bCs/>
          <w:sz w:val="20"/>
          <w:szCs w:val="20"/>
        </w:rPr>
      </w:pPr>
    </w:p>
    <w:p w14:paraId="1B93710B" w14:textId="77777777" w:rsidR="001976DA" w:rsidRPr="00CB1EAA" w:rsidRDefault="001976DA" w:rsidP="001976DA">
      <w:pPr>
        <w:widowControl w:val="0"/>
        <w:pBdr>
          <w:bottom w:val="single" w:sz="4" w:space="1" w:color="auto"/>
        </w:pBdr>
        <w:autoSpaceDE w:val="0"/>
        <w:autoSpaceDN w:val="0"/>
        <w:adjustRightInd w:val="0"/>
        <w:rPr>
          <w:rFonts w:asciiTheme="minorHAnsi" w:hAnsiTheme="minorHAnsi" w:cs="Calibri"/>
          <w:b/>
          <w:sz w:val="22"/>
          <w:szCs w:val="22"/>
        </w:rPr>
      </w:pPr>
      <w:r w:rsidRPr="00CB1EAA">
        <w:rPr>
          <w:rFonts w:asciiTheme="minorHAnsi" w:hAnsiTheme="minorHAnsi" w:cs="Calibri"/>
          <w:b/>
          <w:bCs/>
          <w:sz w:val="22"/>
          <w:szCs w:val="22"/>
        </w:rPr>
        <w:t>Chapitre 1 : La procédure de notification des signes précurseurs des difficultés économiques </w:t>
      </w:r>
    </w:p>
    <w:p w14:paraId="026462A8" w14:textId="77777777" w:rsidR="001976DA" w:rsidRPr="00CB1EAA" w:rsidRDefault="001976DA" w:rsidP="001976DA">
      <w:pPr>
        <w:widowControl w:val="0"/>
        <w:numPr>
          <w:ilvl w:val="0"/>
          <w:numId w:val="31"/>
        </w:numPr>
        <w:autoSpaceDE w:val="0"/>
        <w:autoSpaceDN w:val="0"/>
        <w:adjustRightInd w:val="0"/>
        <w:spacing w:before="200"/>
        <w:rPr>
          <w:rFonts w:asciiTheme="minorHAnsi" w:hAnsiTheme="minorHAnsi" w:cs="Calibri"/>
          <w:sz w:val="22"/>
          <w:szCs w:val="22"/>
        </w:rPr>
      </w:pPr>
      <w:r w:rsidRPr="00CB1EAA">
        <w:rPr>
          <w:rFonts w:asciiTheme="minorHAnsi" w:hAnsiTheme="minorHAnsi" w:cs="Calibri"/>
          <w:sz w:val="22"/>
          <w:szCs w:val="22"/>
        </w:rPr>
        <w:t>Section 1 : L'alerte interne</w:t>
      </w:r>
    </w:p>
    <w:p w14:paraId="60296839" w14:textId="77777777" w:rsidR="001976DA" w:rsidRPr="00CB1EAA" w:rsidRDefault="001976DA" w:rsidP="001976DA">
      <w:pPr>
        <w:widowControl w:val="0"/>
        <w:numPr>
          <w:ilvl w:val="0"/>
          <w:numId w:val="32"/>
        </w:numPr>
        <w:autoSpaceDE w:val="0"/>
        <w:autoSpaceDN w:val="0"/>
        <w:adjustRightInd w:val="0"/>
        <w:spacing w:before="120"/>
        <w:ind w:left="1066" w:hanging="357"/>
        <w:rPr>
          <w:rFonts w:asciiTheme="minorHAnsi" w:hAnsiTheme="minorHAnsi" w:cs="Calibri"/>
          <w:i/>
          <w:sz w:val="22"/>
          <w:szCs w:val="22"/>
        </w:rPr>
      </w:pPr>
      <w:r w:rsidRPr="00CB1EAA">
        <w:rPr>
          <w:rFonts w:asciiTheme="minorHAnsi" w:hAnsiTheme="minorHAnsi" w:cs="Calibri"/>
          <w:i/>
          <w:sz w:val="22"/>
          <w:szCs w:val="22"/>
        </w:rPr>
        <w:t>L'alerte par le propriétaire de l'entreprise ou par le dirigeant </w:t>
      </w:r>
    </w:p>
    <w:p w14:paraId="2F903E75" w14:textId="77777777" w:rsidR="001976DA" w:rsidRPr="00CB1EAA" w:rsidRDefault="001976DA" w:rsidP="001976DA">
      <w:pPr>
        <w:widowControl w:val="0"/>
        <w:numPr>
          <w:ilvl w:val="0"/>
          <w:numId w:val="32"/>
        </w:numPr>
        <w:autoSpaceDE w:val="0"/>
        <w:autoSpaceDN w:val="0"/>
        <w:adjustRightInd w:val="0"/>
        <w:spacing w:before="120"/>
        <w:ind w:left="1066" w:hanging="357"/>
        <w:rPr>
          <w:rFonts w:asciiTheme="minorHAnsi" w:hAnsiTheme="minorHAnsi" w:cs="Calibri"/>
          <w:i/>
          <w:sz w:val="22"/>
          <w:szCs w:val="22"/>
        </w:rPr>
      </w:pPr>
      <w:r w:rsidRPr="00CB1EAA">
        <w:rPr>
          <w:rFonts w:asciiTheme="minorHAnsi" w:hAnsiTheme="minorHAnsi" w:cs="Calibri"/>
          <w:i/>
          <w:sz w:val="22"/>
          <w:szCs w:val="22"/>
        </w:rPr>
        <w:t>L'alerte déclenchée par les associés </w:t>
      </w:r>
    </w:p>
    <w:p w14:paraId="4BB8E0A0" w14:textId="77777777" w:rsidR="001976DA" w:rsidRPr="00CB1EAA" w:rsidRDefault="001976DA" w:rsidP="001976DA">
      <w:pPr>
        <w:widowControl w:val="0"/>
        <w:numPr>
          <w:ilvl w:val="0"/>
          <w:numId w:val="32"/>
        </w:numPr>
        <w:autoSpaceDE w:val="0"/>
        <w:autoSpaceDN w:val="0"/>
        <w:adjustRightInd w:val="0"/>
        <w:spacing w:before="120"/>
        <w:ind w:left="1066" w:hanging="357"/>
        <w:rPr>
          <w:rFonts w:asciiTheme="minorHAnsi" w:hAnsiTheme="minorHAnsi" w:cs="Calibri"/>
          <w:i/>
          <w:sz w:val="22"/>
          <w:szCs w:val="22"/>
        </w:rPr>
      </w:pPr>
      <w:r w:rsidRPr="00CB1EAA">
        <w:rPr>
          <w:rFonts w:asciiTheme="minorHAnsi" w:hAnsiTheme="minorHAnsi" w:cs="Calibri"/>
          <w:i/>
          <w:sz w:val="22"/>
          <w:szCs w:val="22"/>
        </w:rPr>
        <w:t>L'alerte par le commissaire aux comptes</w:t>
      </w:r>
    </w:p>
    <w:p w14:paraId="0E8E36F7" w14:textId="77777777" w:rsidR="001976DA" w:rsidRPr="00CB1EAA" w:rsidRDefault="001976DA" w:rsidP="001976DA">
      <w:pPr>
        <w:widowControl w:val="0"/>
        <w:numPr>
          <w:ilvl w:val="0"/>
          <w:numId w:val="31"/>
        </w:numPr>
        <w:autoSpaceDE w:val="0"/>
        <w:autoSpaceDN w:val="0"/>
        <w:adjustRightInd w:val="0"/>
        <w:spacing w:before="200"/>
        <w:rPr>
          <w:rFonts w:asciiTheme="minorHAnsi" w:hAnsiTheme="minorHAnsi" w:cs="Calibri"/>
          <w:sz w:val="22"/>
          <w:szCs w:val="22"/>
        </w:rPr>
      </w:pPr>
      <w:r w:rsidRPr="00CB1EAA">
        <w:rPr>
          <w:rFonts w:asciiTheme="minorHAnsi" w:hAnsiTheme="minorHAnsi" w:cs="Calibri"/>
          <w:sz w:val="22"/>
          <w:szCs w:val="22"/>
        </w:rPr>
        <w:t> Section 2 : L'alerte externe </w:t>
      </w:r>
    </w:p>
    <w:p w14:paraId="00DF573C" w14:textId="77777777" w:rsidR="001976DA" w:rsidRPr="00CB1EAA" w:rsidRDefault="001976DA" w:rsidP="001976DA">
      <w:pPr>
        <w:widowControl w:val="0"/>
        <w:numPr>
          <w:ilvl w:val="0"/>
          <w:numId w:val="32"/>
        </w:numPr>
        <w:autoSpaceDE w:val="0"/>
        <w:autoSpaceDN w:val="0"/>
        <w:adjustRightInd w:val="0"/>
        <w:spacing w:before="120"/>
        <w:ind w:left="1066" w:hanging="357"/>
        <w:rPr>
          <w:rFonts w:asciiTheme="minorHAnsi" w:hAnsiTheme="minorHAnsi" w:cs="Calibri"/>
          <w:i/>
          <w:sz w:val="22"/>
          <w:szCs w:val="22"/>
        </w:rPr>
      </w:pPr>
      <w:r w:rsidRPr="00CB1EAA">
        <w:rPr>
          <w:rFonts w:asciiTheme="minorHAnsi" w:hAnsiTheme="minorHAnsi" w:cs="Calibri"/>
          <w:i/>
          <w:sz w:val="22"/>
          <w:szCs w:val="22"/>
        </w:rPr>
        <w:t>Les administrations </w:t>
      </w:r>
    </w:p>
    <w:p w14:paraId="13224070" w14:textId="77777777" w:rsidR="001976DA" w:rsidRPr="00CB1EAA" w:rsidRDefault="001976DA" w:rsidP="001976DA">
      <w:pPr>
        <w:widowControl w:val="0"/>
        <w:numPr>
          <w:ilvl w:val="0"/>
          <w:numId w:val="32"/>
        </w:numPr>
        <w:autoSpaceDE w:val="0"/>
        <w:autoSpaceDN w:val="0"/>
        <w:adjustRightInd w:val="0"/>
        <w:spacing w:before="120"/>
        <w:ind w:left="1066" w:hanging="357"/>
        <w:rPr>
          <w:rFonts w:asciiTheme="minorHAnsi" w:hAnsiTheme="minorHAnsi" w:cs="Calibri"/>
          <w:i/>
          <w:sz w:val="22"/>
          <w:szCs w:val="22"/>
        </w:rPr>
      </w:pPr>
      <w:r w:rsidRPr="00CB1EAA">
        <w:rPr>
          <w:rFonts w:asciiTheme="minorHAnsi" w:hAnsiTheme="minorHAnsi" w:cs="Calibri"/>
          <w:i/>
          <w:sz w:val="22"/>
          <w:szCs w:val="22"/>
        </w:rPr>
        <w:t>La commission de suivi des entreprises économiques</w:t>
      </w:r>
    </w:p>
    <w:p w14:paraId="240EBF8A" w14:textId="77777777" w:rsidR="001976DA" w:rsidRPr="00CB1EAA" w:rsidRDefault="001976DA" w:rsidP="001976DA">
      <w:pPr>
        <w:widowControl w:val="0"/>
        <w:numPr>
          <w:ilvl w:val="0"/>
          <w:numId w:val="32"/>
        </w:numPr>
        <w:autoSpaceDE w:val="0"/>
        <w:autoSpaceDN w:val="0"/>
        <w:adjustRightInd w:val="0"/>
        <w:spacing w:before="120"/>
        <w:ind w:left="1066" w:hanging="357"/>
        <w:rPr>
          <w:rFonts w:asciiTheme="minorHAnsi" w:hAnsiTheme="minorHAnsi" w:cs="Calibri"/>
          <w:i/>
          <w:sz w:val="22"/>
          <w:szCs w:val="22"/>
        </w:rPr>
      </w:pPr>
      <w:r w:rsidRPr="00CB1EAA">
        <w:rPr>
          <w:rFonts w:asciiTheme="minorHAnsi" w:hAnsiTheme="minorHAnsi" w:cs="Calibri"/>
          <w:i/>
          <w:sz w:val="22"/>
          <w:szCs w:val="22"/>
        </w:rPr>
        <w:t>Le président du tribunal </w:t>
      </w:r>
    </w:p>
    <w:p w14:paraId="64D6CE9C" w14:textId="77777777" w:rsidR="001976DA" w:rsidRPr="00CB1EAA" w:rsidRDefault="001976DA" w:rsidP="001976DA">
      <w:pPr>
        <w:widowControl w:val="0"/>
        <w:autoSpaceDE w:val="0"/>
        <w:autoSpaceDN w:val="0"/>
        <w:adjustRightInd w:val="0"/>
        <w:rPr>
          <w:rFonts w:asciiTheme="minorHAnsi" w:hAnsiTheme="minorHAnsi" w:cs="Calibri"/>
          <w:b/>
          <w:bCs/>
          <w:sz w:val="20"/>
          <w:szCs w:val="20"/>
        </w:rPr>
      </w:pPr>
    </w:p>
    <w:p w14:paraId="1FC12515" w14:textId="77777777" w:rsidR="001976DA" w:rsidRPr="00CB1EAA" w:rsidRDefault="001976DA" w:rsidP="001976DA">
      <w:pPr>
        <w:widowControl w:val="0"/>
        <w:pBdr>
          <w:bottom w:val="single" w:sz="4" w:space="1" w:color="auto"/>
        </w:pBdr>
        <w:autoSpaceDE w:val="0"/>
        <w:autoSpaceDN w:val="0"/>
        <w:adjustRightInd w:val="0"/>
        <w:rPr>
          <w:rFonts w:asciiTheme="minorHAnsi" w:hAnsiTheme="minorHAnsi" w:cs="Calibri"/>
          <w:sz w:val="22"/>
          <w:szCs w:val="22"/>
        </w:rPr>
      </w:pPr>
      <w:r w:rsidRPr="00CB1EAA">
        <w:rPr>
          <w:rFonts w:asciiTheme="minorHAnsi" w:hAnsiTheme="minorHAnsi" w:cs="Calibri"/>
          <w:b/>
          <w:bCs/>
          <w:sz w:val="22"/>
          <w:szCs w:val="22"/>
        </w:rPr>
        <w:t>Chapitre 2 : Le règlement amiable</w:t>
      </w:r>
    </w:p>
    <w:p w14:paraId="4FB84FB9" w14:textId="77777777" w:rsidR="001976DA" w:rsidRPr="00CB1EAA" w:rsidRDefault="001976DA" w:rsidP="001976DA">
      <w:pPr>
        <w:widowControl w:val="0"/>
        <w:numPr>
          <w:ilvl w:val="0"/>
          <w:numId w:val="31"/>
        </w:numPr>
        <w:autoSpaceDE w:val="0"/>
        <w:autoSpaceDN w:val="0"/>
        <w:adjustRightInd w:val="0"/>
        <w:spacing w:before="200"/>
        <w:rPr>
          <w:rFonts w:asciiTheme="minorHAnsi" w:hAnsiTheme="minorHAnsi" w:cs="Calibri"/>
          <w:sz w:val="22"/>
          <w:szCs w:val="22"/>
        </w:rPr>
      </w:pPr>
      <w:r w:rsidRPr="00CB1EAA">
        <w:rPr>
          <w:rFonts w:asciiTheme="minorHAnsi" w:hAnsiTheme="minorHAnsi" w:cs="Calibri"/>
          <w:sz w:val="22"/>
          <w:szCs w:val="22"/>
        </w:rPr>
        <w:t>Section 1 : Les conditions d'ouverture </w:t>
      </w:r>
    </w:p>
    <w:p w14:paraId="6CD755C7" w14:textId="77777777" w:rsidR="001976DA" w:rsidRPr="00CB1EAA" w:rsidRDefault="001976DA" w:rsidP="001976DA">
      <w:pPr>
        <w:widowControl w:val="0"/>
        <w:numPr>
          <w:ilvl w:val="0"/>
          <w:numId w:val="32"/>
        </w:numPr>
        <w:autoSpaceDE w:val="0"/>
        <w:autoSpaceDN w:val="0"/>
        <w:adjustRightInd w:val="0"/>
        <w:spacing w:before="120"/>
        <w:ind w:left="1066" w:hanging="357"/>
        <w:rPr>
          <w:rFonts w:asciiTheme="minorHAnsi" w:hAnsiTheme="minorHAnsi" w:cs="Calibri"/>
          <w:i/>
          <w:sz w:val="22"/>
          <w:szCs w:val="22"/>
        </w:rPr>
      </w:pPr>
      <w:r w:rsidRPr="00CB1EAA">
        <w:rPr>
          <w:rFonts w:asciiTheme="minorHAnsi" w:hAnsiTheme="minorHAnsi" w:cs="Calibri"/>
          <w:i/>
          <w:sz w:val="22"/>
          <w:szCs w:val="22"/>
        </w:rPr>
        <w:t>Les conditions de forme</w:t>
      </w:r>
    </w:p>
    <w:p w14:paraId="1C02B0E0" w14:textId="77777777" w:rsidR="001976DA" w:rsidRPr="00CB1EAA" w:rsidRDefault="001976DA" w:rsidP="001976DA">
      <w:pPr>
        <w:widowControl w:val="0"/>
        <w:numPr>
          <w:ilvl w:val="0"/>
          <w:numId w:val="32"/>
        </w:numPr>
        <w:autoSpaceDE w:val="0"/>
        <w:autoSpaceDN w:val="0"/>
        <w:adjustRightInd w:val="0"/>
        <w:spacing w:before="120"/>
        <w:ind w:left="1066" w:hanging="357"/>
        <w:rPr>
          <w:rFonts w:asciiTheme="minorHAnsi" w:hAnsiTheme="minorHAnsi" w:cs="Calibri"/>
          <w:i/>
          <w:sz w:val="22"/>
          <w:szCs w:val="22"/>
        </w:rPr>
      </w:pPr>
      <w:r w:rsidRPr="00CB1EAA">
        <w:rPr>
          <w:rFonts w:asciiTheme="minorHAnsi" w:hAnsiTheme="minorHAnsi" w:cs="Calibri"/>
          <w:i/>
          <w:sz w:val="22"/>
          <w:szCs w:val="22"/>
        </w:rPr>
        <w:t>Les conditions de fond</w:t>
      </w:r>
    </w:p>
    <w:p w14:paraId="2E484556" w14:textId="77777777" w:rsidR="001976DA" w:rsidRPr="00CB1EAA" w:rsidRDefault="001976DA" w:rsidP="001976DA">
      <w:pPr>
        <w:widowControl w:val="0"/>
        <w:numPr>
          <w:ilvl w:val="0"/>
          <w:numId w:val="31"/>
        </w:numPr>
        <w:autoSpaceDE w:val="0"/>
        <w:autoSpaceDN w:val="0"/>
        <w:adjustRightInd w:val="0"/>
        <w:spacing w:before="200"/>
        <w:ind w:left="714" w:hanging="357"/>
        <w:rPr>
          <w:rFonts w:asciiTheme="minorHAnsi" w:hAnsiTheme="minorHAnsi" w:cs="Calibri"/>
          <w:sz w:val="22"/>
          <w:szCs w:val="22"/>
        </w:rPr>
      </w:pPr>
      <w:r w:rsidRPr="00CB1EAA">
        <w:rPr>
          <w:rFonts w:asciiTheme="minorHAnsi" w:hAnsiTheme="minorHAnsi" w:cs="Calibri"/>
          <w:sz w:val="22"/>
          <w:szCs w:val="22"/>
        </w:rPr>
        <w:t>Section 2 : Les organes intervenants</w:t>
      </w:r>
    </w:p>
    <w:p w14:paraId="2598C46B" w14:textId="77777777" w:rsidR="001976DA" w:rsidRPr="00CB1EAA" w:rsidRDefault="001976DA" w:rsidP="001976DA">
      <w:pPr>
        <w:widowControl w:val="0"/>
        <w:numPr>
          <w:ilvl w:val="0"/>
          <w:numId w:val="32"/>
        </w:numPr>
        <w:autoSpaceDE w:val="0"/>
        <w:autoSpaceDN w:val="0"/>
        <w:adjustRightInd w:val="0"/>
        <w:spacing w:before="120"/>
        <w:ind w:left="1066" w:hanging="357"/>
        <w:rPr>
          <w:rFonts w:asciiTheme="minorHAnsi" w:hAnsiTheme="minorHAnsi" w:cs="Calibri"/>
          <w:i/>
          <w:sz w:val="22"/>
          <w:szCs w:val="22"/>
        </w:rPr>
      </w:pPr>
      <w:r w:rsidRPr="00CB1EAA">
        <w:rPr>
          <w:rFonts w:asciiTheme="minorHAnsi" w:hAnsiTheme="minorHAnsi" w:cs="Calibri"/>
          <w:i/>
          <w:sz w:val="22"/>
          <w:szCs w:val="22"/>
        </w:rPr>
        <w:t>Le rôle du président du tribunal </w:t>
      </w:r>
    </w:p>
    <w:p w14:paraId="70B3FDFB" w14:textId="77777777" w:rsidR="001976DA" w:rsidRPr="00CB1EAA" w:rsidRDefault="001976DA" w:rsidP="001976DA">
      <w:pPr>
        <w:widowControl w:val="0"/>
        <w:numPr>
          <w:ilvl w:val="0"/>
          <w:numId w:val="32"/>
        </w:numPr>
        <w:autoSpaceDE w:val="0"/>
        <w:autoSpaceDN w:val="0"/>
        <w:adjustRightInd w:val="0"/>
        <w:spacing w:before="120"/>
        <w:ind w:left="1066" w:hanging="357"/>
        <w:rPr>
          <w:rFonts w:asciiTheme="minorHAnsi" w:hAnsiTheme="minorHAnsi" w:cs="Calibri"/>
          <w:i/>
          <w:sz w:val="22"/>
          <w:szCs w:val="22"/>
        </w:rPr>
      </w:pPr>
      <w:r w:rsidRPr="00CB1EAA">
        <w:rPr>
          <w:rFonts w:asciiTheme="minorHAnsi" w:hAnsiTheme="minorHAnsi" w:cs="Calibri"/>
          <w:i/>
          <w:sz w:val="22"/>
          <w:szCs w:val="22"/>
        </w:rPr>
        <w:t>Le conciliateur </w:t>
      </w:r>
    </w:p>
    <w:p w14:paraId="44238077" w14:textId="77777777" w:rsidR="001976DA" w:rsidRPr="00CB1EAA" w:rsidRDefault="001976DA" w:rsidP="001976DA">
      <w:pPr>
        <w:widowControl w:val="0"/>
        <w:numPr>
          <w:ilvl w:val="0"/>
          <w:numId w:val="31"/>
        </w:numPr>
        <w:autoSpaceDE w:val="0"/>
        <w:autoSpaceDN w:val="0"/>
        <w:adjustRightInd w:val="0"/>
        <w:spacing w:before="200"/>
        <w:rPr>
          <w:rFonts w:asciiTheme="minorHAnsi" w:hAnsiTheme="minorHAnsi" w:cs="Calibri"/>
          <w:sz w:val="22"/>
          <w:szCs w:val="22"/>
        </w:rPr>
      </w:pPr>
      <w:r w:rsidRPr="00CB1EAA">
        <w:rPr>
          <w:rFonts w:asciiTheme="minorHAnsi" w:hAnsiTheme="minorHAnsi" w:cs="Calibri"/>
          <w:sz w:val="22"/>
          <w:szCs w:val="22"/>
        </w:rPr>
        <w:t>Section 3 : L'accord de règlement amiable </w:t>
      </w:r>
    </w:p>
    <w:p w14:paraId="21043FDB" w14:textId="77777777" w:rsidR="001976DA" w:rsidRPr="00CB1EAA" w:rsidRDefault="001976DA" w:rsidP="001976DA">
      <w:pPr>
        <w:widowControl w:val="0"/>
        <w:numPr>
          <w:ilvl w:val="0"/>
          <w:numId w:val="32"/>
        </w:numPr>
        <w:autoSpaceDE w:val="0"/>
        <w:autoSpaceDN w:val="0"/>
        <w:adjustRightInd w:val="0"/>
        <w:spacing w:before="120"/>
        <w:ind w:left="1066" w:hanging="357"/>
        <w:rPr>
          <w:rFonts w:asciiTheme="minorHAnsi" w:hAnsiTheme="minorHAnsi" w:cs="Calibri"/>
          <w:i/>
          <w:sz w:val="22"/>
          <w:szCs w:val="22"/>
        </w:rPr>
      </w:pPr>
      <w:r w:rsidRPr="00CB1EAA">
        <w:rPr>
          <w:rFonts w:asciiTheme="minorHAnsi" w:hAnsiTheme="minorHAnsi" w:cs="Calibri"/>
          <w:i/>
          <w:sz w:val="22"/>
          <w:szCs w:val="22"/>
        </w:rPr>
        <w:t>Contenu de l'accord</w:t>
      </w:r>
    </w:p>
    <w:p w14:paraId="3B127A3E" w14:textId="77777777" w:rsidR="001976DA" w:rsidRPr="00CB1EAA" w:rsidRDefault="001976DA" w:rsidP="001976DA">
      <w:pPr>
        <w:widowControl w:val="0"/>
        <w:numPr>
          <w:ilvl w:val="0"/>
          <w:numId w:val="32"/>
        </w:numPr>
        <w:autoSpaceDE w:val="0"/>
        <w:autoSpaceDN w:val="0"/>
        <w:adjustRightInd w:val="0"/>
        <w:spacing w:before="120"/>
        <w:ind w:left="1066" w:hanging="357"/>
        <w:rPr>
          <w:rFonts w:asciiTheme="minorHAnsi" w:hAnsiTheme="minorHAnsi" w:cs="Calibri"/>
          <w:i/>
          <w:sz w:val="22"/>
          <w:szCs w:val="22"/>
        </w:rPr>
      </w:pPr>
      <w:r w:rsidRPr="00CB1EAA">
        <w:rPr>
          <w:rFonts w:asciiTheme="minorHAnsi" w:hAnsiTheme="minorHAnsi" w:cs="Calibri"/>
          <w:i/>
          <w:sz w:val="22"/>
          <w:szCs w:val="22"/>
        </w:rPr>
        <w:t>Les effets de l'accord </w:t>
      </w:r>
    </w:p>
    <w:p w14:paraId="4EE87384" w14:textId="77777777" w:rsidR="001976DA" w:rsidRPr="00CB1EAA" w:rsidRDefault="001976DA" w:rsidP="001976DA">
      <w:pPr>
        <w:widowControl w:val="0"/>
        <w:numPr>
          <w:ilvl w:val="0"/>
          <w:numId w:val="31"/>
        </w:numPr>
        <w:autoSpaceDE w:val="0"/>
        <w:autoSpaceDN w:val="0"/>
        <w:adjustRightInd w:val="0"/>
        <w:spacing w:before="200"/>
        <w:rPr>
          <w:rFonts w:asciiTheme="minorHAnsi" w:hAnsiTheme="minorHAnsi" w:cs="Calibri"/>
          <w:sz w:val="22"/>
          <w:szCs w:val="22"/>
        </w:rPr>
      </w:pPr>
      <w:r w:rsidRPr="00CB1EAA">
        <w:rPr>
          <w:rFonts w:asciiTheme="minorHAnsi" w:hAnsiTheme="minorHAnsi" w:cs="Calibri"/>
          <w:sz w:val="22"/>
          <w:szCs w:val="22"/>
        </w:rPr>
        <w:t>Section 4 : Le dénouement de la procédure </w:t>
      </w:r>
    </w:p>
    <w:p w14:paraId="46A4645F" w14:textId="77777777" w:rsidR="001976DA" w:rsidRPr="00CB1EAA" w:rsidRDefault="001976DA" w:rsidP="001976DA">
      <w:pPr>
        <w:widowControl w:val="0"/>
        <w:numPr>
          <w:ilvl w:val="0"/>
          <w:numId w:val="34"/>
        </w:numPr>
        <w:autoSpaceDE w:val="0"/>
        <w:autoSpaceDN w:val="0"/>
        <w:adjustRightInd w:val="0"/>
        <w:spacing w:before="120"/>
        <w:rPr>
          <w:rFonts w:asciiTheme="minorHAnsi" w:hAnsiTheme="minorHAnsi" w:cs="Calibri"/>
          <w:i/>
          <w:sz w:val="22"/>
          <w:szCs w:val="22"/>
        </w:rPr>
      </w:pPr>
      <w:r w:rsidRPr="00CB1EAA">
        <w:rPr>
          <w:rFonts w:asciiTheme="minorHAnsi" w:hAnsiTheme="minorHAnsi" w:cs="Calibri"/>
          <w:i/>
          <w:sz w:val="22"/>
          <w:szCs w:val="22"/>
        </w:rPr>
        <w:t>L'échec de l'accord</w:t>
      </w:r>
    </w:p>
    <w:p w14:paraId="2BAB6D0D" w14:textId="77777777" w:rsidR="001976DA" w:rsidRPr="00CB1EAA" w:rsidRDefault="001976DA" w:rsidP="001976DA">
      <w:pPr>
        <w:widowControl w:val="0"/>
        <w:numPr>
          <w:ilvl w:val="0"/>
          <w:numId w:val="34"/>
        </w:numPr>
        <w:autoSpaceDE w:val="0"/>
        <w:autoSpaceDN w:val="0"/>
        <w:adjustRightInd w:val="0"/>
        <w:spacing w:before="120"/>
        <w:rPr>
          <w:rFonts w:asciiTheme="minorHAnsi" w:hAnsiTheme="minorHAnsi" w:cs="Calibri"/>
          <w:i/>
          <w:sz w:val="22"/>
          <w:szCs w:val="22"/>
        </w:rPr>
      </w:pPr>
      <w:r w:rsidRPr="00CB1EAA">
        <w:rPr>
          <w:rFonts w:asciiTheme="minorHAnsi" w:hAnsiTheme="minorHAnsi" w:cs="Calibri"/>
          <w:i/>
          <w:sz w:val="22"/>
          <w:szCs w:val="22"/>
        </w:rPr>
        <w:t>La résolution de l'accord</w:t>
      </w:r>
    </w:p>
    <w:p w14:paraId="6A834BB6" w14:textId="77777777" w:rsidR="001976DA" w:rsidRPr="00CB1EAA" w:rsidRDefault="001976DA" w:rsidP="001976DA">
      <w:pPr>
        <w:widowControl w:val="0"/>
        <w:autoSpaceDE w:val="0"/>
        <w:autoSpaceDN w:val="0"/>
        <w:adjustRightInd w:val="0"/>
        <w:rPr>
          <w:rFonts w:asciiTheme="minorHAnsi" w:hAnsiTheme="minorHAnsi" w:cs="Calibri"/>
          <w:b/>
          <w:bCs/>
          <w:sz w:val="22"/>
          <w:szCs w:val="22"/>
        </w:rPr>
      </w:pPr>
    </w:p>
    <w:p w14:paraId="49FC639A" w14:textId="77777777" w:rsidR="001976DA" w:rsidRPr="00CB1EAA" w:rsidRDefault="001976DA" w:rsidP="001976DA">
      <w:pPr>
        <w:widowControl w:val="0"/>
        <w:autoSpaceDE w:val="0"/>
        <w:autoSpaceDN w:val="0"/>
        <w:adjustRightInd w:val="0"/>
        <w:rPr>
          <w:rFonts w:asciiTheme="minorHAnsi" w:hAnsiTheme="minorHAnsi" w:cs="Calibri"/>
          <w:b/>
          <w:bCs/>
          <w:sz w:val="22"/>
          <w:szCs w:val="22"/>
        </w:rPr>
      </w:pPr>
    </w:p>
    <w:p w14:paraId="7DA97076" w14:textId="77777777" w:rsidR="001976DA" w:rsidRPr="00CB1EAA" w:rsidRDefault="001976DA" w:rsidP="001976DA">
      <w:pPr>
        <w:widowControl w:val="0"/>
        <w:autoSpaceDE w:val="0"/>
        <w:autoSpaceDN w:val="0"/>
        <w:adjustRightInd w:val="0"/>
        <w:rPr>
          <w:rFonts w:asciiTheme="minorHAnsi" w:hAnsiTheme="minorHAnsi" w:cs="Calibri"/>
          <w:b/>
          <w:bCs/>
          <w:sz w:val="22"/>
          <w:szCs w:val="22"/>
        </w:rPr>
      </w:pPr>
    </w:p>
    <w:p w14:paraId="684C680F" w14:textId="77777777" w:rsidR="001976DA" w:rsidRPr="00CB1EAA" w:rsidRDefault="001976DA" w:rsidP="001976DA">
      <w:pPr>
        <w:widowControl w:val="0"/>
        <w:pBdr>
          <w:bottom w:val="single" w:sz="4" w:space="1" w:color="auto"/>
        </w:pBdr>
        <w:autoSpaceDE w:val="0"/>
        <w:autoSpaceDN w:val="0"/>
        <w:adjustRightInd w:val="0"/>
        <w:rPr>
          <w:rFonts w:asciiTheme="minorHAnsi" w:hAnsiTheme="minorHAnsi" w:cs="Calibri"/>
          <w:sz w:val="22"/>
          <w:szCs w:val="22"/>
        </w:rPr>
      </w:pPr>
      <w:r w:rsidRPr="00CB1EAA">
        <w:rPr>
          <w:rFonts w:asciiTheme="minorHAnsi" w:hAnsiTheme="minorHAnsi" w:cs="Calibri"/>
          <w:b/>
          <w:bCs/>
          <w:sz w:val="22"/>
          <w:szCs w:val="22"/>
        </w:rPr>
        <w:lastRenderedPageBreak/>
        <w:t>Chapitre 3 : Le règlement judiciaire </w:t>
      </w:r>
    </w:p>
    <w:p w14:paraId="5640F7C4" w14:textId="77777777" w:rsidR="001976DA" w:rsidRPr="00CB1EAA" w:rsidRDefault="001976DA" w:rsidP="001976DA">
      <w:pPr>
        <w:widowControl w:val="0"/>
        <w:numPr>
          <w:ilvl w:val="0"/>
          <w:numId w:val="31"/>
        </w:numPr>
        <w:autoSpaceDE w:val="0"/>
        <w:autoSpaceDN w:val="0"/>
        <w:adjustRightInd w:val="0"/>
        <w:spacing w:before="200"/>
        <w:rPr>
          <w:rFonts w:asciiTheme="minorHAnsi" w:hAnsiTheme="minorHAnsi" w:cs="Calibri"/>
          <w:sz w:val="22"/>
          <w:szCs w:val="22"/>
        </w:rPr>
      </w:pPr>
      <w:r w:rsidRPr="00CB1EAA">
        <w:rPr>
          <w:rFonts w:asciiTheme="minorHAnsi" w:hAnsiTheme="minorHAnsi" w:cs="Calibri"/>
          <w:sz w:val="22"/>
          <w:szCs w:val="22"/>
        </w:rPr>
        <w:t>Section 1 : les conditions d'ouverture </w:t>
      </w:r>
    </w:p>
    <w:p w14:paraId="156DFEC3" w14:textId="77777777" w:rsidR="001976DA" w:rsidRPr="00CB1EAA" w:rsidRDefault="001976DA" w:rsidP="001976DA">
      <w:pPr>
        <w:widowControl w:val="0"/>
        <w:numPr>
          <w:ilvl w:val="0"/>
          <w:numId w:val="34"/>
        </w:numPr>
        <w:autoSpaceDE w:val="0"/>
        <w:autoSpaceDN w:val="0"/>
        <w:adjustRightInd w:val="0"/>
        <w:spacing w:before="120"/>
        <w:rPr>
          <w:rFonts w:asciiTheme="minorHAnsi" w:hAnsiTheme="minorHAnsi" w:cs="Calibri"/>
          <w:i/>
          <w:sz w:val="22"/>
          <w:szCs w:val="22"/>
        </w:rPr>
      </w:pPr>
      <w:r w:rsidRPr="00CB1EAA">
        <w:rPr>
          <w:rFonts w:asciiTheme="minorHAnsi" w:hAnsiTheme="minorHAnsi" w:cs="Calibri"/>
          <w:i/>
          <w:sz w:val="22"/>
          <w:szCs w:val="22"/>
        </w:rPr>
        <w:t>Les conditions de fond</w:t>
      </w:r>
    </w:p>
    <w:p w14:paraId="37D3292D" w14:textId="77777777" w:rsidR="001976DA" w:rsidRPr="00CB1EAA" w:rsidRDefault="001976DA" w:rsidP="001976DA">
      <w:pPr>
        <w:widowControl w:val="0"/>
        <w:numPr>
          <w:ilvl w:val="0"/>
          <w:numId w:val="34"/>
        </w:numPr>
        <w:autoSpaceDE w:val="0"/>
        <w:autoSpaceDN w:val="0"/>
        <w:adjustRightInd w:val="0"/>
        <w:spacing w:before="120"/>
        <w:rPr>
          <w:rFonts w:asciiTheme="minorHAnsi" w:hAnsiTheme="minorHAnsi" w:cs="Calibri"/>
          <w:i/>
          <w:sz w:val="22"/>
          <w:szCs w:val="22"/>
        </w:rPr>
      </w:pPr>
      <w:r w:rsidRPr="00CB1EAA">
        <w:rPr>
          <w:rFonts w:asciiTheme="minorHAnsi" w:hAnsiTheme="minorHAnsi" w:cs="Calibri"/>
          <w:i/>
          <w:sz w:val="22"/>
          <w:szCs w:val="22"/>
        </w:rPr>
        <w:t>Le régime de la cessation des paiements </w:t>
      </w:r>
    </w:p>
    <w:p w14:paraId="3ADF6EE0" w14:textId="77777777" w:rsidR="001976DA" w:rsidRPr="00CB1EAA" w:rsidRDefault="001976DA" w:rsidP="001976DA">
      <w:pPr>
        <w:widowControl w:val="0"/>
        <w:numPr>
          <w:ilvl w:val="0"/>
          <w:numId w:val="31"/>
        </w:numPr>
        <w:autoSpaceDE w:val="0"/>
        <w:autoSpaceDN w:val="0"/>
        <w:adjustRightInd w:val="0"/>
        <w:spacing w:before="200"/>
        <w:rPr>
          <w:rFonts w:asciiTheme="minorHAnsi" w:hAnsiTheme="minorHAnsi" w:cs="Calibri"/>
          <w:sz w:val="22"/>
          <w:szCs w:val="22"/>
        </w:rPr>
      </w:pPr>
      <w:r w:rsidRPr="00CB1EAA">
        <w:rPr>
          <w:rFonts w:asciiTheme="minorHAnsi" w:hAnsiTheme="minorHAnsi" w:cs="Calibri"/>
          <w:sz w:val="22"/>
          <w:szCs w:val="22"/>
        </w:rPr>
        <w:t>Section 2 : Situation des créanciers </w:t>
      </w:r>
    </w:p>
    <w:p w14:paraId="28AD64D0" w14:textId="77777777" w:rsidR="001976DA" w:rsidRPr="00CB1EAA" w:rsidRDefault="001976DA" w:rsidP="001976DA">
      <w:pPr>
        <w:widowControl w:val="0"/>
        <w:numPr>
          <w:ilvl w:val="0"/>
          <w:numId w:val="31"/>
        </w:numPr>
        <w:autoSpaceDE w:val="0"/>
        <w:autoSpaceDN w:val="0"/>
        <w:adjustRightInd w:val="0"/>
        <w:spacing w:before="200"/>
        <w:rPr>
          <w:rFonts w:asciiTheme="minorHAnsi" w:hAnsiTheme="minorHAnsi" w:cs="Calibri"/>
          <w:sz w:val="22"/>
          <w:szCs w:val="22"/>
        </w:rPr>
      </w:pPr>
      <w:r w:rsidRPr="00CB1EAA">
        <w:rPr>
          <w:rFonts w:asciiTheme="minorHAnsi" w:hAnsiTheme="minorHAnsi" w:cs="Calibri"/>
          <w:sz w:val="22"/>
          <w:szCs w:val="22"/>
        </w:rPr>
        <w:t>Section 3 : Les solutions au redressement </w:t>
      </w:r>
    </w:p>
    <w:p w14:paraId="1F014672" w14:textId="77777777" w:rsidR="001976DA" w:rsidRPr="00CB1EAA" w:rsidRDefault="001976DA" w:rsidP="001976DA">
      <w:pPr>
        <w:widowControl w:val="0"/>
        <w:numPr>
          <w:ilvl w:val="0"/>
          <w:numId w:val="34"/>
        </w:numPr>
        <w:autoSpaceDE w:val="0"/>
        <w:autoSpaceDN w:val="0"/>
        <w:adjustRightInd w:val="0"/>
        <w:spacing w:before="120"/>
        <w:rPr>
          <w:rFonts w:asciiTheme="minorHAnsi" w:hAnsiTheme="minorHAnsi" w:cs="Calibri"/>
          <w:i/>
          <w:sz w:val="22"/>
          <w:szCs w:val="22"/>
        </w:rPr>
      </w:pPr>
      <w:r w:rsidRPr="00CB1EAA">
        <w:rPr>
          <w:rFonts w:asciiTheme="minorHAnsi" w:hAnsiTheme="minorHAnsi" w:cs="Calibri"/>
          <w:i/>
          <w:sz w:val="22"/>
          <w:szCs w:val="22"/>
        </w:rPr>
        <w:t>Plan de continuation de l'activité </w:t>
      </w:r>
    </w:p>
    <w:p w14:paraId="0EF856D0" w14:textId="77777777" w:rsidR="001976DA" w:rsidRPr="00CB1EAA" w:rsidRDefault="001976DA" w:rsidP="001976DA">
      <w:pPr>
        <w:widowControl w:val="0"/>
        <w:numPr>
          <w:ilvl w:val="0"/>
          <w:numId w:val="34"/>
        </w:numPr>
        <w:autoSpaceDE w:val="0"/>
        <w:autoSpaceDN w:val="0"/>
        <w:adjustRightInd w:val="0"/>
        <w:spacing w:before="120"/>
        <w:rPr>
          <w:rFonts w:asciiTheme="minorHAnsi" w:hAnsiTheme="minorHAnsi" w:cs="Calibri"/>
          <w:i/>
          <w:sz w:val="22"/>
          <w:szCs w:val="22"/>
        </w:rPr>
      </w:pPr>
      <w:r w:rsidRPr="00CB1EAA">
        <w:rPr>
          <w:rFonts w:asciiTheme="minorHAnsi" w:hAnsiTheme="minorHAnsi" w:cs="Calibri"/>
          <w:i/>
          <w:sz w:val="22"/>
          <w:szCs w:val="22"/>
        </w:rPr>
        <w:t>Restructuration de l'entreprise </w:t>
      </w:r>
    </w:p>
    <w:p w14:paraId="68272368" w14:textId="77777777" w:rsidR="001976DA" w:rsidRPr="00CB1EAA" w:rsidRDefault="001976DA" w:rsidP="001976DA">
      <w:pPr>
        <w:widowControl w:val="0"/>
        <w:numPr>
          <w:ilvl w:val="0"/>
          <w:numId w:val="34"/>
        </w:numPr>
        <w:autoSpaceDE w:val="0"/>
        <w:autoSpaceDN w:val="0"/>
        <w:adjustRightInd w:val="0"/>
        <w:spacing w:before="120"/>
        <w:rPr>
          <w:rFonts w:asciiTheme="minorHAnsi" w:hAnsiTheme="minorHAnsi" w:cs="Calibri"/>
          <w:i/>
          <w:sz w:val="22"/>
          <w:szCs w:val="22"/>
        </w:rPr>
      </w:pPr>
      <w:r w:rsidRPr="00CB1EAA">
        <w:rPr>
          <w:rFonts w:asciiTheme="minorHAnsi" w:hAnsiTheme="minorHAnsi" w:cs="Calibri"/>
          <w:i/>
          <w:sz w:val="22"/>
          <w:szCs w:val="22"/>
        </w:rPr>
        <w:t>Paiement du passif</w:t>
      </w:r>
    </w:p>
    <w:p w14:paraId="40862F50" w14:textId="77777777" w:rsidR="001976DA" w:rsidRPr="00CB1EAA" w:rsidRDefault="001976DA" w:rsidP="001976DA">
      <w:pPr>
        <w:widowControl w:val="0"/>
        <w:numPr>
          <w:ilvl w:val="0"/>
          <w:numId w:val="34"/>
        </w:numPr>
        <w:autoSpaceDE w:val="0"/>
        <w:autoSpaceDN w:val="0"/>
        <w:adjustRightInd w:val="0"/>
        <w:spacing w:before="120"/>
        <w:rPr>
          <w:rFonts w:asciiTheme="minorHAnsi" w:hAnsiTheme="minorHAnsi" w:cs="Calibri"/>
          <w:i/>
          <w:sz w:val="22"/>
          <w:szCs w:val="22"/>
        </w:rPr>
      </w:pPr>
      <w:r w:rsidRPr="00CB1EAA">
        <w:rPr>
          <w:rFonts w:asciiTheme="minorHAnsi" w:hAnsiTheme="minorHAnsi" w:cs="Calibri"/>
          <w:i/>
          <w:sz w:val="22"/>
          <w:szCs w:val="22"/>
        </w:rPr>
        <w:t>Plan de cession </w:t>
      </w:r>
    </w:p>
    <w:p w14:paraId="76D1E46E" w14:textId="77777777" w:rsidR="001976DA" w:rsidRPr="00CB1EAA" w:rsidRDefault="001976DA" w:rsidP="001976DA">
      <w:pPr>
        <w:widowControl w:val="0"/>
        <w:autoSpaceDE w:val="0"/>
        <w:autoSpaceDN w:val="0"/>
        <w:adjustRightInd w:val="0"/>
        <w:rPr>
          <w:rFonts w:asciiTheme="minorHAnsi" w:hAnsiTheme="minorHAnsi" w:cs="Calibri"/>
          <w:b/>
          <w:bCs/>
          <w:sz w:val="20"/>
          <w:szCs w:val="20"/>
        </w:rPr>
      </w:pPr>
    </w:p>
    <w:p w14:paraId="6D353E07" w14:textId="77777777" w:rsidR="001976DA" w:rsidRPr="00CB1EAA" w:rsidRDefault="001976DA" w:rsidP="001976DA">
      <w:pPr>
        <w:widowControl w:val="0"/>
        <w:pBdr>
          <w:bottom w:val="single" w:sz="4" w:space="1" w:color="auto"/>
        </w:pBdr>
        <w:autoSpaceDE w:val="0"/>
        <w:autoSpaceDN w:val="0"/>
        <w:adjustRightInd w:val="0"/>
        <w:rPr>
          <w:rFonts w:asciiTheme="minorHAnsi" w:hAnsiTheme="minorHAnsi" w:cs="Calibri"/>
          <w:sz w:val="22"/>
          <w:szCs w:val="22"/>
        </w:rPr>
      </w:pPr>
      <w:r w:rsidRPr="00CB1EAA">
        <w:rPr>
          <w:rFonts w:asciiTheme="minorHAnsi" w:hAnsiTheme="minorHAnsi" w:cs="Calibri"/>
          <w:b/>
          <w:bCs/>
          <w:sz w:val="22"/>
          <w:szCs w:val="22"/>
        </w:rPr>
        <w:t>Chapitre 4 : La faillite </w:t>
      </w:r>
    </w:p>
    <w:p w14:paraId="2E998C4E" w14:textId="77777777" w:rsidR="001976DA" w:rsidRPr="00CB1EAA" w:rsidRDefault="001976DA" w:rsidP="001976DA">
      <w:pPr>
        <w:widowControl w:val="0"/>
        <w:numPr>
          <w:ilvl w:val="0"/>
          <w:numId w:val="31"/>
        </w:numPr>
        <w:autoSpaceDE w:val="0"/>
        <w:autoSpaceDN w:val="0"/>
        <w:adjustRightInd w:val="0"/>
        <w:spacing w:before="200"/>
        <w:rPr>
          <w:rFonts w:asciiTheme="minorHAnsi" w:hAnsiTheme="minorHAnsi"/>
          <w:bCs/>
          <w:sz w:val="22"/>
          <w:szCs w:val="22"/>
        </w:rPr>
      </w:pPr>
      <w:r w:rsidRPr="00CB1EAA">
        <w:rPr>
          <w:rFonts w:asciiTheme="minorHAnsi" w:hAnsiTheme="minorHAnsi" w:cs="Calibri"/>
          <w:sz w:val="22"/>
          <w:szCs w:val="22"/>
        </w:rPr>
        <w:t>Section</w:t>
      </w:r>
      <w:r w:rsidRPr="00CB1EAA">
        <w:rPr>
          <w:rFonts w:asciiTheme="minorHAnsi" w:hAnsiTheme="minorHAnsi"/>
          <w:bCs/>
          <w:sz w:val="22"/>
          <w:szCs w:val="22"/>
        </w:rPr>
        <w:t xml:space="preserve"> 1 : Les conditions d'ouverture </w:t>
      </w:r>
    </w:p>
    <w:p w14:paraId="53A84641" w14:textId="77777777" w:rsidR="001976DA" w:rsidRPr="00CB1EAA" w:rsidRDefault="001976DA" w:rsidP="001976DA">
      <w:pPr>
        <w:widowControl w:val="0"/>
        <w:numPr>
          <w:ilvl w:val="0"/>
          <w:numId w:val="34"/>
        </w:numPr>
        <w:autoSpaceDE w:val="0"/>
        <w:autoSpaceDN w:val="0"/>
        <w:adjustRightInd w:val="0"/>
        <w:spacing w:before="120"/>
        <w:rPr>
          <w:rFonts w:asciiTheme="minorHAnsi" w:hAnsiTheme="minorHAnsi" w:cs="Calibri"/>
          <w:i/>
          <w:sz w:val="22"/>
          <w:szCs w:val="22"/>
        </w:rPr>
      </w:pPr>
      <w:r w:rsidRPr="00CB1EAA">
        <w:rPr>
          <w:rFonts w:asciiTheme="minorHAnsi" w:hAnsiTheme="minorHAnsi" w:cs="Calibri"/>
          <w:i/>
          <w:sz w:val="22"/>
          <w:szCs w:val="22"/>
        </w:rPr>
        <w:t>Les conditions de forme</w:t>
      </w:r>
    </w:p>
    <w:p w14:paraId="799C151C" w14:textId="77777777" w:rsidR="001976DA" w:rsidRPr="00CB1EAA" w:rsidRDefault="001976DA" w:rsidP="001976DA">
      <w:pPr>
        <w:widowControl w:val="0"/>
        <w:numPr>
          <w:ilvl w:val="0"/>
          <w:numId w:val="34"/>
        </w:numPr>
        <w:autoSpaceDE w:val="0"/>
        <w:autoSpaceDN w:val="0"/>
        <w:adjustRightInd w:val="0"/>
        <w:spacing w:before="120"/>
        <w:rPr>
          <w:rFonts w:asciiTheme="minorHAnsi" w:hAnsiTheme="minorHAnsi" w:cs="Calibri"/>
          <w:i/>
          <w:sz w:val="22"/>
          <w:szCs w:val="22"/>
        </w:rPr>
      </w:pPr>
      <w:r w:rsidRPr="00CB1EAA">
        <w:rPr>
          <w:rFonts w:asciiTheme="minorHAnsi" w:hAnsiTheme="minorHAnsi" w:cs="Calibri"/>
          <w:i/>
          <w:sz w:val="22"/>
          <w:szCs w:val="22"/>
        </w:rPr>
        <w:t>Les conditions de fond</w:t>
      </w:r>
    </w:p>
    <w:p w14:paraId="73E2C9C8" w14:textId="77777777" w:rsidR="001976DA" w:rsidRPr="00CB1EAA" w:rsidRDefault="001976DA" w:rsidP="001976DA">
      <w:pPr>
        <w:widowControl w:val="0"/>
        <w:numPr>
          <w:ilvl w:val="0"/>
          <w:numId w:val="31"/>
        </w:numPr>
        <w:autoSpaceDE w:val="0"/>
        <w:autoSpaceDN w:val="0"/>
        <w:adjustRightInd w:val="0"/>
        <w:spacing w:before="200"/>
        <w:rPr>
          <w:rFonts w:asciiTheme="minorHAnsi" w:hAnsiTheme="minorHAnsi"/>
          <w:bCs/>
          <w:sz w:val="22"/>
          <w:szCs w:val="22"/>
        </w:rPr>
      </w:pPr>
      <w:r w:rsidRPr="00CB1EAA">
        <w:rPr>
          <w:rFonts w:asciiTheme="minorHAnsi" w:hAnsiTheme="minorHAnsi" w:cs="Calibri"/>
          <w:sz w:val="22"/>
          <w:szCs w:val="22"/>
        </w:rPr>
        <w:t>Section</w:t>
      </w:r>
      <w:r w:rsidRPr="00CB1EAA">
        <w:rPr>
          <w:rFonts w:asciiTheme="minorHAnsi" w:hAnsiTheme="minorHAnsi"/>
          <w:bCs/>
          <w:sz w:val="22"/>
          <w:szCs w:val="22"/>
        </w:rPr>
        <w:t xml:space="preserve"> 2 : Le jugement déclaratif de faillite</w:t>
      </w:r>
    </w:p>
    <w:p w14:paraId="5E63EC2D" w14:textId="77777777" w:rsidR="001976DA" w:rsidRPr="00CB1EAA" w:rsidRDefault="001976DA" w:rsidP="001976DA">
      <w:pPr>
        <w:widowControl w:val="0"/>
        <w:numPr>
          <w:ilvl w:val="0"/>
          <w:numId w:val="31"/>
        </w:numPr>
        <w:autoSpaceDE w:val="0"/>
        <w:autoSpaceDN w:val="0"/>
        <w:adjustRightInd w:val="0"/>
        <w:spacing w:before="200"/>
        <w:rPr>
          <w:rFonts w:asciiTheme="minorHAnsi" w:hAnsiTheme="minorHAnsi"/>
          <w:bCs/>
          <w:sz w:val="22"/>
          <w:szCs w:val="22"/>
        </w:rPr>
      </w:pPr>
      <w:r w:rsidRPr="00CB1EAA">
        <w:rPr>
          <w:rFonts w:asciiTheme="minorHAnsi" w:hAnsiTheme="minorHAnsi" w:cs="Calibri"/>
          <w:sz w:val="22"/>
          <w:szCs w:val="22"/>
        </w:rPr>
        <w:t>Section</w:t>
      </w:r>
      <w:r w:rsidRPr="00CB1EAA">
        <w:rPr>
          <w:rFonts w:asciiTheme="minorHAnsi" w:hAnsiTheme="minorHAnsi"/>
          <w:bCs/>
          <w:sz w:val="22"/>
          <w:szCs w:val="22"/>
        </w:rPr>
        <w:t xml:space="preserve"> 3 : Les effets du jugement déclaratif de faillite</w:t>
      </w:r>
    </w:p>
    <w:p w14:paraId="3A685131" w14:textId="77777777" w:rsidR="001976DA" w:rsidRPr="00CB1EAA" w:rsidRDefault="001976DA" w:rsidP="001976DA">
      <w:pPr>
        <w:widowControl w:val="0"/>
        <w:numPr>
          <w:ilvl w:val="0"/>
          <w:numId w:val="34"/>
        </w:numPr>
        <w:autoSpaceDE w:val="0"/>
        <w:autoSpaceDN w:val="0"/>
        <w:adjustRightInd w:val="0"/>
        <w:spacing w:before="120"/>
        <w:rPr>
          <w:rFonts w:asciiTheme="minorHAnsi" w:hAnsiTheme="minorHAnsi" w:cs="Calibri"/>
          <w:i/>
          <w:sz w:val="22"/>
          <w:szCs w:val="22"/>
        </w:rPr>
      </w:pPr>
      <w:r w:rsidRPr="00CB1EAA">
        <w:rPr>
          <w:rFonts w:asciiTheme="minorHAnsi" w:hAnsiTheme="minorHAnsi" w:cs="Calibri"/>
          <w:i/>
          <w:sz w:val="22"/>
          <w:szCs w:val="22"/>
        </w:rPr>
        <w:t>Les effets sur le patrimoine du débiteur </w:t>
      </w:r>
    </w:p>
    <w:p w14:paraId="4EFF8C48" w14:textId="77777777" w:rsidR="001976DA" w:rsidRPr="00CB1EAA" w:rsidRDefault="001976DA" w:rsidP="001976DA">
      <w:pPr>
        <w:widowControl w:val="0"/>
        <w:numPr>
          <w:ilvl w:val="0"/>
          <w:numId w:val="34"/>
        </w:numPr>
        <w:autoSpaceDE w:val="0"/>
        <w:autoSpaceDN w:val="0"/>
        <w:adjustRightInd w:val="0"/>
        <w:spacing w:before="120"/>
        <w:rPr>
          <w:rFonts w:asciiTheme="minorHAnsi" w:hAnsiTheme="minorHAnsi" w:cs="Calibri"/>
          <w:i/>
          <w:sz w:val="22"/>
          <w:szCs w:val="22"/>
        </w:rPr>
      </w:pPr>
      <w:r w:rsidRPr="00CB1EAA">
        <w:rPr>
          <w:rFonts w:asciiTheme="minorHAnsi" w:hAnsiTheme="minorHAnsi" w:cs="Calibri"/>
          <w:i/>
          <w:sz w:val="22"/>
          <w:szCs w:val="22"/>
        </w:rPr>
        <w:t>Les effets à l'égard des dirigeants </w:t>
      </w:r>
    </w:p>
    <w:p w14:paraId="3CB58AEF" w14:textId="77777777" w:rsidR="001976DA" w:rsidRPr="00CB1EAA" w:rsidRDefault="001976DA" w:rsidP="001976DA">
      <w:pPr>
        <w:widowControl w:val="0"/>
        <w:numPr>
          <w:ilvl w:val="0"/>
          <w:numId w:val="34"/>
        </w:numPr>
        <w:autoSpaceDE w:val="0"/>
        <w:autoSpaceDN w:val="0"/>
        <w:adjustRightInd w:val="0"/>
        <w:spacing w:before="120"/>
        <w:rPr>
          <w:rFonts w:asciiTheme="minorHAnsi" w:hAnsiTheme="minorHAnsi" w:cs="Calibri"/>
          <w:i/>
          <w:sz w:val="22"/>
          <w:szCs w:val="22"/>
        </w:rPr>
      </w:pPr>
      <w:r w:rsidRPr="00CB1EAA">
        <w:rPr>
          <w:rFonts w:asciiTheme="minorHAnsi" w:hAnsiTheme="minorHAnsi" w:cs="Calibri"/>
          <w:i/>
          <w:sz w:val="22"/>
          <w:szCs w:val="22"/>
        </w:rPr>
        <w:t>Les effets à l'égard des créanciers (la masse des créanciers)</w:t>
      </w:r>
    </w:p>
    <w:p w14:paraId="1B9FD86E" w14:textId="77777777" w:rsidR="001976DA" w:rsidRPr="00CB1EAA" w:rsidRDefault="001976DA" w:rsidP="001976DA">
      <w:pPr>
        <w:rPr>
          <w:rFonts w:asciiTheme="minorHAnsi" w:hAnsiTheme="minorHAnsi"/>
        </w:rPr>
      </w:pPr>
    </w:p>
    <w:p w14:paraId="5E3EB320" w14:textId="77777777" w:rsidR="001976DA" w:rsidRPr="00CB1EAA" w:rsidRDefault="001976DA" w:rsidP="001976DA">
      <w:pPr>
        <w:pStyle w:val="Titre1"/>
        <w:ind w:left="0" w:firstLine="0"/>
        <w:rPr>
          <w:rFonts w:asciiTheme="minorHAnsi" w:hAnsiTheme="minorHAnsi"/>
          <w:b/>
          <w:bCs/>
          <w:sz w:val="22"/>
          <w:szCs w:val="22"/>
        </w:rPr>
      </w:pPr>
    </w:p>
    <w:p w14:paraId="266AB130" w14:textId="77777777" w:rsidR="001976DA" w:rsidRPr="00CB1EAA" w:rsidRDefault="001976DA" w:rsidP="001976DA">
      <w:pPr>
        <w:tabs>
          <w:tab w:val="left" w:pos="-540"/>
        </w:tabs>
        <w:rPr>
          <w:rFonts w:asciiTheme="minorHAnsi" w:hAnsiTheme="minorHAnsi"/>
          <w:bCs/>
          <w:sz w:val="22"/>
          <w:szCs w:val="22"/>
        </w:rPr>
      </w:pPr>
    </w:p>
    <w:p w14:paraId="661C3AC1" w14:textId="77777777" w:rsidR="001976DA" w:rsidRPr="00CB1EAA" w:rsidRDefault="001976DA" w:rsidP="001976DA">
      <w:pPr>
        <w:tabs>
          <w:tab w:val="left" w:pos="-540"/>
        </w:tabs>
        <w:rPr>
          <w:rFonts w:asciiTheme="minorHAnsi" w:hAnsiTheme="minorHAnsi"/>
          <w:bCs/>
          <w:sz w:val="22"/>
          <w:szCs w:val="22"/>
        </w:rPr>
      </w:pPr>
    </w:p>
    <w:p w14:paraId="6406E06B" w14:textId="77777777" w:rsidR="001976DA" w:rsidRPr="00CB1EAA" w:rsidRDefault="001976DA" w:rsidP="001976DA">
      <w:pPr>
        <w:tabs>
          <w:tab w:val="left" w:pos="-540"/>
        </w:tabs>
        <w:rPr>
          <w:rFonts w:asciiTheme="minorHAnsi" w:hAnsiTheme="minorHAnsi"/>
          <w:bCs/>
          <w:sz w:val="22"/>
          <w:szCs w:val="22"/>
        </w:rPr>
      </w:pPr>
    </w:p>
    <w:p w14:paraId="76DC4EB2" w14:textId="77777777" w:rsidR="001976DA" w:rsidRPr="00CB1EAA" w:rsidRDefault="001976DA" w:rsidP="001976DA">
      <w:pPr>
        <w:tabs>
          <w:tab w:val="left" w:pos="-540"/>
        </w:tabs>
        <w:rPr>
          <w:rFonts w:asciiTheme="minorHAnsi" w:hAnsiTheme="minorHAnsi"/>
          <w:bCs/>
          <w:sz w:val="22"/>
          <w:szCs w:val="22"/>
        </w:rPr>
      </w:pPr>
    </w:p>
    <w:p w14:paraId="7CC3FD18" w14:textId="77777777" w:rsidR="001976DA" w:rsidRPr="00CB1EAA" w:rsidRDefault="001976DA" w:rsidP="001976DA">
      <w:pPr>
        <w:tabs>
          <w:tab w:val="left" w:pos="-540"/>
        </w:tabs>
        <w:rPr>
          <w:rFonts w:asciiTheme="minorHAnsi" w:hAnsiTheme="minorHAnsi"/>
          <w:bCs/>
          <w:sz w:val="22"/>
          <w:szCs w:val="22"/>
        </w:rPr>
      </w:pPr>
    </w:p>
    <w:p w14:paraId="05D17A6F" w14:textId="77777777" w:rsidR="001976DA" w:rsidRPr="00CB1EAA" w:rsidRDefault="001976DA" w:rsidP="001976DA">
      <w:pPr>
        <w:tabs>
          <w:tab w:val="left" w:pos="-540"/>
        </w:tabs>
        <w:rPr>
          <w:rFonts w:asciiTheme="minorHAnsi" w:hAnsiTheme="minorHAnsi"/>
          <w:bCs/>
          <w:sz w:val="22"/>
          <w:szCs w:val="22"/>
        </w:rPr>
      </w:pPr>
    </w:p>
    <w:p w14:paraId="5052996A" w14:textId="77777777" w:rsidR="001976DA" w:rsidRPr="00CB1EAA" w:rsidRDefault="001976DA" w:rsidP="001976DA">
      <w:pPr>
        <w:tabs>
          <w:tab w:val="left" w:pos="-540"/>
        </w:tabs>
        <w:rPr>
          <w:rFonts w:asciiTheme="minorHAnsi" w:hAnsiTheme="minorHAnsi"/>
          <w:bCs/>
          <w:sz w:val="22"/>
          <w:szCs w:val="22"/>
        </w:rPr>
      </w:pPr>
    </w:p>
    <w:p w14:paraId="0BD44DFB" w14:textId="77777777" w:rsidR="001976DA" w:rsidRPr="00CB1EAA" w:rsidRDefault="001976DA" w:rsidP="001976DA">
      <w:pPr>
        <w:tabs>
          <w:tab w:val="left" w:pos="-540"/>
        </w:tabs>
        <w:rPr>
          <w:rFonts w:asciiTheme="minorHAnsi" w:hAnsiTheme="minorHAnsi"/>
          <w:bCs/>
          <w:sz w:val="22"/>
          <w:szCs w:val="22"/>
        </w:rPr>
      </w:pPr>
    </w:p>
    <w:p w14:paraId="6AC03AD2" w14:textId="77777777" w:rsidR="001976DA" w:rsidRPr="00CB1EAA" w:rsidRDefault="001976DA" w:rsidP="001976DA">
      <w:pPr>
        <w:tabs>
          <w:tab w:val="left" w:pos="-540"/>
        </w:tabs>
        <w:rPr>
          <w:rFonts w:asciiTheme="minorHAnsi" w:hAnsiTheme="minorHAnsi"/>
          <w:bCs/>
          <w:sz w:val="22"/>
          <w:szCs w:val="22"/>
        </w:rPr>
      </w:pPr>
    </w:p>
    <w:p w14:paraId="6B9D83AC" w14:textId="77777777" w:rsidR="001976DA" w:rsidRPr="00CB1EAA" w:rsidRDefault="001976DA" w:rsidP="001976DA">
      <w:pPr>
        <w:tabs>
          <w:tab w:val="left" w:pos="-540"/>
        </w:tabs>
        <w:rPr>
          <w:rFonts w:asciiTheme="minorHAnsi" w:hAnsiTheme="minorHAnsi"/>
          <w:bCs/>
          <w:sz w:val="22"/>
          <w:szCs w:val="22"/>
        </w:rPr>
      </w:pPr>
    </w:p>
    <w:p w14:paraId="14D14138" w14:textId="77777777" w:rsidR="001976DA" w:rsidRPr="00CB1EAA" w:rsidRDefault="001976DA" w:rsidP="001976DA">
      <w:pPr>
        <w:tabs>
          <w:tab w:val="left" w:pos="-540"/>
        </w:tabs>
        <w:rPr>
          <w:rFonts w:asciiTheme="minorHAnsi" w:hAnsiTheme="minorHAnsi"/>
          <w:bCs/>
          <w:sz w:val="22"/>
          <w:szCs w:val="22"/>
        </w:rPr>
      </w:pPr>
    </w:p>
    <w:p w14:paraId="3ABFABD4" w14:textId="77777777" w:rsidR="001976DA" w:rsidRPr="00CB1EAA" w:rsidRDefault="001976DA" w:rsidP="001976DA">
      <w:pPr>
        <w:tabs>
          <w:tab w:val="left" w:pos="-540"/>
        </w:tabs>
        <w:rPr>
          <w:rFonts w:asciiTheme="minorHAnsi" w:hAnsiTheme="minorHAnsi"/>
          <w:bCs/>
          <w:sz w:val="22"/>
          <w:szCs w:val="22"/>
        </w:rPr>
      </w:pPr>
    </w:p>
    <w:p w14:paraId="662FBD7A" w14:textId="77777777" w:rsidR="001976DA" w:rsidRPr="00CB1EAA" w:rsidRDefault="001976DA" w:rsidP="001976DA">
      <w:pPr>
        <w:tabs>
          <w:tab w:val="left" w:pos="-540"/>
        </w:tabs>
        <w:rPr>
          <w:rFonts w:asciiTheme="minorHAnsi" w:hAnsiTheme="minorHAnsi"/>
          <w:bCs/>
          <w:sz w:val="22"/>
          <w:szCs w:val="22"/>
        </w:rPr>
      </w:pPr>
    </w:p>
    <w:p w14:paraId="5084ECE0" w14:textId="77777777" w:rsidR="001976DA" w:rsidRPr="00CB1EAA" w:rsidRDefault="001976DA" w:rsidP="001976DA">
      <w:pPr>
        <w:tabs>
          <w:tab w:val="left" w:pos="-540"/>
        </w:tabs>
        <w:rPr>
          <w:rFonts w:asciiTheme="minorHAnsi" w:hAnsiTheme="minorHAnsi"/>
          <w:bCs/>
          <w:sz w:val="22"/>
          <w:szCs w:val="22"/>
        </w:rPr>
      </w:pPr>
    </w:p>
    <w:p w14:paraId="16803B5F" w14:textId="77777777" w:rsidR="001976DA" w:rsidRPr="00CB1EAA" w:rsidRDefault="001976DA" w:rsidP="001976DA">
      <w:pPr>
        <w:tabs>
          <w:tab w:val="left" w:pos="-540"/>
        </w:tabs>
        <w:rPr>
          <w:rFonts w:asciiTheme="minorHAnsi" w:hAnsiTheme="minorHAnsi"/>
          <w:bCs/>
          <w:sz w:val="22"/>
          <w:szCs w:val="22"/>
        </w:rPr>
      </w:pPr>
    </w:p>
    <w:p w14:paraId="507277DD" w14:textId="77777777" w:rsidR="001976DA" w:rsidRPr="00CB1EAA" w:rsidRDefault="001976DA" w:rsidP="001976DA">
      <w:pPr>
        <w:tabs>
          <w:tab w:val="left" w:pos="-540"/>
        </w:tabs>
        <w:rPr>
          <w:rFonts w:asciiTheme="minorHAnsi" w:hAnsiTheme="minorHAnsi"/>
          <w:bCs/>
          <w:sz w:val="22"/>
          <w:szCs w:val="22"/>
        </w:rPr>
      </w:pPr>
    </w:p>
    <w:p w14:paraId="526D36A5" w14:textId="77777777" w:rsidR="001976DA" w:rsidRPr="00CB1EAA" w:rsidRDefault="001976DA" w:rsidP="001976DA">
      <w:pPr>
        <w:tabs>
          <w:tab w:val="left" w:pos="-540"/>
        </w:tabs>
        <w:rPr>
          <w:rFonts w:asciiTheme="minorHAnsi" w:hAnsiTheme="minorHAnsi"/>
          <w:bCs/>
          <w:sz w:val="22"/>
          <w:szCs w:val="22"/>
        </w:rPr>
      </w:pPr>
    </w:p>
    <w:p w14:paraId="42D63E38" w14:textId="77777777" w:rsidR="001976DA" w:rsidRPr="00CB1EAA" w:rsidRDefault="001976DA" w:rsidP="001976DA">
      <w:pPr>
        <w:tabs>
          <w:tab w:val="left" w:pos="-540"/>
        </w:tabs>
        <w:rPr>
          <w:rFonts w:asciiTheme="minorHAnsi" w:hAnsiTheme="minorHAnsi"/>
          <w:bCs/>
          <w:sz w:val="22"/>
          <w:szCs w:val="22"/>
        </w:rPr>
      </w:pPr>
    </w:p>
    <w:p w14:paraId="301DC1DC" w14:textId="77777777" w:rsidR="001976DA" w:rsidRPr="00CB1EAA" w:rsidRDefault="001976DA" w:rsidP="001976DA">
      <w:pPr>
        <w:tabs>
          <w:tab w:val="left" w:pos="-540"/>
        </w:tabs>
        <w:rPr>
          <w:rFonts w:asciiTheme="minorHAnsi" w:hAnsiTheme="minorHAnsi"/>
          <w:bCs/>
          <w:sz w:val="22"/>
          <w:szCs w:val="22"/>
        </w:rPr>
      </w:pPr>
    </w:p>
    <w:p w14:paraId="00A2F4C2" w14:textId="77777777" w:rsidR="001976DA" w:rsidRPr="00CB1EAA" w:rsidRDefault="001976DA" w:rsidP="001976DA">
      <w:pPr>
        <w:tabs>
          <w:tab w:val="left" w:pos="-540"/>
        </w:tabs>
        <w:rPr>
          <w:rFonts w:asciiTheme="minorHAnsi" w:hAnsiTheme="minorHAnsi"/>
          <w:bCs/>
          <w:sz w:val="22"/>
          <w:szCs w:val="22"/>
        </w:rPr>
      </w:pPr>
    </w:p>
    <w:p w14:paraId="0694762B" w14:textId="77777777" w:rsidR="001976DA" w:rsidRPr="00CB1EAA" w:rsidRDefault="001976DA" w:rsidP="001976DA">
      <w:pPr>
        <w:tabs>
          <w:tab w:val="left" w:pos="-540"/>
        </w:tabs>
        <w:rPr>
          <w:rFonts w:asciiTheme="minorHAnsi" w:hAnsiTheme="minorHAnsi"/>
          <w:bCs/>
          <w:sz w:val="22"/>
          <w:szCs w:val="22"/>
        </w:rPr>
      </w:pPr>
    </w:p>
    <w:p w14:paraId="49460C94" w14:textId="77777777" w:rsidR="001976DA" w:rsidRPr="00DB07FD" w:rsidRDefault="001976DA" w:rsidP="001976DA">
      <w:pPr>
        <w:tabs>
          <w:tab w:val="left" w:pos="-540"/>
        </w:tabs>
        <w:rPr>
          <w:rFonts w:ascii="Cambria" w:hAnsi="Cambria"/>
          <w:bCs/>
          <w:sz w:val="22"/>
          <w:szCs w:val="22"/>
        </w:rPr>
      </w:pPr>
    </w:p>
    <w:p w14:paraId="032DC709" w14:textId="4B9A449E" w:rsidR="00CB1EAA" w:rsidRPr="00CB1EAA" w:rsidRDefault="001976D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lastRenderedPageBreak/>
        <w:t>UE 2</w:t>
      </w:r>
      <w:r w:rsidR="00CB1EAA" w:rsidRPr="00CB1EAA">
        <w:rPr>
          <w:rFonts w:asciiTheme="minorHAnsi" w:hAnsiTheme="minorHAnsi"/>
          <w:b/>
          <w:bCs/>
          <w:sz w:val="22"/>
          <w:szCs w:val="22"/>
        </w:rPr>
        <w:t>30</w:t>
      </w:r>
      <w:r w:rsidRPr="00CB1EAA">
        <w:rPr>
          <w:rFonts w:asciiTheme="minorHAnsi" w:hAnsiTheme="minorHAnsi"/>
          <w:b/>
          <w:bCs/>
          <w:sz w:val="22"/>
          <w:szCs w:val="22"/>
        </w:rPr>
        <w:t xml:space="preserve"> : </w:t>
      </w:r>
      <w:r w:rsidR="00CB1EAA" w:rsidRPr="00CB1EAA">
        <w:rPr>
          <w:rFonts w:asciiTheme="minorHAnsi" w:hAnsiTheme="minorHAnsi"/>
          <w:b/>
          <w:bCs/>
          <w:sz w:val="22"/>
          <w:szCs w:val="22"/>
        </w:rPr>
        <w:t>DROIT</w:t>
      </w:r>
    </w:p>
    <w:p w14:paraId="1F5D61A4" w14:textId="57BEA713" w:rsidR="001976DA" w:rsidRPr="00CB1EAA" w:rsidRDefault="00CB1EA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 xml:space="preserve">ECUE 232 : </w:t>
      </w:r>
      <w:r w:rsidR="001976DA" w:rsidRPr="00CB1EAA">
        <w:rPr>
          <w:rFonts w:asciiTheme="minorHAnsi" w:hAnsiTheme="minorHAnsi"/>
          <w:b/>
          <w:bCs/>
          <w:sz w:val="22"/>
          <w:szCs w:val="22"/>
        </w:rPr>
        <w:t xml:space="preserve">EXPERTISE JUDICIARE ET ARBITRAGE </w:t>
      </w:r>
    </w:p>
    <w:p w14:paraId="5C778E64" w14:textId="77777777" w:rsidR="001976DA" w:rsidRPr="00CB1EAA" w:rsidRDefault="001976D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 xml:space="preserve">Volume horaire : 21 H </w:t>
      </w:r>
    </w:p>
    <w:p w14:paraId="719E8CE8" w14:textId="77777777" w:rsidR="001976DA" w:rsidRPr="00CB1EAA" w:rsidRDefault="001976D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Nombre de crédits : 2 - Coefficient : 1</w:t>
      </w:r>
    </w:p>
    <w:p w14:paraId="6A90A6C6" w14:textId="6679228E" w:rsidR="001976DA" w:rsidRPr="00CB1EAA" w:rsidRDefault="00CB1EA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Enseignant</w:t>
      </w:r>
      <w:r w:rsidR="001976DA" w:rsidRPr="00CB1EAA">
        <w:rPr>
          <w:rFonts w:asciiTheme="minorHAnsi" w:hAnsiTheme="minorHAnsi"/>
          <w:b/>
          <w:bCs/>
          <w:sz w:val="22"/>
          <w:szCs w:val="22"/>
        </w:rPr>
        <w:t xml:space="preserve"> : </w:t>
      </w:r>
    </w:p>
    <w:p w14:paraId="4A5AFBEE" w14:textId="77777777" w:rsidR="001976DA" w:rsidRPr="00CB1EAA" w:rsidRDefault="001976DA" w:rsidP="001976DA">
      <w:pPr>
        <w:pBdr>
          <w:bottom w:val="single" w:sz="4" w:space="1" w:color="auto"/>
        </w:pBdr>
        <w:tabs>
          <w:tab w:val="left" w:pos="-540"/>
        </w:tabs>
        <w:rPr>
          <w:rFonts w:asciiTheme="minorHAnsi" w:hAnsiTheme="minorHAnsi"/>
          <w:b/>
          <w:bCs/>
          <w:sz w:val="22"/>
          <w:szCs w:val="22"/>
        </w:rPr>
      </w:pPr>
    </w:p>
    <w:p w14:paraId="1F7FB8EC" w14:textId="77777777" w:rsidR="001976DA" w:rsidRPr="00CB1EAA" w:rsidRDefault="001976DA" w:rsidP="00CB1EAA">
      <w:pPr>
        <w:tabs>
          <w:tab w:val="left" w:pos="-540"/>
        </w:tabs>
        <w:rPr>
          <w:rFonts w:asciiTheme="minorHAnsi" w:hAnsiTheme="minorHAnsi"/>
          <w:b/>
          <w:bCs/>
          <w:sz w:val="16"/>
          <w:szCs w:val="16"/>
        </w:rPr>
      </w:pPr>
    </w:p>
    <w:p w14:paraId="01E5F8F3" w14:textId="77777777" w:rsidR="001976DA" w:rsidRPr="00CB1EAA" w:rsidRDefault="001976DA" w:rsidP="00CB1EAA">
      <w:pPr>
        <w:tabs>
          <w:tab w:val="left" w:pos="-540"/>
        </w:tabs>
        <w:rPr>
          <w:rFonts w:asciiTheme="minorHAnsi" w:hAnsiTheme="minorHAnsi"/>
          <w:b/>
          <w:bCs/>
          <w:sz w:val="16"/>
          <w:szCs w:val="16"/>
        </w:rPr>
      </w:pPr>
    </w:p>
    <w:p w14:paraId="6E8C3321" w14:textId="77777777" w:rsidR="001976DA" w:rsidRPr="00CB1EAA" w:rsidRDefault="001976D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CONTENU PÉDAGOGIQUE</w:t>
      </w:r>
    </w:p>
    <w:p w14:paraId="13926351" w14:textId="77777777" w:rsidR="001976DA" w:rsidRPr="00CB1EAA" w:rsidRDefault="001976DA" w:rsidP="00CB1EAA">
      <w:pPr>
        <w:tabs>
          <w:tab w:val="left" w:pos="-540"/>
        </w:tabs>
        <w:rPr>
          <w:rFonts w:asciiTheme="minorHAnsi" w:hAnsiTheme="minorHAnsi"/>
          <w:b/>
          <w:bCs/>
          <w:sz w:val="16"/>
          <w:szCs w:val="16"/>
        </w:rPr>
      </w:pPr>
    </w:p>
    <w:p w14:paraId="71F8DB3C" w14:textId="77777777" w:rsidR="001976DA" w:rsidRPr="00CB1EAA" w:rsidRDefault="001976DA" w:rsidP="00CB1EAA">
      <w:pPr>
        <w:tabs>
          <w:tab w:val="left" w:pos="-540"/>
        </w:tabs>
        <w:rPr>
          <w:rFonts w:asciiTheme="minorHAnsi" w:hAnsiTheme="minorHAnsi"/>
          <w:b/>
          <w:bCs/>
          <w:sz w:val="16"/>
          <w:szCs w:val="16"/>
        </w:rPr>
      </w:pPr>
    </w:p>
    <w:p w14:paraId="72FF9191" w14:textId="77777777" w:rsidR="001976DA" w:rsidRPr="00CB1EAA" w:rsidRDefault="001976DA" w:rsidP="001976DA">
      <w:pPr>
        <w:pStyle w:val="Retraitcorpsdetexte2"/>
        <w:pBdr>
          <w:bottom w:val="single" w:sz="4" w:space="1" w:color="auto"/>
        </w:pBdr>
        <w:spacing w:after="0" w:line="240" w:lineRule="auto"/>
        <w:ind w:left="0"/>
        <w:jc w:val="lowKashida"/>
        <w:rPr>
          <w:rFonts w:asciiTheme="minorHAnsi" w:hAnsiTheme="minorHAnsi"/>
          <w:b/>
          <w:sz w:val="22"/>
          <w:szCs w:val="22"/>
        </w:rPr>
      </w:pPr>
      <w:r w:rsidRPr="00CB1EAA">
        <w:rPr>
          <w:rFonts w:asciiTheme="minorHAnsi" w:hAnsiTheme="minorHAnsi"/>
          <w:b/>
          <w:sz w:val="22"/>
          <w:szCs w:val="22"/>
        </w:rPr>
        <w:t>Objectifs :</w:t>
      </w:r>
    </w:p>
    <w:p w14:paraId="518062C8" w14:textId="77777777" w:rsidR="001976DA" w:rsidRPr="00CB1EAA" w:rsidRDefault="001976DA" w:rsidP="001976DA">
      <w:pPr>
        <w:pStyle w:val="Retraitcorpsdetexte2"/>
        <w:numPr>
          <w:ilvl w:val="0"/>
          <w:numId w:val="39"/>
        </w:numPr>
        <w:spacing w:before="200" w:after="0" w:line="240" w:lineRule="auto"/>
        <w:ind w:left="357" w:hanging="357"/>
        <w:jc w:val="lowKashida"/>
        <w:rPr>
          <w:rFonts w:asciiTheme="minorHAnsi" w:hAnsiTheme="minorHAnsi"/>
          <w:sz w:val="22"/>
          <w:szCs w:val="22"/>
        </w:rPr>
      </w:pPr>
      <w:r w:rsidRPr="00CB1EAA">
        <w:rPr>
          <w:rFonts w:asciiTheme="minorHAnsi" w:hAnsiTheme="minorHAnsi"/>
          <w:sz w:val="22"/>
          <w:szCs w:val="22"/>
        </w:rPr>
        <w:t xml:space="preserve">Exposer aux étudiants d'une manière concise et précise les régimes juridiques de l'expertise judiciaire et de l’arbitrage en droit tunisien (statut, droits et obligations, etc.). </w:t>
      </w:r>
    </w:p>
    <w:p w14:paraId="455A7D47" w14:textId="4C450C3D" w:rsidR="001976DA" w:rsidRPr="00CB1EAA" w:rsidRDefault="00CB1EAA" w:rsidP="001976DA">
      <w:pPr>
        <w:pStyle w:val="Retraitcorpsdetexte2"/>
        <w:numPr>
          <w:ilvl w:val="0"/>
          <w:numId w:val="39"/>
        </w:numPr>
        <w:spacing w:before="200" w:after="0" w:line="240" w:lineRule="auto"/>
        <w:ind w:left="357" w:hanging="357"/>
        <w:jc w:val="lowKashida"/>
        <w:rPr>
          <w:rFonts w:asciiTheme="minorHAnsi" w:hAnsiTheme="minorHAnsi"/>
          <w:spacing w:val="-2"/>
          <w:sz w:val="22"/>
          <w:szCs w:val="22"/>
        </w:rPr>
      </w:pPr>
      <w:r w:rsidRPr="00CB1EAA">
        <w:rPr>
          <w:rFonts w:asciiTheme="minorHAnsi" w:hAnsiTheme="minorHAnsi"/>
          <w:sz w:val="22"/>
          <w:szCs w:val="22"/>
        </w:rPr>
        <w:t>Étant</w:t>
      </w:r>
      <w:r w:rsidR="001976DA" w:rsidRPr="00CB1EAA">
        <w:rPr>
          <w:rFonts w:asciiTheme="minorHAnsi" w:hAnsiTheme="minorHAnsi"/>
          <w:sz w:val="22"/>
          <w:szCs w:val="22"/>
        </w:rPr>
        <w:t xml:space="preserve"> dispensé aux étudiants gestionnaires (dont le profil professionnel escompté consiste à les préparer à l’examen national pour l’obtention du CES de révision comptable), le cours porte sur </w:t>
      </w:r>
      <w:r w:rsidR="001976DA" w:rsidRPr="00CB1EAA">
        <w:rPr>
          <w:rFonts w:asciiTheme="minorHAnsi" w:hAnsiTheme="minorHAnsi"/>
          <w:spacing w:val="-2"/>
          <w:sz w:val="22"/>
          <w:szCs w:val="22"/>
        </w:rPr>
        <w:t xml:space="preserve">les expertises judiciaires spécialisées, qui sont en rapport avec le droit des sociétés commerciales. </w:t>
      </w:r>
    </w:p>
    <w:p w14:paraId="3B84F8D7" w14:textId="77777777" w:rsidR="001976DA" w:rsidRPr="00CB1EAA" w:rsidRDefault="001976DA" w:rsidP="001976DA">
      <w:pPr>
        <w:pStyle w:val="Retraitcorpsdetexte2"/>
        <w:pBdr>
          <w:bottom w:val="single" w:sz="4" w:space="1" w:color="auto"/>
        </w:pBdr>
        <w:spacing w:after="0" w:line="240" w:lineRule="auto"/>
        <w:ind w:left="0"/>
        <w:jc w:val="lowKashida"/>
        <w:rPr>
          <w:rFonts w:asciiTheme="minorHAnsi" w:hAnsiTheme="minorHAnsi"/>
          <w:b/>
          <w:sz w:val="22"/>
          <w:szCs w:val="22"/>
        </w:rPr>
      </w:pPr>
    </w:p>
    <w:p w14:paraId="774B2718" w14:textId="77777777" w:rsidR="001976DA" w:rsidRPr="00CB1EAA" w:rsidRDefault="001976DA" w:rsidP="001976DA">
      <w:pPr>
        <w:pStyle w:val="Retraitcorpsdetexte2"/>
        <w:pBdr>
          <w:bottom w:val="single" w:sz="4" w:space="1" w:color="auto"/>
        </w:pBdr>
        <w:spacing w:after="0" w:line="240" w:lineRule="auto"/>
        <w:ind w:left="0"/>
        <w:jc w:val="lowKashida"/>
        <w:rPr>
          <w:rFonts w:asciiTheme="minorHAnsi" w:hAnsiTheme="minorHAnsi"/>
          <w:b/>
          <w:sz w:val="22"/>
          <w:szCs w:val="22"/>
        </w:rPr>
      </w:pPr>
      <w:r w:rsidRPr="00CB1EAA">
        <w:rPr>
          <w:rFonts w:asciiTheme="minorHAnsi" w:hAnsiTheme="minorHAnsi"/>
          <w:b/>
          <w:sz w:val="22"/>
          <w:szCs w:val="22"/>
        </w:rPr>
        <w:t>Introduction</w:t>
      </w:r>
    </w:p>
    <w:p w14:paraId="1927BF81" w14:textId="77777777" w:rsidR="001976DA" w:rsidRPr="00CB1EAA" w:rsidRDefault="001976DA" w:rsidP="001976DA">
      <w:pPr>
        <w:pStyle w:val="Retraitcorpsdetexte2"/>
        <w:pBdr>
          <w:bottom w:val="single" w:sz="4" w:space="1" w:color="auto"/>
        </w:pBdr>
        <w:spacing w:after="0" w:line="240" w:lineRule="auto"/>
        <w:ind w:left="0"/>
        <w:jc w:val="lowKashida"/>
        <w:rPr>
          <w:rFonts w:asciiTheme="minorHAnsi" w:hAnsiTheme="minorHAnsi"/>
          <w:b/>
          <w:sz w:val="20"/>
          <w:szCs w:val="20"/>
        </w:rPr>
      </w:pPr>
    </w:p>
    <w:p w14:paraId="24EA6E0A" w14:textId="77777777" w:rsidR="001976DA" w:rsidRPr="00CB1EAA" w:rsidRDefault="001976DA" w:rsidP="001976DA">
      <w:pPr>
        <w:pStyle w:val="Retraitcorpsdetexte2"/>
        <w:pBdr>
          <w:bottom w:val="single" w:sz="4" w:space="1" w:color="auto"/>
        </w:pBdr>
        <w:spacing w:after="0" w:line="240" w:lineRule="auto"/>
        <w:ind w:left="0"/>
        <w:jc w:val="lowKashida"/>
        <w:rPr>
          <w:rFonts w:asciiTheme="minorHAnsi" w:hAnsiTheme="minorHAnsi"/>
          <w:b/>
          <w:sz w:val="22"/>
          <w:szCs w:val="22"/>
        </w:rPr>
      </w:pPr>
      <w:r w:rsidRPr="00CB1EAA">
        <w:rPr>
          <w:rFonts w:asciiTheme="minorHAnsi" w:hAnsiTheme="minorHAnsi"/>
          <w:b/>
          <w:sz w:val="22"/>
          <w:szCs w:val="22"/>
        </w:rPr>
        <w:t>Partie 1 : Expertise judiciaire de droit commun</w:t>
      </w:r>
    </w:p>
    <w:p w14:paraId="508C359F" w14:textId="77777777" w:rsidR="001976DA" w:rsidRPr="00CB1EAA" w:rsidRDefault="001976DA" w:rsidP="001976DA">
      <w:pPr>
        <w:pStyle w:val="Retraitcorpsdetexte2"/>
        <w:spacing w:before="200" w:after="0" w:line="240" w:lineRule="auto"/>
        <w:ind w:left="0"/>
        <w:jc w:val="lowKashida"/>
        <w:rPr>
          <w:rFonts w:asciiTheme="minorHAnsi" w:hAnsiTheme="minorHAnsi"/>
          <w:sz w:val="22"/>
          <w:szCs w:val="22"/>
        </w:rPr>
      </w:pPr>
      <w:r w:rsidRPr="00CB1EAA">
        <w:rPr>
          <w:rFonts w:asciiTheme="minorHAnsi" w:hAnsiTheme="minorHAnsi"/>
          <w:sz w:val="22"/>
          <w:szCs w:val="22"/>
        </w:rPr>
        <w:t xml:space="preserve">Chapitre 1 : Le statut de l'expert judiciaire </w:t>
      </w:r>
    </w:p>
    <w:p w14:paraId="2DF1F33F" w14:textId="77777777" w:rsidR="001976DA" w:rsidRPr="00CB1EAA" w:rsidRDefault="001976DA" w:rsidP="001976DA">
      <w:pPr>
        <w:numPr>
          <w:ilvl w:val="0"/>
          <w:numId w:val="40"/>
        </w:numPr>
        <w:spacing w:before="120"/>
        <w:ind w:left="714" w:hanging="357"/>
        <w:jc w:val="both"/>
        <w:rPr>
          <w:rFonts w:asciiTheme="minorHAnsi" w:hAnsiTheme="minorHAnsi"/>
          <w:bCs/>
          <w:i/>
          <w:sz w:val="20"/>
          <w:szCs w:val="20"/>
        </w:rPr>
      </w:pPr>
      <w:r w:rsidRPr="00CB1EAA">
        <w:rPr>
          <w:rFonts w:asciiTheme="minorHAnsi" w:hAnsiTheme="minorHAnsi"/>
          <w:bCs/>
          <w:i/>
          <w:sz w:val="20"/>
          <w:szCs w:val="20"/>
        </w:rPr>
        <w:t>Section 1 : La liste des experts judiciaires</w:t>
      </w:r>
    </w:p>
    <w:p w14:paraId="360D939A" w14:textId="77777777" w:rsidR="001976DA" w:rsidRPr="00CB1EAA" w:rsidRDefault="001976DA" w:rsidP="001976DA">
      <w:pPr>
        <w:numPr>
          <w:ilvl w:val="0"/>
          <w:numId w:val="40"/>
        </w:numPr>
        <w:spacing w:before="120"/>
        <w:ind w:left="714" w:hanging="357"/>
        <w:jc w:val="both"/>
        <w:rPr>
          <w:rFonts w:asciiTheme="minorHAnsi" w:hAnsiTheme="minorHAnsi"/>
          <w:bCs/>
          <w:i/>
          <w:sz w:val="20"/>
          <w:szCs w:val="20"/>
        </w:rPr>
      </w:pPr>
      <w:r w:rsidRPr="00CB1EAA">
        <w:rPr>
          <w:rFonts w:asciiTheme="minorHAnsi" w:hAnsiTheme="minorHAnsi"/>
          <w:bCs/>
          <w:i/>
          <w:sz w:val="20"/>
          <w:szCs w:val="20"/>
        </w:rPr>
        <w:t xml:space="preserve">Section 2 : Le régime juridique des responsabilités de l'expert judiciaire </w:t>
      </w:r>
    </w:p>
    <w:p w14:paraId="41E43B02" w14:textId="77777777" w:rsidR="001976DA" w:rsidRPr="00CB1EAA" w:rsidRDefault="001976DA" w:rsidP="001976DA">
      <w:pPr>
        <w:pStyle w:val="Retraitcorpsdetexte2"/>
        <w:spacing w:before="200" w:after="0" w:line="240" w:lineRule="auto"/>
        <w:ind w:left="0"/>
        <w:jc w:val="lowKashida"/>
        <w:rPr>
          <w:rFonts w:asciiTheme="minorHAnsi" w:hAnsiTheme="minorHAnsi"/>
          <w:sz w:val="22"/>
          <w:szCs w:val="22"/>
        </w:rPr>
      </w:pPr>
      <w:r w:rsidRPr="00CB1EAA">
        <w:rPr>
          <w:rFonts w:asciiTheme="minorHAnsi" w:hAnsiTheme="minorHAnsi"/>
          <w:sz w:val="22"/>
          <w:szCs w:val="22"/>
        </w:rPr>
        <w:t xml:space="preserve">Chapitre 2 : La commission de l'expert judiciaire  </w:t>
      </w:r>
    </w:p>
    <w:p w14:paraId="6BB8A12D" w14:textId="77777777" w:rsidR="001976DA" w:rsidRPr="00CB1EAA" w:rsidRDefault="001976DA" w:rsidP="001976DA">
      <w:pPr>
        <w:numPr>
          <w:ilvl w:val="0"/>
          <w:numId w:val="40"/>
        </w:numPr>
        <w:spacing w:before="120"/>
        <w:ind w:left="714" w:hanging="357"/>
        <w:jc w:val="both"/>
        <w:rPr>
          <w:rFonts w:asciiTheme="minorHAnsi" w:hAnsiTheme="minorHAnsi"/>
          <w:bCs/>
          <w:i/>
          <w:sz w:val="20"/>
          <w:szCs w:val="20"/>
        </w:rPr>
      </w:pPr>
      <w:r w:rsidRPr="00CB1EAA">
        <w:rPr>
          <w:rFonts w:asciiTheme="minorHAnsi" w:hAnsiTheme="minorHAnsi"/>
          <w:bCs/>
          <w:i/>
          <w:sz w:val="20"/>
          <w:szCs w:val="20"/>
        </w:rPr>
        <w:t xml:space="preserve">Section 1 : Le juge compétent pour commettre un expert judiciaire  </w:t>
      </w:r>
    </w:p>
    <w:p w14:paraId="250C394E" w14:textId="77777777" w:rsidR="001976DA" w:rsidRPr="00CB1EAA" w:rsidRDefault="001976DA" w:rsidP="001976DA">
      <w:pPr>
        <w:numPr>
          <w:ilvl w:val="0"/>
          <w:numId w:val="40"/>
        </w:numPr>
        <w:spacing w:before="120"/>
        <w:ind w:left="714" w:hanging="357"/>
        <w:jc w:val="both"/>
        <w:rPr>
          <w:rFonts w:asciiTheme="minorHAnsi" w:hAnsiTheme="minorHAnsi"/>
          <w:bCs/>
          <w:i/>
          <w:sz w:val="20"/>
          <w:szCs w:val="20"/>
        </w:rPr>
      </w:pPr>
      <w:r w:rsidRPr="00CB1EAA">
        <w:rPr>
          <w:rFonts w:asciiTheme="minorHAnsi" w:hAnsiTheme="minorHAnsi"/>
          <w:bCs/>
          <w:i/>
          <w:sz w:val="20"/>
          <w:szCs w:val="20"/>
        </w:rPr>
        <w:t>Section 2 : La décision de commission de l'expert</w:t>
      </w:r>
    </w:p>
    <w:p w14:paraId="60FF25D9" w14:textId="77777777" w:rsidR="001976DA" w:rsidRPr="00CB1EAA" w:rsidRDefault="001976DA" w:rsidP="001976DA">
      <w:pPr>
        <w:pStyle w:val="Retraitcorpsdetexte2"/>
        <w:spacing w:before="200" w:after="0" w:line="240" w:lineRule="auto"/>
        <w:ind w:left="0"/>
        <w:jc w:val="lowKashida"/>
        <w:rPr>
          <w:rFonts w:asciiTheme="minorHAnsi" w:hAnsiTheme="minorHAnsi"/>
          <w:sz w:val="22"/>
          <w:szCs w:val="22"/>
        </w:rPr>
      </w:pPr>
      <w:r w:rsidRPr="00CB1EAA">
        <w:rPr>
          <w:rFonts w:asciiTheme="minorHAnsi" w:hAnsiTheme="minorHAnsi"/>
          <w:sz w:val="22"/>
          <w:szCs w:val="22"/>
        </w:rPr>
        <w:t>Chapitre 3 : Le déroulement de l'expertise</w:t>
      </w:r>
    </w:p>
    <w:p w14:paraId="375BDEBC" w14:textId="77777777" w:rsidR="001976DA" w:rsidRPr="00CB1EAA" w:rsidRDefault="001976DA" w:rsidP="001976DA">
      <w:pPr>
        <w:numPr>
          <w:ilvl w:val="0"/>
          <w:numId w:val="40"/>
        </w:numPr>
        <w:spacing w:before="120"/>
        <w:ind w:left="714" w:hanging="357"/>
        <w:jc w:val="both"/>
        <w:rPr>
          <w:rFonts w:asciiTheme="minorHAnsi" w:hAnsiTheme="minorHAnsi"/>
          <w:bCs/>
          <w:i/>
          <w:sz w:val="20"/>
          <w:szCs w:val="20"/>
        </w:rPr>
      </w:pPr>
      <w:r w:rsidRPr="00CB1EAA">
        <w:rPr>
          <w:rFonts w:asciiTheme="minorHAnsi" w:hAnsiTheme="minorHAnsi"/>
          <w:bCs/>
          <w:i/>
          <w:sz w:val="20"/>
          <w:szCs w:val="20"/>
        </w:rPr>
        <w:t xml:space="preserve">Section 1 : Les obligations de l'expert commis  </w:t>
      </w:r>
    </w:p>
    <w:p w14:paraId="5A7C9129" w14:textId="77777777" w:rsidR="001976DA" w:rsidRPr="00CB1EAA" w:rsidRDefault="001976DA" w:rsidP="001976DA">
      <w:pPr>
        <w:numPr>
          <w:ilvl w:val="0"/>
          <w:numId w:val="40"/>
        </w:numPr>
        <w:spacing w:before="120"/>
        <w:ind w:left="714" w:hanging="357"/>
        <w:jc w:val="both"/>
        <w:rPr>
          <w:rFonts w:asciiTheme="minorHAnsi" w:hAnsiTheme="minorHAnsi"/>
          <w:bCs/>
          <w:i/>
          <w:sz w:val="20"/>
          <w:szCs w:val="20"/>
        </w:rPr>
      </w:pPr>
      <w:r w:rsidRPr="00CB1EAA">
        <w:rPr>
          <w:rFonts w:asciiTheme="minorHAnsi" w:hAnsiTheme="minorHAnsi"/>
          <w:bCs/>
          <w:i/>
          <w:sz w:val="20"/>
          <w:szCs w:val="20"/>
        </w:rPr>
        <w:t>Section 2 : Le rapport d'expertise</w:t>
      </w:r>
    </w:p>
    <w:p w14:paraId="77D9BAF1" w14:textId="77777777" w:rsidR="001976DA" w:rsidRPr="00CB1EAA" w:rsidRDefault="001976DA" w:rsidP="001976DA">
      <w:pPr>
        <w:numPr>
          <w:ilvl w:val="0"/>
          <w:numId w:val="40"/>
        </w:numPr>
        <w:spacing w:before="120"/>
        <w:ind w:left="714" w:hanging="357"/>
        <w:jc w:val="both"/>
        <w:rPr>
          <w:rFonts w:asciiTheme="minorHAnsi" w:hAnsiTheme="minorHAnsi"/>
          <w:bCs/>
          <w:i/>
          <w:sz w:val="20"/>
          <w:szCs w:val="20"/>
        </w:rPr>
      </w:pPr>
      <w:r w:rsidRPr="00CB1EAA">
        <w:rPr>
          <w:rFonts w:asciiTheme="minorHAnsi" w:hAnsiTheme="minorHAnsi"/>
          <w:bCs/>
          <w:i/>
          <w:sz w:val="20"/>
          <w:szCs w:val="20"/>
        </w:rPr>
        <w:t>Section 3 : Valeur de l'expertise et mission supplémentaire</w:t>
      </w:r>
    </w:p>
    <w:p w14:paraId="76E5A2B6" w14:textId="77777777" w:rsidR="001976DA" w:rsidRPr="00CB1EAA" w:rsidRDefault="001976DA" w:rsidP="001976DA">
      <w:pPr>
        <w:numPr>
          <w:ilvl w:val="0"/>
          <w:numId w:val="40"/>
        </w:numPr>
        <w:spacing w:before="120"/>
        <w:ind w:left="714" w:hanging="357"/>
        <w:jc w:val="both"/>
        <w:rPr>
          <w:rFonts w:asciiTheme="minorHAnsi" w:hAnsiTheme="minorHAnsi"/>
          <w:bCs/>
          <w:i/>
          <w:sz w:val="20"/>
          <w:szCs w:val="20"/>
        </w:rPr>
      </w:pPr>
      <w:r w:rsidRPr="00CB1EAA">
        <w:rPr>
          <w:rFonts w:asciiTheme="minorHAnsi" w:hAnsiTheme="minorHAnsi"/>
          <w:bCs/>
          <w:i/>
          <w:sz w:val="20"/>
          <w:szCs w:val="20"/>
        </w:rPr>
        <w:t xml:space="preserve">Section 4 : Les droits de l'expert judiciaire </w:t>
      </w:r>
    </w:p>
    <w:p w14:paraId="62A0275C" w14:textId="77777777" w:rsidR="001976DA" w:rsidRPr="00CB1EAA" w:rsidRDefault="001976DA" w:rsidP="001976DA">
      <w:pPr>
        <w:tabs>
          <w:tab w:val="left" w:pos="2475"/>
          <w:tab w:val="center" w:pos="4536"/>
        </w:tabs>
        <w:jc w:val="both"/>
        <w:rPr>
          <w:rFonts w:asciiTheme="minorHAnsi" w:hAnsiTheme="minorHAnsi"/>
          <w:b/>
          <w:bCs/>
          <w:sz w:val="20"/>
          <w:szCs w:val="20"/>
        </w:rPr>
      </w:pPr>
    </w:p>
    <w:p w14:paraId="3512EF61" w14:textId="77777777" w:rsidR="001976DA" w:rsidRPr="00CB1EAA" w:rsidRDefault="001976DA" w:rsidP="001976DA">
      <w:pPr>
        <w:pStyle w:val="Retraitcorpsdetexte2"/>
        <w:pBdr>
          <w:bottom w:val="single" w:sz="4" w:space="1" w:color="auto"/>
        </w:pBdr>
        <w:spacing w:after="0" w:line="240" w:lineRule="auto"/>
        <w:ind w:left="0"/>
        <w:jc w:val="lowKashida"/>
        <w:rPr>
          <w:rFonts w:asciiTheme="minorHAnsi" w:hAnsiTheme="minorHAnsi"/>
          <w:b/>
          <w:sz w:val="22"/>
          <w:szCs w:val="22"/>
        </w:rPr>
      </w:pPr>
      <w:r w:rsidRPr="00CB1EAA">
        <w:rPr>
          <w:rFonts w:asciiTheme="minorHAnsi" w:hAnsiTheme="minorHAnsi"/>
          <w:b/>
          <w:sz w:val="22"/>
          <w:szCs w:val="22"/>
        </w:rPr>
        <w:t xml:space="preserve">Partie 2 : Expertises judiciaires spécialisées  </w:t>
      </w:r>
    </w:p>
    <w:p w14:paraId="327638DA" w14:textId="77777777" w:rsidR="001976DA" w:rsidRPr="00CB1EAA" w:rsidRDefault="001976DA" w:rsidP="001976DA">
      <w:pPr>
        <w:pStyle w:val="Retraitcorpsdetexte2"/>
        <w:spacing w:before="200" w:after="0" w:line="240" w:lineRule="auto"/>
        <w:ind w:left="0"/>
        <w:jc w:val="lowKashida"/>
        <w:rPr>
          <w:rFonts w:asciiTheme="minorHAnsi" w:hAnsiTheme="minorHAnsi"/>
          <w:sz w:val="22"/>
          <w:szCs w:val="22"/>
        </w:rPr>
      </w:pPr>
      <w:r w:rsidRPr="00CB1EAA">
        <w:rPr>
          <w:rFonts w:asciiTheme="minorHAnsi" w:hAnsiTheme="minorHAnsi"/>
          <w:sz w:val="22"/>
          <w:szCs w:val="22"/>
        </w:rPr>
        <w:t xml:space="preserve">Chapitre 1 : Expertise judiciaire et évaluation du capital social </w:t>
      </w:r>
    </w:p>
    <w:p w14:paraId="7C6FCA26" w14:textId="77777777" w:rsidR="001976DA" w:rsidRPr="00CB1EAA" w:rsidRDefault="001976DA" w:rsidP="001976DA">
      <w:pPr>
        <w:numPr>
          <w:ilvl w:val="0"/>
          <w:numId w:val="40"/>
        </w:numPr>
        <w:spacing w:before="120"/>
        <w:ind w:left="714" w:hanging="357"/>
        <w:jc w:val="both"/>
        <w:rPr>
          <w:rFonts w:asciiTheme="minorHAnsi" w:hAnsiTheme="minorHAnsi"/>
          <w:bCs/>
          <w:i/>
          <w:sz w:val="20"/>
          <w:szCs w:val="20"/>
        </w:rPr>
      </w:pPr>
      <w:r w:rsidRPr="00CB1EAA">
        <w:rPr>
          <w:rFonts w:asciiTheme="minorHAnsi" w:hAnsiTheme="minorHAnsi"/>
          <w:bCs/>
          <w:i/>
          <w:sz w:val="20"/>
          <w:szCs w:val="20"/>
        </w:rPr>
        <w:t xml:space="preserve">Section 1 : L'évaluation des apports en nature  </w:t>
      </w:r>
    </w:p>
    <w:p w14:paraId="67AB1488" w14:textId="77777777" w:rsidR="001976DA" w:rsidRPr="00CB1EAA" w:rsidRDefault="001976DA" w:rsidP="001976DA">
      <w:pPr>
        <w:numPr>
          <w:ilvl w:val="0"/>
          <w:numId w:val="40"/>
        </w:numPr>
        <w:spacing w:before="120"/>
        <w:ind w:left="714" w:hanging="357"/>
        <w:jc w:val="both"/>
        <w:rPr>
          <w:rFonts w:asciiTheme="minorHAnsi" w:hAnsiTheme="minorHAnsi"/>
          <w:bCs/>
          <w:i/>
          <w:sz w:val="20"/>
          <w:szCs w:val="20"/>
        </w:rPr>
      </w:pPr>
      <w:r w:rsidRPr="00CB1EAA">
        <w:rPr>
          <w:rFonts w:asciiTheme="minorHAnsi" w:hAnsiTheme="minorHAnsi"/>
          <w:bCs/>
          <w:i/>
          <w:sz w:val="20"/>
          <w:szCs w:val="20"/>
        </w:rPr>
        <w:t>Section 2 : L'évaluation des droits sociaux</w:t>
      </w:r>
    </w:p>
    <w:p w14:paraId="293F81A5" w14:textId="77777777" w:rsidR="001976DA" w:rsidRPr="00CB1EAA" w:rsidRDefault="001976DA" w:rsidP="001976DA">
      <w:pPr>
        <w:pStyle w:val="Retraitcorpsdetexte2"/>
        <w:spacing w:before="200" w:after="0" w:line="240" w:lineRule="auto"/>
        <w:ind w:left="0"/>
        <w:jc w:val="lowKashida"/>
        <w:rPr>
          <w:rFonts w:asciiTheme="minorHAnsi" w:hAnsiTheme="minorHAnsi"/>
          <w:sz w:val="22"/>
          <w:szCs w:val="22"/>
        </w:rPr>
      </w:pPr>
      <w:r w:rsidRPr="00CB1EAA">
        <w:rPr>
          <w:rFonts w:asciiTheme="minorHAnsi" w:hAnsiTheme="minorHAnsi"/>
          <w:sz w:val="22"/>
          <w:szCs w:val="22"/>
        </w:rPr>
        <w:t>Chapitre 2 : L'expertise de fusion</w:t>
      </w:r>
    </w:p>
    <w:p w14:paraId="045D616D" w14:textId="77777777" w:rsidR="001976DA" w:rsidRPr="00CB1EAA" w:rsidRDefault="001976DA" w:rsidP="001976DA">
      <w:pPr>
        <w:numPr>
          <w:ilvl w:val="0"/>
          <w:numId w:val="40"/>
        </w:numPr>
        <w:spacing w:before="120"/>
        <w:ind w:left="714" w:hanging="357"/>
        <w:jc w:val="both"/>
        <w:rPr>
          <w:rFonts w:asciiTheme="minorHAnsi" w:hAnsiTheme="minorHAnsi"/>
          <w:bCs/>
          <w:i/>
          <w:sz w:val="20"/>
          <w:szCs w:val="20"/>
        </w:rPr>
      </w:pPr>
      <w:r w:rsidRPr="00CB1EAA">
        <w:rPr>
          <w:rFonts w:asciiTheme="minorHAnsi" w:hAnsiTheme="minorHAnsi"/>
          <w:bCs/>
          <w:i/>
          <w:sz w:val="20"/>
          <w:szCs w:val="20"/>
        </w:rPr>
        <w:t xml:space="preserve">Section 1 : L'établissement du projet de fusion  </w:t>
      </w:r>
    </w:p>
    <w:p w14:paraId="0D6F34D8" w14:textId="77777777" w:rsidR="001976DA" w:rsidRPr="00CB1EAA" w:rsidRDefault="001976DA" w:rsidP="001976DA">
      <w:pPr>
        <w:numPr>
          <w:ilvl w:val="0"/>
          <w:numId w:val="40"/>
        </w:numPr>
        <w:spacing w:before="120"/>
        <w:ind w:left="714" w:hanging="357"/>
        <w:jc w:val="both"/>
        <w:rPr>
          <w:rFonts w:asciiTheme="minorHAnsi" w:hAnsiTheme="minorHAnsi"/>
          <w:bCs/>
          <w:i/>
          <w:sz w:val="20"/>
          <w:szCs w:val="20"/>
        </w:rPr>
      </w:pPr>
      <w:r w:rsidRPr="00CB1EAA">
        <w:rPr>
          <w:rFonts w:asciiTheme="minorHAnsi" w:hAnsiTheme="minorHAnsi"/>
          <w:bCs/>
          <w:i/>
          <w:sz w:val="20"/>
          <w:szCs w:val="20"/>
        </w:rPr>
        <w:t xml:space="preserve">Section 2 : L'appréciation du projet de fusion   </w:t>
      </w:r>
    </w:p>
    <w:p w14:paraId="7E4AF651" w14:textId="77777777" w:rsidR="001976DA" w:rsidRPr="00CB1EAA" w:rsidRDefault="001976DA" w:rsidP="001976DA">
      <w:pPr>
        <w:pStyle w:val="Retraitcorpsdetexte2"/>
        <w:spacing w:before="200" w:after="0" w:line="240" w:lineRule="auto"/>
        <w:ind w:left="0"/>
        <w:jc w:val="lowKashida"/>
        <w:rPr>
          <w:rFonts w:asciiTheme="minorHAnsi" w:hAnsiTheme="minorHAnsi"/>
          <w:sz w:val="22"/>
          <w:szCs w:val="22"/>
        </w:rPr>
      </w:pPr>
      <w:r w:rsidRPr="00CB1EAA">
        <w:rPr>
          <w:rFonts w:asciiTheme="minorHAnsi" w:hAnsiTheme="minorHAnsi"/>
          <w:sz w:val="22"/>
          <w:szCs w:val="22"/>
        </w:rPr>
        <w:t>Chapitre 3 : L'expertise de gestion</w:t>
      </w:r>
    </w:p>
    <w:p w14:paraId="1CD875F1" w14:textId="77777777" w:rsidR="001976DA" w:rsidRPr="00CB1EAA" w:rsidRDefault="001976DA" w:rsidP="001976DA">
      <w:pPr>
        <w:numPr>
          <w:ilvl w:val="0"/>
          <w:numId w:val="40"/>
        </w:numPr>
        <w:spacing w:before="120"/>
        <w:ind w:left="714" w:hanging="357"/>
        <w:jc w:val="both"/>
        <w:rPr>
          <w:rFonts w:asciiTheme="minorHAnsi" w:hAnsiTheme="minorHAnsi"/>
          <w:bCs/>
          <w:i/>
          <w:sz w:val="20"/>
          <w:szCs w:val="20"/>
        </w:rPr>
      </w:pPr>
      <w:r w:rsidRPr="00CB1EAA">
        <w:rPr>
          <w:rFonts w:asciiTheme="minorHAnsi" w:hAnsiTheme="minorHAnsi"/>
          <w:bCs/>
          <w:i/>
          <w:sz w:val="20"/>
          <w:szCs w:val="20"/>
        </w:rPr>
        <w:t>Section 1 : L'objet de l'expertise de gestion</w:t>
      </w:r>
    </w:p>
    <w:p w14:paraId="37316369" w14:textId="77777777" w:rsidR="001976DA" w:rsidRPr="00CB1EAA" w:rsidRDefault="001976DA" w:rsidP="001976DA">
      <w:pPr>
        <w:numPr>
          <w:ilvl w:val="0"/>
          <w:numId w:val="40"/>
        </w:numPr>
        <w:spacing w:before="120"/>
        <w:ind w:left="714" w:hanging="357"/>
        <w:jc w:val="both"/>
        <w:rPr>
          <w:rFonts w:asciiTheme="minorHAnsi" w:hAnsiTheme="minorHAnsi"/>
          <w:bCs/>
          <w:i/>
          <w:sz w:val="20"/>
          <w:szCs w:val="20"/>
        </w:rPr>
      </w:pPr>
      <w:r w:rsidRPr="00CB1EAA">
        <w:rPr>
          <w:rFonts w:asciiTheme="minorHAnsi" w:hAnsiTheme="minorHAnsi"/>
          <w:bCs/>
          <w:i/>
          <w:sz w:val="20"/>
          <w:szCs w:val="20"/>
        </w:rPr>
        <w:t xml:space="preserve">Section 2 : Les sociétés concernées par l'expertise de gestion  </w:t>
      </w:r>
    </w:p>
    <w:p w14:paraId="7CBF8A35" w14:textId="77777777" w:rsidR="001976DA" w:rsidRPr="00CB1EAA" w:rsidRDefault="001976DA" w:rsidP="001976DA">
      <w:pPr>
        <w:pStyle w:val="Retraitcorpsdetexte2"/>
        <w:spacing w:before="180" w:after="0" w:line="240" w:lineRule="auto"/>
        <w:ind w:left="0"/>
        <w:jc w:val="lowKashida"/>
        <w:rPr>
          <w:rFonts w:asciiTheme="minorHAnsi" w:hAnsiTheme="minorHAnsi"/>
          <w:sz w:val="22"/>
          <w:szCs w:val="22"/>
        </w:rPr>
      </w:pPr>
    </w:p>
    <w:p w14:paraId="5B261601" w14:textId="77777777" w:rsidR="001976DA" w:rsidRPr="00CB1EAA" w:rsidRDefault="001976DA" w:rsidP="001976DA">
      <w:pPr>
        <w:pStyle w:val="Retraitcorpsdetexte2"/>
        <w:spacing w:after="0" w:line="240" w:lineRule="auto"/>
        <w:ind w:left="0"/>
        <w:jc w:val="lowKashida"/>
        <w:rPr>
          <w:rFonts w:asciiTheme="minorHAnsi" w:hAnsiTheme="minorHAnsi"/>
          <w:sz w:val="22"/>
          <w:szCs w:val="22"/>
        </w:rPr>
      </w:pPr>
      <w:r w:rsidRPr="00CB1EAA">
        <w:rPr>
          <w:rFonts w:asciiTheme="minorHAnsi" w:hAnsiTheme="minorHAnsi"/>
          <w:sz w:val="22"/>
          <w:szCs w:val="22"/>
        </w:rPr>
        <w:t xml:space="preserve">Chapitre 4 : Expertise judiciaire et procédures collectives </w:t>
      </w:r>
    </w:p>
    <w:p w14:paraId="5F26FCDA" w14:textId="77777777" w:rsidR="001976DA" w:rsidRPr="00CB1EAA" w:rsidRDefault="001976DA" w:rsidP="001976DA">
      <w:pPr>
        <w:numPr>
          <w:ilvl w:val="0"/>
          <w:numId w:val="40"/>
        </w:numPr>
        <w:spacing w:before="120"/>
        <w:ind w:left="714" w:hanging="357"/>
        <w:jc w:val="both"/>
        <w:rPr>
          <w:rFonts w:asciiTheme="minorHAnsi" w:hAnsiTheme="minorHAnsi"/>
          <w:bCs/>
          <w:i/>
          <w:sz w:val="20"/>
          <w:szCs w:val="20"/>
        </w:rPr>
      </w:pPr>
      <w:r w:rsidRPr="00CB1EAA">
        <w:rPr>
          <w:rFonts w:asciiTheme="minorHAnsi" w:hAnsiTheme="minorHAnsi"/>
          <w:bCs/>
          <w:i/>
          <w:sz w:val="20"/>
          <w:szCs w:val="20"/>
        </w:rPr>
        <w:t xml:space="preserve">Section 1 : L'expertise de diagnostic et la conciliation dans le règlement amiable </w:t>
      </w:r>
    </w:p>
    <w:p w14:paraId="75BF24E3" w14:textId="77777777" w:rsidR="001976DA" w:rsidRPr="00CB1EAA" w:rsidRDefault="001976DA" w:rsidP="001976DA">
      <w:pPr>
        <w:numPr>
          <w:ilvl w:val="0"/>
          <w:numId w:val="40"/>
        </w:numPr>
        <w:spacing w:before="120"/>
        <w:ind w:left="714" w:hanging="357"/>
        <w:jc w:val="both"/>
        <w:rPr>
          <w:rFonts w:asciiTheme="minorHAnsi" w:hAnsiTheme="minorHAnsi"/>
          <w:bCs/>
          <w:i/>
          <w:sz w:val="20"/>
          <w:szCs w:val="20"/>
        </w:rPr>
      </w:pPr>
      <w:r w:rsidRPr="00CB1EAA">
        <w:rPr>
          <w:rFonts w:asciiTheme="minorHAnsi" w:hAnsiTheme="minorHAnsi"/>
          <w:bCs/>
          <w:i/>
          <w:sz w:val="20"/>
          <w:szCs w:val="20"/>
        </w:rPr>
        <w:t xml:space="preserve">Section 2 : L'expertise dans le règlement judiciaire </w:t>
      </w:r>
    </w:p>
    <w:p w14:paraId="40F715AC" w14:textId="77777777" w:rsidR="001976DA" w:rsidRPr="00CB1EAA" w:rsidRDefault="001976DA" w:rsidP="001976DA">
      <w:pPr>
        <w:pStyle w:val="Retraitcorpsdetexte2"/>
        <w:pBdr>
          <w:bottom w:val="single" w:sz="4" w:space="1" w:color="auto"/>
        </w:pBdr>
        <w:spacing w:after="0" w:line="240" w:lineRule="auto"/>
        <w:ind w:left="0"/>
        <w:jc w:val="lowKashida"/>
        <w:rPr>
          <w:rFonts w:asciiTheme="minorHAnsi" w:hAnsiTheme="minorHAnsi"/>
          <w:b/>
          <w:sz w:val="22"/>
          <w:szCs w:val="22"/>
        </w:rPr>
      </w:pPr>
    </w:p>
    <w:p w14:paraId="62072F0A" w14:textId="77777777" w:rsidR="001976DA" w:rsidRPr="00CB1EAA" w:rsidRDefault="001976DA" w:rsidP="001976DA">
      <w:pPr>
        <w:pStyle w:val="Retraitcorpsdetexte2"/>
        <w:pBdr>
          <w:bottom w:val="single" w:sz="4" w:space="1" w:color="auto"/>
        </w:pBdr>
        <w:spacing w:after="0" w:line="240" w:lineRule="auto"/>
        <w:ind w:left="0"/>
        <w:jc w:val="lowKashida"/>
        <w:rPr>
          <w:rFonts w:asciiTheme="minorHAnsi" w:hAnsiTheme="minorHAnsi"/>
          <w:b/>
          <w:sz w:val="22"/>
          <w:szCs w:val="22"/>
        </w:rPr>
      </w:pPr>
      <w:r w:rsidRPr="00CB1EAA">
        <w:rPr>
          <w:rFonts w:asciiTheme="minorHAnsi" w:hAnsiTheme="minorHAnsi"/>
          <w:b/>
          <w:sz w:val="22"/>
          <w:szCs w:val="22"/>
        </w:rPr>
        <w:t>Partie 3 : L'arbitrage</w:t>
      </w:r>
    </w:p>
    <w:p w14:paraId="48A47E61" w14:textId="77777777" w:rsidR="001976DA" w:rsidRPr="00CB1EAA" w:rsidRDefault="001976DA" w:rsidP="001976DA">
      <w:pPr>
        <w:pStyle w:val="Retraitcorpsdetexte2"/>
        <w:spacing w:before="200" w:after="0" w:line="240" w:lineRule="auto"/>
        <w:ind w:left="0"/>
        <w:jc w:val="lowKashida"/>
        <w:rPr>
          <w:rFonts w:asciiTheme="minorHAnsi" w:hAnsiTheme="minorHAnsi"/>
          <w:sz w:val="22"/>
          <w:szCs w:val="22"/>
        </w:rPr>
      </w:pPr>
      <w:r w:rsidRPr="00CB1EAA">
        <w:rPr>
          <w:rFonts w:asciiTheme="minorHAnsi" w:hAnsiTheme="minorHAnsi"/>
          <w:sz w:val="22"/>
          <w:szCs w:val="22"/>
        </w:rPr>
        <w:t>Chapitre 1 : La notion d’arbitrage</w:t>
      </w:r>
    </w:p>
    <w:p w14:paraId="699130B8" w14:textId="77777777" w:rsidR="001976DA" w:rsidRPr="00CB1EAA" w:rsidRDefault="001976DA" w:rsidP="001976DA">
      <w:pPr>
        <w:pStyle w:val="Retraitcorpsdetexte2"/>
        <w:spacing w:before="200" w:after="0" w:line="240" w:lineRule="auto"/>
        <w:ind w:left="0"/>
        <w:jc w:val="lowKashida"/>
        <w:rPr>
          <w:rFonts w:asciiTheme="minorHAnsi" w:hAnsiTheme="minorHAnsi"/>
          <w:sz w:val="22"/>
          <w:szCs w:val="22"/>
        </w:rPr>
      </w:pPr>
      <w:r w:rsidRPr="00CB1EAA">
        <w:rPr>
          <w:rFonts w:asciiTheme="minorHAnsi" w:hAnsiTheme="minorHAnsi"/>
          <w:sz w:val="22"/>
          <w:szCs w:val="22"/>
        </w:rPr>
        <w:t>Chapitre 2 : Les procédures de l’arbitrage</w:t>
      </w:r>
    </w:p>
    <w:p w14:paraId="0206E8C0" w14:textId="77777777" w:rsidR="001976DA" w:rsidRPr="00CB1EAA" w:rsidRDefault="001976DA" w:rsidP="001976DA">
      <w:pPr>
        <w:pStyle w:val="Retraitcorpsdetexte2"/>
        <w:numPr>
          <w:ilvl w:val="0"/>
          <w:numId w:val="47"/>
        </w:numPr>
        <w:spacing w:before="120" w:after="0" w:line="240" w:lineRule="auto"/>
        <w:jc w:val="lowKashida"/>
        <w:rPr>
          <w:rFonts w:asciiTheme="minorHAnsi" w:hAnsiTheme="minorHAnsi"/>
          <w:i/>
          <w:iCs/>
          <w:sz w:val="22"/>
          <w:szCs w:val="22"/>
        </w:rPr>
      </w:pPr>
      <w:r w:rsidRPr="00CB1EAA">
        <w:rPr>
          <w:rFonts w:asciiTheme="minorHAnsi" w:hAnsiTheme="minorHAnsi"/>
          <w:i/>
          <w:iCs/>
          <w:sz w:val="22"/>
          <w:szCs w:val="22"/>
        </w:rPr>
        <w:t>Section1. Les conventions d’arbitrage</w:t>
      </w:r>
    </w:p>
    <w:p w14:paraId="5E1BC26C" w14:textId="77777777" w:rsidR="001976DA" w:rsidRPr="00CB1EAA" w:rsidRDefault="001976DA" w:rsidP="001976DA">
      <w:pPr>
        <w:pStyle w:val="Retraitcorpsdetexte2"/>
        <w:numPr>
          <w:ilvl w:val="0"/>
          <w:numId w:val="47"/>
        </w:numPr>
        <w:spacing w:before="120" w:after="0" w:line="240" w:lineRule="auto"/>
        <w:jc w:val="lowKashida"/>
        <w:rPr>
          <w:rFonts w:asciiTheme="minorHAnsi" w:hAnsiTheme="minorHAnsi"/>
          <w:i/>
          <w:iCs/>
          <w:sz w:val="22"/>
          <w:szCs w:val="22"/>
        </w:rPr>
      </w:pPr>
      <w:r w:rsidRPr="00CB1EAA">
        <w:rPr>
          <w:rFonts w:asciiTheme="minorHAnsi" w:hAnsiTheme="minorHAnsi"/>
          <w:i/>
          <w:iCs/>
          <w:sz w:val="22"/>
          <w:szCs w:val="22"/>
        </w:rPr>
        <w:t>Section2. L’instance arbitrale</w:t>
      </w:r>
    </w:p>
    <w:p w14:paraId="69FE9DAC" w14:textId="77777777" w:rsidR="001976DA" w:rsidRPr="00CB1EAA" w:rsidRDefault="001976DA" w:rsidP="001976DA">
      <w:pPr>
        <w:pStyle w:val="Retraitcorpsdetexte2"/>
        <w:numPr>
          <w:ilvl w:val="0"/>
          <w:numId w:val="47"/>
        </w:numPr>
        <w:spacing w:before="120" w:after="0" w:line="240" w:lineRule="auto"/>
        <w:jc w:val="lowKashida"/>
        <w:rPr>
          <w:rFonts w:asciiTheme="minorHAnsi" w:hAnsiTheme="minorHAnsi"/>
          <w:i/>
          <w:iCs/>
          <w:sz w:val="22"/>
          <w:szCs w:val="22"/>
        </w:rPr>
      </w:pPr>
      <w:r w:rsidRPr="00CB1EAA">
        <w:rPr>
          <w:rFonts w:asciiTheme="minorHAnsi" w:hAnsiTheme="minorHAnsi"/>
          <w:i/>
          <w:iCs/>
          <w:sz w:val="22"/>
          <w:szCs w:val="22"/>
        </w:rPr>
        <w:t>Section 3. La sentence arbitrale</w:t>
      </w:r>
    </w:p>
    <w:p w14:paraId="67F3CAAA" w14:textId="77777777" w:rsidR="001976DA" w:rsidRPr="00CB1EAA" w:rsidRDefault="001976DA" w:rsidP="001976DA">
      <w:pPr>
        <w:pStyle w:val="Retraitcorpsdetexte2"/>
        <w:spacing w:before="200" w:after="0" w:line="240" w:lineRule="auto"/>
        <w:ind w:left="0"/>
        <w:jc w:val="lowKashida"/>
        <w:rPr>
          <w:rFonts w:asciiTheme="minorHAnsi" w:hAnsiTheme="minorHAnsi"/>
          <w:sz w:val="22"/>
          <w:szCs w:val="22"/>
        </w:rPr>
      </w:pPr>
      <w:r w:rsidRPr="00CB1EAA">
        <w:rPr>
          <w:rFonts w:asciiTheme="minorHAnsi" w:hAnsiTheme="minorHAnsi"/>
          <w:sz w:val="22"/>
          <w:szCs w:val="22"/>
        </w:rPr>
        <w:t>Chapitre 3 : L'arbitrage international</w:t>
      </w:r>
    </w:p>
    <w:p w14:paraId="0EB2CD47" w14:textId="77777777" w:rsidR="001976DA" w:rsidRPr="00CB1EAA" w:rsidRDefault="001976DA" w:rsidP="001976DA">
      <w:pPr>
        <w:tabs>
          <w:tab w:val="left" w:pos="-540"/>
        </w:tabs>
        <w:jc w:val="center"/>
        <w:rPr>
          <w:rFonts w:asciiTheme="minorHAnsi" w:hAnsiTheme="minorHAnsi"/>
          <w:b/>
          <w:bCs/>
          <w:sz w:val="22"/>
          <w:szCs w:val="22"/>
        </w:rPr>
      </w:pPr>
    </w:p>
    <w:p w14:paraId="7C79D762" w14:textId="77777777" w:rsidR="001976DA" w:rsidRPr="00CB1EAA" w:rsidRDefault="001976DA" w:rsidP="001976DA">
      <w:pPr>
        <w:tabs>
          <w:tab w:val="left" w:pos="-540"/>
        </w:tabs>
        <w:jc w:val="center"/>
        <w:rPr>
          <w:rFonts w:asciiTheme="minorHAnsi" w:hAnsiTheme="minorHAnsi"/>
          <w:b/>
          <w:bCs/>
          <w:sz w:val="22"/>
          <w:szCs w:val="22"/>
        </w:rPr>
      </w:pPr>
    </w:p>
    <w:p w14:paraId="6948CC73" w14:textId="77777777" w:rsidR="001976DA" w:rsidRPr="00CB1EAA" w:rsidRDefault="001976DA" w:rsidP="001976DA">
      <w:pPr>
        <w:tabs>
          <w:tab w:val="left" w:pos="-540"/>
        </w:tabs>
        <w:jc w:val="center"/>
        <w:rPr>
          <w:rFonts w:asciiTheme="minorHAnsi" w:hAnsiTheme="minorHAnsi"/>
          <w:b/>
          <w:bCs/>
          <w:sz w:val="22"/>
          <w:szCs w:val="22"/>
        </w:rPr>
      </w:pPr>
    </w:p>
    <w:p w14:paraId="28D84FBD" w14:textId="77777777" w:rsidR="001976DA" w:rsidRPr="00CB1EAA" w:rsidRDefault="001976DA" w:rsidP="001976DA">
      <w:pPr>
        <w:tabs>
          <w:tab w:val="left" w:pos="-540"/>
        </w:tabs>
        <w:jc w:val="center"/>
        <w:rPr>
          <w:rFonts w:asciiTheme="minorHAnsi" w:hAnsiTheme="minorHAnsi"/>
          <w:b/>
          <w:bCs/>
          <w:sz w:val="22"/>
          <w:szCs w:val="22"/>
        </w:rPr>
      </w:pPr>
    </w:p>
    <w:p w14:paraId="0D77D816" w14:textId="77777777" w:rsidR="001976DA" w:rsidRPr="00CB1EAA" w:rsidRDefault="001976DA" w:rsidP="001976DA">
      <w:pPr>
        <w:tabs>
          <w:tab w:val="left" w:pos="-540"/>
        </w:tabs>
        <w:jc w:val="center"/>
        <w:rPr>
          <w:rFonts w:asciiTheme="minorHAnsi" w:hAnsiTheme="minorHAnsi"/>
          <w:b/>
          <w:bCs/>
          <w:sz w:val="22"/>
          <w:szCs w:val="22"/>
        </w:rPr>
      </w:pPr>
    </w:p>
    <w:p w14:paraId="49A96FFA" w14:textId="77777777" w:rsidR="001976DA" w:rsidRDefault="001976DA" w:rsidP="001976DA">
      <w:pPr>
        <w:tabs>
          <w:tab w:val="left" w:pos="-540"/>
        </w:tabs>
        <w:jc w:val="center"/>
        <w:rPr>
          <w:rFonts w:ascii="Cambria" w:hAnsi="Cambria"/>
          <w:b/>
          <w:bCs/>
          <w:sz w:val="22"/>
          <w:szCs w:val="22"/>
        </w:rPr>
      </w:pPr>
    </w:p>
    <w:p w14:paraId="04399534" w14:textId="77777777" w:rsidR="001976DA" w:rsidRDefault="001976DA" w:rsidP="001976DA">
      <w:pPr>
        <w:tabs>
          <w:tab w:val="left" w:pos="-540"/>
        </w:tabs>
        <w:jc w:val="center"/>
        <w:rPr>
          <w:rFonts w:ascii="Cambria" w:hAnsi="Cambria"/>
          <w:b/>
          <w:bCs/>
          <w:sz w:val="22"/>
          <w:szCs w:val="22"/>
        </w:rPr>
      </w:pPr>
    </w:p>
    <w:p w14:paraId="301D9507" w14:textId="77777777" w:rsidR="001976DA" w:rsidRDefault="001976DA" w:rsidP="001976DA">
      <w:pPr>
        <w:tabs>
          <w:tab w:val="left" w:pos="-540"/>
        </w:tabs>
        <w:jc w:val="center"/>
        <w:rPr>
          <w:rFonts w:ascii="Cambria" w:hAnsi="Cambria"/>
          <w:b/>
          <w:bCs/>
          <w:sz w:val="22"/>
          <w:szCs w:val="22"/>
        </w:rPr>
      </w:pPr>
    </w:p>
    <w:p w14:paraId="79EAFCAA" w14:textId="77777777" w:rsidR="001976DA" w:rsidRDefault="001976DA" w:rsidP="001976DA">
      <w:pPr>
        <w:tabs>
          <w:tab w:val="left" w:pos="-540"/>
        </w:tabs>
        <w:jc w:val="center"/>
        <w:rPr>
          <w:rFonts w:ascii="Cambria" w:hAnsi="Cambria"/>
          <w:b/>
          <w:bCs/>
          <w:sz w:val="22"/>
          <w:szCs w:val="22"/>
        </w:rPr>
      </w:pPr>
    </w:p>
    <w:p w14:paraId="46EBFEC4" w14:textId="77777777" w:rsidR="001976DA" w:rsidRDefault="001976DA" w:rsidP="001976DA">
      <w:pPr>
        <w:tabs>
          <w:tab w:val="left" w:pos="-540"/>
        </w:tabs>
        <w:jc w:val="center"/>
        <w:rPr>
          <w:rFonts w:ascii="Cambria" w:hAnsi="Cambria"/>
          <w:b/>
          <w:bCs/>
          <w:sz w:val="22"/>
          <w:szCs w:val="22"/>
        </w:rPr>
      </w:pPr>
    </w:p>
    <w:p w14:paraId="66998C87" w14:textId="77777777" w:rsidR="001976DA" w:rsidRDefault="001976DA" w:rsidP="001976DA">
      <w:pPr>
        <w:tabs>
          <w:tab w:val="left" w:pos="-540"/>
        </w:tabs>
        <w:jc w:val="center"/>
        <w:rPr>
          <w:rFonts w:ascii="Cambria" w:hAnsi="Cambria"/>
          <w:b/>
          <w:bCs/>
          <w:sz w:val="22"/>
          <w:szCs w:val="22"/>
        </w:rPr>
      </w:pPr>
    </w:p>
    <w:p w14:paraId="2BB10364" w14:textId="77777777" w:rsidR="001976DA" w:rsidRDefault="001976DA" w:rsidP="001976DA">
      <w:pPr>
        <w:tabs>
          <w:tab w:val="left" w:pos="-540"/>
        </w:tabs>
        <w:jc w:val="center"/>
        <w:rPr>
          <w:rFonts w:ascii="Cambria" w:hAnsi="Cambria"/>
          <w:b/>
          <w:bCs/>
          <w:sz w:val="22"/>
          <w:szCs w:val="22"/>
        </w:rPr>
      </w:pPr>
    </w:p>
    <w:p w14:paraId="40DBDFD5" w14:textId="77777777" w:rsidR="001976DA" w:rsidRDefault="001976DA" w:rsidP="001976DA">
      <w:pPr>
        <w:tabs>
          <w:tab w:val="left" w:pos="-540"/>
        </w:tabs>
        <w:jc w:val="center"/>
        <w:rPr>
          <w:rFonts w:ascii="Cambria" w:hAnsi="Cambria"/>
          <w:b/>
          <w:bCs/>
          <w:sz w:val="22"/>
          <w:szCs w:val="22"/>
        </w:rPr>
      </w:pPr>
    </w:p>
    <w:p w14:paraId="4E26B350" w14:textId="77777777" w:rsidR="001976DA" w:rsidRDefault="001976DA" w:rsidP="001976DA">
      <w:pPr>
        <w:tabs>
          <w:tab w:val="left" w:pos="-540"/>
        </w:tabs>
        <w:jc w:val="center"/>
        <w:rPr>
          <w:rFonts w:ascii="Cambria" w:hAnsi="Cambria"/>
          <w:b/>
          <w:bCs/>
          <w:sz w:val="22"/>
          <w:szCs w:val="22"/>
        </w:rPr>
      </w:pPr>
    </w:p>
    <w:p w14:paraId="3DB9E219" w14:textId="77777777" w:rsidR="001976DA" w:rsidRDefault="001976DA" w:rsidP="001976DA">
      <w:pPr>
        <w:tabs>
          <w:tab w:val="left" w:pos="-540"/>
        </w:tabs>
        <w:jc w:val="center"/>
        <w:rPr>
          <w:rFonts w:ascii="Cambria" w:hAnsi="Cambria"/>
          <w:b/>
          <w:bCs/>
          <w:sz w:val="22"/>
          <w:szCs w:val="22"/>
        </w:rPr>
      </w:pPr>
    </w:p>
    <w:p w14:paraId="1F23B15A" w14:textId="77777777" w:rsidR="001976DA" w:rsidRDefault="001976DA" w:rsidP="001976DA">
      <w:pPr>
        <w:tabs>
          <w:tab w:val="left" w:pos="-540"/>
        </w:tabs>
        <w:jc w:val="center"/>
        <w:rPr>
          <w:rFonts w:ascii="Cambria" w:hAnsi="Cambria"/>
          <w:b/>
          <w:bCs/>
          <w:sz w:val="22"/>
          <w:szCs w:val="22"/>
        </w:rPr>
      </w:pPr>
    </w:p>
    <w:p w14:paraId="37577C1F" w14:textId="77777777" w:rsidR="001976DA" w:rsidRDefault="001976DA" w:rsidP="001976DA">
      <w:pPr>
        <w:tabs>
          <w:tab w:val="left" w:pos="-540"/>
        </w:tabs>
        <w:jc w:val="center"/>
        <w:rPr>
          <w:rFonts w:ascii="Cambria" w:hAnsi="Cambria"/>
          <w:b/>
          <w:bCs/>
          <w:sz w:val="22"/>
          <w:szCs w:val="22"/>
        </w:rPr>
      </w:pPr>
    </w:p>
    <w:p w14:paraId="32419478" w14:textId="77777777" w:rsidR="001976DA" w:rsidRDefault="001976DA" w:rsidP="001976DA">
      <w:pPr>
        <w:tabs>
          <w:tab w:val="left" w:pos="-540"/>
        </w:tabs>
        <w:jc w:val="center"/>
        <w:rPr>
          <w:rFonts w:ascii="Cambria" w:hAnsi="Cambria"/>
          <w:b/>
          <w:bCs/>
          <w:sz w:val="22"/>
          <w:szCs w:val="22"/>
        </w:rPr>
      </w:pPr>
    </w:p>
    <w:p w14:paraId="18E985F4" w14:textId="77777777" w:rsidR="001976DA" w:rsidRDefault="001976DA" w:rsidP="001976DA">
      <w:pPr>
        <w:tabs>
          <w:tab w:val="left" w:pos="-540"/>
        </w:tabs>
        <w:jc w:val="center"/>
        <w:rPr>
          <w:rFonts w:ascii="Cambria" w:hAnsi="Cambria"/>
          <w:b/>
          <w:bCs/>
          <w:sz w:val="22"/>
          <w:szCs w:val="22"/>
        </w:rPr>
      </w:pPr>
    </w:p>
    <w:p w14:paraId="51C4AA9F" w14:textId="77777777" w:rsidR="001976DA" w:rsidRDefault="001976DA" w:rsidP="001976DA">
      <w:pPr>
        <w:tabs>
          <w:tab w:val="left" w:pos="-540"/>
        </w:tabs>
        <w:jc w:val="center"/>
        <w:rPr>
          <w:rFonts w:ascii="Cambria" w:hAnsi="Cambria"/>
          <w:b/>
          <w:bCs/>
          <w:sz w:val="22"/>
          <w:szCs w:val="22"/>
        </w:rPr>
      </w:pPr>
    </w:p>
    <w:p w14:paraId="00D26C75" w14:textId="77777777" w:rsidR="001976DA" w:rsidRDefault="001976DA" w:rsidP="001976DA">
      <w:pPr>
        <w:tabs>
          <w:tab w:val="left" w:pos="-540"/>
        </w:tabs>
        <w:jc w:val="center"/>
        <w:rPr>
          <w:rFonts w:ascii="Cambria" w:hAnsi="Cambria"/>
          <w:b/>
          <w:bCs/>
          <w:sz w:val="22"/>
          <w:szCs w:val="22"/>
        </w:rPr>
      </w:pPr>
    </w:p>
    <w:p w14:paraId="23977E0D" w14:textId="77777777" w:rsidR="001976DA" w:rsidRDefault="001976DA" w:rsidP="001976DA">
      <w:pPr>
        <w:tabs>
          <w:tab w:val="left" w:pos="-540"/>
        </w:tabs>
        <w:jc w:val="center"/>
        <w:rPr>
          <w:rFonts w:ascii="Cambria" w:hAnsi="Cambria"/>
          <w:b/>
          <w:bCs/>
          <w:sz w:val="22"/>
          <w:szCs w:val="22"/>
        </w:rPr>
      </w:pPr>
    </w:p>
    <w:p w14:paraId="05CB7F63" w14:textId="77777777" w:rsidR="001976DA" w:rsidRDefault="001976DA" w:rsidP="001976DA">
      <w:pPr>
        <w:tabs>
          <w:tab w:val="left" w:pos="-540"/>
        </w:tabs>
        <w:jc w:val="center"/>
        <w:rPr>
          <w:rFonts w:ascii="Cambria" w:hAnsi="Cambria"/>
          <w:b/>
          <w:bCs/>
          <w:sz w:val="22"/>
          <w:szCs w:val="22"/>
        </w:rPr>
      </w:pPr>
    </w:p>
    <w:p w14:paraId="6AE29C97" w14:textId="77777777" w:rsidR="001976DA" w:rsidRDefault="001976DA" w:rsidP="001976DA">
      <w:pPr>
        <w:tabs>
          <w:tab w:val="left" w:pos="-540"/>
        </w:tabs>
        <w:jc w:val="center"/>
        <w:rPr>
          <w:rFonts w:ascii="Cambria" w:hAnsi="Cambria"/>
          <w:b/>
          <w:bCs/>
          <w:sz w:val="22"/>
          <w:szCs w:val="22"/>
        </w:rPr>
      </w:pPr>
    </w:p>
    <w:p w14:paraId="129E4814" w14:textId="77777777" w:rsidR="001976DA" w:rsidRDefault="001976DA" w:rsidP="001976DA">
      <w:pPr>
        <w:tabs>
          <w:tab w:val="left" w:pos="-540"/>
        </w:tabs>
        <w:jc w:val="center"/>
        <w:rPr>
          <w:rFonts w:ascii="Cambria" w:hAnsi="Cambria"/>
          <w:b/>
          <w:bCs/>
          <w:sz w:val="22"/>
          <w:szCs w:val="22"/>
        </w:rPr>
      </w:pPr>
    </w:p>
    <w:p w14:paraId="5D3FE2D5" w14:textId="77777777" w:rsidR="001976DA" w:rsidRDefault="001976DA" w:rsidP="001976DA">
      <w:pPr>
        <w:tabs>
          <w:tab w:val="left" w:pos="-540"/>
        </w:tabs>
        <w:jc w:val="center"/>
        <w:rPr>
          <w:rFonts w:ascii="Cambria" w:hAnsi="Cambria"/>
          <w:b/>
          <w:bCs/>
          <w:sz w:val="22"/>
          <w:szCs w:val="22"/>
        </w:rPr>
      </w:pPr>
    </w:p>
    <w:p w14:paraId="76EDEEBA" w14:textId="77777777" w:rsidR="001976DA" w:rsidRDefault="001976DA" w:rsidP="001976DA">
      <w:pPr>
        <w:tabs>
          <w:tab w:val="left" w:pos="-540"/>
        </w:tabs>
        <w:jc w:val="center"/>
        <w:rPr>
          <w:rFonts w:ascii="Cambria" w:hAnsi="Cambria"/>
          <w:b/>
          <w:bCs/>
          <w:sz w:val="22"/>
          <w:szCs w:val="22"/>
        </w:rPr>
      </w:pPr>
    </w:p>
    <w:p w14:paraId="20EC3E3F" w14:textId="77777777" w:rsidR="001976DA" w:rsidRDefault="001976DA" w:rsidP="001976DA">
      <w:pPr>
        <w:tabs>
          <w:tab w:val="left" w:pos="-540"/>
        </w:tabs>
        <w:jc w:val="center"/>
        <w:rPr>
          <w:rFonts w:ascii="Cambria" w:hAnsi="Cambria"/>
          <w:b/>
          <w:bCs/>
          <w:sz w:val="22"/>
          <w:szCs w:val="22"/>
        </w:rPr>
      </w:pPr>
    </w:p>
    <w:p w14:paraId="221CC749" w14:textId="77777777" w:rsidR="001976DA" w:rsidRDefault="001976DA" w:rsidP="001976DA">
      <w:pPr>
        <w:tabs>
          <w:tab w:val="left" w:pos="-540"/>
        </w:tabs>
        <w:jc w:val="center"/>
        <w:rPr>
          <w:rFonts w:ascii="Cambria" w:hAnsi="Cambria"/>
          <w:b/>
          <w:bCs/>
          <w:sz w:val="22"/>
          <w:szCs w:val="22"/>
        </w:rPr>
      </w:pPr>
    </w:p>
    <w:p w14:paraId="4516118A" w14:textId="77777777" w:rsidR="001976DA" w:rsidRDefault="001976DA" w:rsidP="001976DA">
      <w:pPr>
        <w:tabs>
          <w:tab w:val="left" w:pos="-540"/>
        </w:tabs>
        <w:jc w:val="center"/>
        <w:rPr>
          <w:rFonts w:ascii="Cambria" w:hAnsi="Cambria"/>
          <w:b/>
          <w:bCs/>
          <w:sz w:val="22"/>
          <w:szCs w:val="22"/>
        </w:rPr>
      </w:pPr>
    </w:p>
    <w:p w14:paraId="7AABA2B0" w14:textId="77777777" w:rsidR="001976DA" w:rsidRDefault="001976DA" w:rsidP="001976DA">
      <w:pPr>
        <w:tabs>
          <w:tab w:val="left" w:pos="-540"/>
        </w:tabs>
        <w:jc w:val="center"/>
        <w:rPr>
          <w:rFonts w:ascii="Cambria" w:hAnsi="Cambria"/>
          <w:b/>
          <w:bCs/>
          <w:sz w:val="22"/>
          <w:szCs w:val="22"/>
        </w:rPr>
      </w:pPr>
    </w:p>
    <w:p w14:paraId="258D25B0" w14:textId="77777777" w:rsidR="001976DA" w:rsidRDefault="001976DA" w:rsidP="001976DA">
      <w:pPr>
        <w:tabs>
          <w:tab w:val="left" w:pos="-540"/>
        </w:tabs>
        <w:jc w:val="center"/>
        <w:rPr>
          <w:rFonts w:ascii="Cambria" w:hAnsi="Cambria"/>
          <w:b/>
          <w:bCs/>
          <w:sz w:val="22"/>
          <w:szCs w:val="22"/>
        </w:rPr>
      </w:pPr>
    </w:p>
    <w:p w14:paraId="32EB8C35" w14:textId="77777777" w:rsidR="001976DA" w:rsidRDefault="001976DA" w:rsidP="001976DA">
      <w:pPr>
        <w:tabs>
          <w:tab w:val="left" w:pos="-540"/>
        </w:tabs>
        <w:jc w:val="center"/>
        <w:rPr>
          <w:rFonts w:ascii="Cambria" w:hAnsi="Cambria"/>
          <w:b/>
          <w:bCs/>
          <w:sz w:val="22"/>
          <w:szCs w:val="22"/>
        </w:rPr>
      </w:pPr>
    </w:p>
    <w:p w14:paraId="116E9ABC" w14:textId="77777777" w:rsidR="001976DA" w:rsidRDefault="001976DA" w:rsidP="001976DA">
      <w:pPr>
        <w:tabs>
          <w:tab w:val="left" w:pos="-540"/>
        </w:tabs>
        <w:jc w:val="center"/>
        <w:rPr>
          <w:rFonts w:ascii="Cambria" w:hAnsi="Cambria"/>
          <w:b/>
          <w:bCs/>
          <w:sz w:val="22"/>
          <w:szCs w:val="22"/>
        </w:rPr>
      </w:pPr>
    </w:p>
    <w:p w14:paraId="5B32CABA" w14:textId="77777777" w:rsidR="001976DA" w:rsidRDefault="001976DA" w:rsidP="001976DA">
      <w:pPr>
        <w:tabs>
          <w:tab w:val="left" w:pos="-540"/>
        </w:tabs>
        <w:jc w:val="center"/>
        <w:rPr>
          <w:rFonts w:ascii="Cambria" w:hAnsi="Cambria"/>
          <w:b/>
          <w:bCs/>
          <w:sz w:val="22"/>
          <w:szCs w:val="22"/>
        </w:rPr>
      </w:pPr>
    </w:p>
    <w:p w14:paraId="469836C2" w14:textId="77777777" w:rsidR="001976DA" w:rsidRDefault="001976DA" w:rsidP="001976DA">
      <w:pPr>
        <w:tabs>
          <w:tab w:val="left" w:pos="-540"/>
        </w:tabs>
        <w:jc w:val="center"/>
        <w:rPr>
          <w:rFonts w:ascii="Cambria" w:hAnsi="Cambria"/>
          <w:b/>
          <w:bCs/>
          <w:sz w:val="22"/>
          <w:szCs w:val="22"/>
        </w:rPr>
      </w:pPr>
    </w:p>
    <w:p w14:paraId="58798D9C" w14:textId="77777777" w:rsidR="001976DA" w:rsidRDefault="001976DA" w:rsidP="001976DA">
      <w:pPr>
        <w:tabs>
          <w:tab w:val="left" w:pos="-540"/>
        </w:tabs>
        <w:jc w:val="center"/>
        <w:rPr>
          <w:rFonts w:ascii="Cambria" w:hAnsi="Cambria"/>
          <w:b/>
          <w:bCs/>
          <w:sz w:val="22"/>
          <w:szCs w:val="22"/>
        </w:rPr>
      </w:pPr>
    </w:p>
    <w:p w14:paraId="627D001A" w14:textId="77777777" w:rsidR="001976DA" w:rsidRDefault="001976DA" w:rsidP="00CB1EAA">
      <w:pPr>
        <w:tabs>
          <w:tab w:val="left" w:pos="-540"/>
        </w:tabs>
        <w:rPr>
          <w:rFonts w:ascii="Cambria" w:hAnsi="Cambria"/>
          <w:b/>
          <w:bCs/>
          <w:sz w:val="22"/>
          <w:szCs w:val="22"/>
        </w:rPr>
      </w:pPr>
    </w:p>
    <w:p w14:paraId="0FF35CED" w14:textId="64296207" w:rsidR="00CB1EAA" w:rsidRPr="00CB1EAA" w:rsidRDefault="00CB1EA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lastRenderedPageBreak/>
        <w:t>UE 240</w:t>
      </w:r>
      <w:r w:rsidR="001976DA" w:rsidRPr="00CB1EAA">
        <w:rPr>
          <w:rFonts w:asciiTheme="minorHAnsi" w:hAnsiTheme="minorHAnsi"/>
          <w:b/>
          <w:bCs/>
          <w:sz w:val="22"/>
          <w:szCs w:val="22"/>
        </w:rPr>
        <w:t xml:space="preserve"> : </w:t>
      </w:r>
      <w:r w:rsidRPr="00CB1EAA">
        <w:rPr>
          <w:rFonts w:asciiTheme="minorHAnsi" w:hAnsiTheme="minorHAnsi"/>
          <w:b/>
          <w:bCs/>
          <w:sz w:val="22"/>
          <w:szCs w:val="22"/>
        </w:rPr>
        <w:t>FISCALITÉ</w:t>
      </w:r>
    </w:p>
    <w:p w14:paraId="7079D60F" w14:textId="6306F4B2" w:rsidR="001976DA" w:rsidRPr="00CB1EAA" w:rsidRDefault="00CB1EA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 xml:space="preserve">ECUE 241 : </w:t>
      </w:r>
      <w:r w:rsidR="001976DA" w:rsidRPr="00CB1EAA">
        <w:rPr>
          <w:rFonts w:asciiTheme="minorHAnsi" w:hAnsiTheme="minorHAnsi"/>
          <w:b/>
          <w:bCs/>
          <w:sz w:val="22"/>
          <w:szCs w:val="22"/>
        </w:rPr>
        <w:t>LES AVANTAGES FISCAUX</w:t>
      </w:r>
    </w:p>
    <w:p w14:paraId="0D15FDE1" w14:textId="77777777" w:rsidR="001976DA" w:rsidRPr="00CB1EAA" w:rsidRDefault="001976D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 xml:space="preserve">Volume horaire : 42 H </w:t>
      </w:r>
    </w:p>
    <w:p w14:paraId="1FB9611B" w14:textId="77777777" w:rsidR="001976DA" w:rsidRPr="00CB1EAA" w:rsidRDefault="001976D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Nombre de crédits : 4 - Coefficient : 2</w:t>
      </w:r>
    </w:p>
    <w:p w14:paraId="25CEFD69" w14:textId="1CE63EA9" w:rsidR="001976DA" w:rsidRPr="00CB1EAA" w:rsidRDefault="001976D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 xml:space="preserve">Enseignant : </w:t>
      </w:r>
    </w:p>
    <w:p w14:paraId="10DC6C41" w14:textId="77777777" w:rsidR="001976DA" w:rsidRPr="00CB1EAA" w:rsidRDefault="001976DA" w:rsidP="001976DA">
      <w:pPr>
        <w:pBdr>
          <w:bottom w:val="single" w:sz="4" w:space="1" w:color="auto"/>
        </w:pBdr>
        <w:tabs>
          <w:tab w:val="left" w:pos="-540"/>
        </w:tabs>
        <w:rPr>
          <w:rFonts w:asciiTheme="minorHAnsi" w:hAnsiTheme="minorHAnsi"/>
          <w:b/>
          <w:bCs/>
          <w:sz w:val="22"/>
          <w:szCs w:val="22"/>
        </w:rPr>
      </w:pPr>
    </w:p>
    <w:p w14:paraId="7331BB8C" w14:textId="77777777" w:rsidR="001976DA" w:rsidRPr="00CB1EAA" w:rsidRDefault="001976DA" w:rsidP="001976DA">
      <w:pPr>
        <w:tabs>
          <w:tab w:val="left" w:pos="-540"/>
        </w:tabs>
        <w:jc w:val="center"/>
        <w:rPr>
          <w:rFonts w:asciiTheme="minorHAnsi" w:hAnsiTheme="minorHAnsi"/>
          <w:b/>
          <w:bCs/>
          <w:sz w:val="20"/>
          <w:szCs w:val="20"/>
        </w:rPr>
      </w:pPr>
    </w:p>
    <w:p w14:paraId="55F4E411" w14:textId="77777777" w:rsidR="001976DA" w:rsidRPr="00CB1EAA" w:rsidRDefault="001976DA" w:rsidP="001976DA">
      <w:pPr>
        <w:tabs>
          <w:tab w:val="left" w:pos="-540"/>
        </w:tabs>
        <w:jc w:val="center"/>
        <w:rPr>
          <w:rFonts w:asciiTheme="minorHAnsi" w:hAnsiTheme="minorHAnsi"/>
          <w:b/>
          <w:bCs/>
          <w:sz w:val="20"/>
          <w:szCs w:val="20"/>
        </w:rPr>
      </w:pPr>
    </w:p>
    <w:p w14:paraId="2EDE43E8" w14:textId="77777777" w:rsidR="001976DA" w:rsidRPr="00CB1EAA" w:rsidRDefault="001976D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CONTENU PÉDAGOGIQUE</w:t>
      </w:r>
    </w:p>
    <w:p w14:paraId="1FDFEC0E" w14:textId="77777777" w:rsidR="001976DA" w:rsidRPr="00CB1EAA" w:rsidRDefault="001976DA" w:rsidP="001976DA">
      <w:pPr>
        <w:tabs>
          <w:tab w:val="left" w:pos="-540"/>
        </w:tabs>
        <w:jc w:val="center"/>
        <w:rPr>
          <w:rFonts w:asciiTheme="minorHAnsi" w:hAnsiTheme="minorHAnsi"/>
          <w:bCs/>
          <w:sz w:val="16"/>
          <w:szCs w:val="16"/>
        </w:rPr>
      </w:pPr>
    </w:p>
    <w:p w14:paraId="6C6FA794" w14:textId="77777777" w:rsidR="001976DA" w:rsidRPr="00CB1EAA" w:rsidRDefault="001976DA" w:rsidP="001976DA">
      <w:pPr>
        <w:pBdr>
          <w:bottom w:val="single" w:sz="4" w:space="1" w:color="auto"/>
        </w:pBdr>
        <w:jc w:val="center"/>
        <w:rPr>
          <w:rFonts w:asciiTheme="minorHAnsi" w:hAnsiTheme="minorHAnsi"/>
          <w:b/>
          <w:bCs/>
          <w:spacing w:val="-2"/>
          <w:sz w:val="16"/>
          <w:szCs w:val="16"/>
        </w:rPr>
      </w:pPr>
    </w:p>
    <w:p w14:paraId="127CD872" w14:textId="77777777" w:rsidR="001976DA" w:rsidRPr="00CB1EAA" w:rsidRDefault="001976DA" w:rsidP="001976DA">
      <w:pPr>
        <w:pBdr>
          <w:bottom w:val="single" w:sz="4" w:space="1" w:color="auto"/>
        </w:pBdr>
        <w:jc w:val="both"/>
        <w:rPr>
          <w:rFonts w:asciiTheme="minorHAnsi" w:hAnsiTheme="minorHAnsi"/>
          <w:b/>
          <w:bCs/>
          <w:spacing w:val="-2"/>
          <w:sz w:val="22"/>
          <w:szCs w:val="22"/>
        </w:rPr>
      </w:pPr>
      <w:r w:rsidRPr="00CB1EAA">
        <w:rPr>
          <w:rFonts w:asciiTheme="minorHAnsi" w:hAnsiTheme="minorHAnsi"/>
          <w:b/>
          <w:bCs/>
          <w:spacing w:val="-2"/>
          <w:sz w:val="22"/>
          <w:szCs w:val="22"/>
        </w:rPr>
        <w:t xml:space="preserve">Chapitre introductif : Présentation de la loi n°2016-71 portant loi de l’investissement </w:t>
      </w:r>
    </w:p>
    <w:p w14:paraId="5A8854AB" w14:textId="77777777" w:rsidR="001976DA" w:rsidRPr="00CB1EAA" w:rsidRDefault="001976DA" w:rsidP="001976DA">
      <w:pPr>
        <w:numPr>
          <w:ilvl w:val="0"/>
          <w:numId w:val="40"/>
        </w:numPr>
        <w:spacing w:before="100"/>
        <w:ind w:left="714" w:hanging="357"/>
        <w:jc w:val="both"/>
        <w:rPr>
          <w:rFonts w:asciiTheme="minorHAnsi" w:hAnsiTheme="minorHAnsi"/>
          <w:i/>
          <w:iCs/>
          <w:spacing w:val="-2"/>
          <w:sz w:val="20"/>
          <w:szCs w:val="20"/>
        </w:rPr>
      </w:pPr>
      <w:r w:rsidRPr="00CB1EAA">
        <w:rPr>
          <w:rFonts w:asciiTheme="minorHAnsi" w:hAnsiTheme="minorHAnsi"/>
          <w:i/>
          <w:iCs/>
          <w:spacing w:val="-2"/>
          <w:sz w:val="20"/>
          <w:szCs w:val="20"/>
        </w:rPr>
        <w:t>Section 1 : Dispositions générales</w:t>
      </w:r>
    </w:p>
    <w:p w14:paraId="3B251A5C" w14:textId="77777777" w:rsidR="001976DA" w:rsidRPr="00CB1EAA" w:rsidRDefault="001976DA" w:rsidP="001976DA">
      <w:pPr>
        <w:numPr>
          <w:ilvl w:val="0"/>
          <w:numId w:val="40"/>
        </w:numPr>
        <w:spacing w:before="100"/>
        <w:ind w:left="714" w:hanging="357"/>
        <w:jc w:val="both"/>
        <w:rPr>
          <w:rFonts w:asciiTheme="minorHAnsi" w:hAnsiTheme="minorHAnsi"/>
          <w:i/>
          <w:iCs/>
          <w:spacing w:val="-2"/>
          <w:sz w:val="20"/>
          <w:szCs w:val="20"/>
        </w:rPr>
      </w:pPr>
      <w:r w:rsidRPr="00CB1EAA">
        <w:rPr>
          <w:rFonts w:asciiTheme="minorHAnsi" w:hAnsiTheme="minorHAnsi"/>
          <w:i/>
          <w:iCs/>
          <w:spacing w:val="-2"/>
          <w:sz w:val="20"/>
          <w:szCs w:val="20"/>
        </w:rPr>
        <w:t>Section 2 : Accès au marché</w:t>
      </w:r>
    </w:p>
    <w:p w14:paraId="19710707" w14:textId="77777777" w:rsidR="001976DA" w:rsidRPr="00CB1EAA" w:rsidRDefault="001976DA" w:rsidP="001976DA">
      <w:pPr>
        <w:numPr>
          <w:ilvl w:val="0"/>
          <w:numId w:val="40"/>
        </w:numPr>
        <w:spacing w:before="100"/>
        <w:ind w:left="714" w:hanging="357"/>
        <w:jc w:val="both"/>
        <w:rPr>
          <w:rFonts w:asciiTheme="minorHAnsi" w:hAnsiTheme="minorHAnsi"/>
          <w:i/>
          <w:iCs/>
          <w:spacing w:val="-2"/>
          <w:sz w:val="20"/>
          <w:szCs w:val="20"/>
        </w:rPr>
      </w:pPr>
      <w:r w:rsidRPr="00CB1EAA">
        <w:rPr>
          <w:rFonts w:asciiTheme="minorHAnsi" w:hAnsiTheme="minorHAnsi"/>
          <w:i/>
          <w:iCs/>
          <w:spacing w:val="-2"/>
          <w:sz w:val="20"/>
          <w:szCs w:val="20"/>
        </w:rPr>
        <w:t>Section 3 : Garanties et obligations de l’investisseur</w:t>
      </w:r>
    </w:p>
    <w:p w14:paraId="20275596" w14:textId="77777777" w:rsidR="001976DA" w:rsidRPr="00CB1EAA" w:rsidRDefault="001976DA" w:rsidP="001976DA">
      <w:pPr>
        <w:numPr>
          <w:ilvl w:val="0"/>
          <w:numId w:val="40"/>
        </w:numPr>
        <w:spacing w:before="100"/>
        <w:ind w:left="714" w:hanging="357"/>
        <w:jc w:val="both"/>
        <w:rPr>
          <w:rFonts w:asciiTheme="minorHAnsi" w:hAnsiTheme="minorHAnsi"/>
          <w:i/>
          <w:iCs/>
          <w:spacing w:val="-2"/>
          <w:sz w:val="20"/>
          <w:szCs w:val="20"/>
        </w:rPr>
      </w:pPr>
      <w:r w:rsidRPr="00CB1EAA">
        <w:rPr>
          <w:rFonts w:asciiTheme="minorHAnsi" w:hAnsiTheme="minorHAnsi"/>
          <w:i/>
          <w:iCs/>
          <w:spacing w:val="-2"/>
          <w:sz w:val="20"/>
          <w:szCs w:val="20"/>
        </w:rPr>
        <w:t>Section 4 : Gouvernance de l’investissement</w:t>
      </w:r>
    </w:p>
    <w:p w14:paraId="200B1E41" w14:textId="77777777" w:rsidR="001976DA" w:rsidRPr="00CB1EAA" w:rsidRDefault="001976DA" w:rsidP="001976DA">
      <w:pPr>
        <w:numPr>
          <w:ilvl w:val="0"/>
          <w:numId w:val="40"/>
        </w:numPr>
        <w:spacing w:before="100"/>
        <w:ind w:left="714" w:hanging="357"/>
        <w:jc w:val="both"/>
        <w:rPr>
          <w:rFonts w:asciiTheme="minorHAnsi" w:hAnsiTheme="minorHAnsi"/>
          <w:i/>
          <w:iCs/>
          <w:spacing w:val="-2"/>
          <w:sz w:val="20"/>
          <w:szCs w:val="20"/>
        </w:rPr>
      </w:pPr>
      <w:r w:rsidRPr="00CB1EAA">
        <w:rPr>
          <w:rFonts w:asciiTheme="minorHAnsi" w:hAnsiTheme="minorHAnsi"/>
          <w:i/>
          <w:iCs/>
          <w:spacing w:val="-2"/>
          <w:sz w:val="20"/>
          <w:szCs w:val="20"/>
        </w:rPr>
        <w:t>Section 5 : Les principes et les incitations</w:t>
      </w:r>
    </w:p>
    <w:p w14:paraId="65947762" w14:textId="77777777" w:rsidR="001976DA" w:rsidRPr="00CB1EAA" w:rsidRDefault="001976DA" w:rsidP="001976DA">
      <w:pPr>
        <w:numPr>
          <w:ilvl w:val="0"/>
          <w:numId w:val="40"/>
        </w:numPr>
        <w:spacing w:before="100"/>
        <w:ind w:left="714" w:hanging="357"/>
        <w:jc w:val="both"/>
        <w:rPr>
          <w:rFonts w:asciiTheme="minorHAnsi" w:hAnsiTheme="minorHAnsi"/>
          <w:i/>
          <w:iCs/>
          <w:spacing w:val="-2"/>
          <w:sz w:val="20"/>
          <w:szCs w:val="20"/>
        </w:rPr>
      </w:pPr>
      <w:r w:rsidRPr="00CB1EAA">
        <w:rPr>
          <w:rFonts w:asciiTheme="minorHAnsi" w:hAnsiTheme="minorHAnsi"/>
          <w:i/>
          <w:iCs/>
          <w:spacing w:val="-2"/>
          <w:sz w:val="20"/>
          <w:szCs w:val="20"/>
        </w:rPr>
        <w:t>Section 6 : Règlement des différents</w:t>
      </w:r>
    </w:p>
    <w:p w14:paraId="0BB4C74B" w14:textId="77777777" w:rsidR="001976DA" w:rsidRPr="00CB1EAA" w:rsidRDefault="001976DA" w:rsidP="001976DA">
      <w:pPr>
        <w:numPr>
          <w:ilvl w:val="0"/>
          <w:numId w:val="40"/>
        </w:numPr>
        <w:spacing w:before="100"/>
        <w:ind w:left="714" w:hanging="357"/>
        <w:jc w:val="both"/>
        <w:rPr>
          <w:rFonts w:asciiTheme="minorHAnsi" w:hAnsiTheme="minorHAnsi"/>
          <w:i/>
          <w:iCs/>
          <w:spacing w:val="-2"/>
          <w:sz w:val="20"/>
          <w:szCs w:val="20"/>
        </w:rPr>
      </w:pPr>
      <w:r w:rsidRPr="00CB1EAA">
        <w:rPr>
          <w:rFonts w:asciiTheme="minorHAnsi" w:hAnsiTheme="minorHAnsi"/>
          <w:i/>
          <w:iCs/>
          <w:spacing w:val="-2"/>
          <w:sz w:val="20"/>
          <w:szCs w:val="20"/>
        </w:rPr>
        <w:t xml:space="preserve">Section 7 : Dispositions transitoires    </w:t>
      </w:r>
    </w:p>
    <w:p w14:paraId="314E2FCF" w14:textId="77777777" w:rsidR="001976DA" w:rsidRPr="00CB1EAA" w:rsidRDefault="001976DA" w:rsidP="001976DA">
      <w:pPr>
        <w:pBdr>
          <w:bottom w:val="single" w:sz="4" w:space="1" w:color="auto"/>
        </w:pBdr>
        <w:jc w:val="both"/>
        <w:rPr>
          <w:rFonts w:asciiTheme="minorHAnsi" w:hAnsiTheme="minorHAnsi"/>
          <w:b/>
          <w:bCs/>
          <w:spacing w:val="-2"/>
          <w:sz w:val="20"/>
          <w:szCs w:val="20"/>
        </w:rPr>
      </w:pPr>
    </w:p>
    <w:p w14:paraId="1F8CEE72" w14:textId="77777777" w:rsidR="001976DA" w:rsidRPr="00CB1EAA" w:rsidRDefault="001976DA" w:rsidP="001976DA">
      <w:pPr>
        <w:pBdr>
          <w:bottom w:val="single" w:sz="4" w:space="1" w:color="auto"/>
        </w:pBdr>
        <w:jc w:val="both"/>
        <w:rPr>
          <w:rFonts w:asciiTheme="minorHAnsi" w:hAnsiTheme="minorHAnsi"/>
          <w:b/>
          <w:bCs/>
          <w:spacing w:val="-2"/>
          <w:sz w:val="22"/>
          <w:szCs w:val="22"/>
        </w:rPr>
      </w:pPr>
      <w:r w:rsidRPr="00CB1EAA">
        <w:rPr>
          <w:rFonts w:asciiTheme="minorHAnsi" w:hAnsiTheme="minorHAnsi"/>
          <w:b/>
          <w:bCs/>
          <w:spacing w:val="-2"/>
          <w:sz w:val="22"/>
          <w:szCs w:val="22"/>
        </w:rPr>
        <w:t>Partie 1 : Les avantages fiscaux prévus par le code de l'impôt sur le revenu et de l'impôt sur les sociétés</w:t>
      </w:r>
    </w:p>
    <w:p w14:paraId="7CA44182" w14:textId="77777777" w:rsidR="001976DA" w:rsidRPr="00CB1EAA" w:rsidRDefault="001976DA" w:rsidP="001976DA">
      <w:pPr>
        <w:widowControl w:val="0"/>
        <w:autoSpaceDE w:val="0"/>
        <w:autoSpaceDN w:val="0"/>
        <w:adjustRightInd w:val="0"/>
        <w:rPr>
          <w:rFonts w:asciiTheme="minorHAnsi" w:hAnsiTheme="minorHAnsi" w:cs="Cambria Bold Italic"/>
          <w:sz w:val="20"/>
          <w:szCs w:val="20"/>
        </w:rPr>
      </w:pPr>
    </w:p>
    <w:p w14:paraId="44721DF9" w14:textId="77777777" w:rsidR="001976DA" w:rsidRPr="00CB1EAA" w:rsidRDefault="001976DA" w:rsidP="001976DA">
      <w:pPr>
        <w:widowControl w:val="0"/>
        <w:autoSpaceDE w:val="0"/>
        <w:autoSpaceDN w:val="0"/>
        <w:adjustRightInd w:val="0"/>
        <w:rPr>
          <w:rFonts w:asciiTheme="minorHAnsi" w:hAnsiTheme="minorHAnsi" w:cs="Calibri Bold Italic"/>
          <w:sz w:val="28"/>
          <w:szCs w:val="28"/>
        </w:rPr>
      </w:pPr>
      <w:r w:rsidRPr="00CB1EAA">
        <w:rPr>
          <w:rFonts w:asciiTheme="minorHAnsi" w:hAnsiTheme="minorHAnsi" w:cs="Cambria Bold Italic"/>
          <w:sz w:val="22"/>
          <w:szCs w:val="22"/>
        </w:rPr>
        <w:t>Chapitre 1 : Le champ d’application, les avantages fiscaux et les conditions d’éligibilité</w:t>
      </w:r>
    </w:p>
    <w:p w14:paraId="68F4BC23" w14:textId="77777777" w:rsidR="001976DA" w:rsidRPr="00CB1EAA" w:rsidRDefault="001976DA" w:rsidP="001976DA">
      <w:pPr>
        <w:numPr>
          <w:ilvl w:val="0"/>
          <w:numId w:val="40"/>
        </w:numPr>
        <w:spacing w:before="100"/>
        <w:ind w:left="714" w:hanging="357"/>
        <w:jc w:val="both"/>
        <w:rPr>
          <w:rFonts w:asciiTheme="minorHAnsi" w:hAnsiTheme="minorHAnsi"/>
          <w:bCs/>
          <w:i/>
          <w:sz w:val="20"/>
          <w:szCs w:val="20"/>
        </w:rPr>
      </w:pPr>
      <w:r w:rsidRPr="00CB1EAA">
        <w:rPr>
          <w:rFonts w:asciiTheme="minorHAnsi" w:hAnsiTheme="minorHAnsi"/>
          <w:i/>
          <w:iCs/>
          <w:spacing w:val="-2"/>
          <w:sz w:val="20"/>
          <w:szCs w:val="20"/>
        </w:rPr>
        <w:t>Section 1 : Les activités pouvant bénéficier des avantages fiscaux (développement régional, développement</w:t>
      </w:r>
      <w:r w:rsidRPr="00CB1EAA">
        <w:rPr>
          <w:rFonts w:asciiTheme="minorHAnsi" w:hAnsiTheme="minorHAnsi"/>
          <w:bCs/>
          <w:i/>
          <w:sz w:val="20"/>
          <w:szCs w:val="20"/>
        </w:rPr>
        <w:t xml:space="preserve"> agricole et de la pêche, l'exportation, les investissements permettant le développement de la technologie, les activités promues par les jeunes promoteurs, l'acquisition des actifs des entreprises en difficultés économiques</w:t>
      </w:r>
    </w:p>
    <w:p w14:paraId="0FE26D06" w14:textId="77777777" w:rsidR="001976DA" w:rsidRPr="00CB1EAA" w:rsidRDefault="001976DA" w:rsidP="001976DA">
      <w:pPr>
        <w:numPr>
          <w:ilvl w:val="0"/>
          <w:numId w:val="40"/>
        </w:numPr>
        <w:spacing w:before="100"/>
        <w:ind w:left="714" w:hanging="357"/>
        <w:jc w:val="both"/>
        <w:rPr>
          <w:rFonts w:asciiTheme="minorHAnsi" w:hAnsiTheme="minorHAnsi"/>
          <w:bCs/>
          <w:i/>
          <w:sz w:val="20"/>
          <w:szCs w:val="20"/>
        </w:rPr>
      </w:pPr>
      <w:r w:rsidRPr="00CB1EAA">
        <w:rPr>
          <w:rFonts w:asciiTheme="minorHAnsi" w:hAnsiTheme="minorHAnsi"/>
          <w:bCs/>
          <w:i/>
          <w:sz w:val="20"/>
          <w:szCs w:val="20"/>
        </w:rPr>
        <w:t>Section 2 : Les avantages accordés au stade de la création des projets</w:t>
      </w:r>
    </w:p>
    <w:p w14:paraId="7C7D3EA4" w14:textId="77777777" w:rsidR="001976DA" w:rsidRPr="00CB1EAA" w:rsidRDefault="001976DA" w:rsidP="001976DA">
      <w:pPr>
        <w:numPr>
          <w:ilvl w:val="0"/>
          <w:numId w:val="40"/>
        </w:numPr>
        <w:spacing w:before="100"/>
        <w:ind w:left="714" w:hanging="357"/>
        <w:jc w:val="both"/>
        <w:rPr>
          <w:rFonts w:asciiTheme="minorHAnsi" w:hAnsiTheme="minorHAnsi"/>
          <w:bCs/>
          <w:i/>
          <w:sz w:val="20"/>
          <w:szCs w:val="20"/>
        </w:rPr>
      </w:pPr>
      <w:r w:rsidRPr="00CB1EAA">
        <w:rPr>
          <w:rFonts w:asciiTheme="minorHAnsi" w:hAnsiTheme="minorHAnsi"/>
          <w:bCs/>
          <w:i/>
          <w:sz w:val="20"/>
          <w:szCs w:val="20"/>
        </w:rPr>
        <w:t xml:space="preserve">Section </w:t>
      </w:r>
      <w:proofErr w:type="gramStart"/>
      <w:r w:rsidRPr="00CB1EAA">
        <w:rPr>
          <w:rFonts w:asciiTheme="minorHAnsi" w:hAnsiTheme="minorHAnsi"/>
          <w:bCs/>
          <w:i/>
          <w:sz w:val="20"/>
          <w:szCs w:val="20"/>
        </w:rPr>
        <w:t>3:</w:t>
      </w:r>
      <w:proofErr w:type="gramEnd"/>
      <w:r w:rsidRPr="00CB1EAA">
        <w:rPr>
          <w:rFonts w:asciiTheme="minorHAnsi" w:hAnsiTheme="minorHAnsi"/>
          <w:bCs/>
          <w:i/>
          <w:sz w:val="20"/>
          <w:szCs w:val="20"/>
        </w:rPr>
        <w:t xml:space="preserve"> les avantages accordés au stade de l'exploitation des projets</w:t>
      </w:r>
    </w:p>
    <w:p w14:paraId="6BD91402" w14:textId="77777777" w:rsidR="001976DA" w:rsidRPr="00CB1EAA" w:rsidRDefault="001976DA" w:rsidP="001976DA">
      <w:pPr>
        <w:numPr>
          <w:ilvl w:val="0"/>
          <w:numId w:val="40"/>
        </w:numPr>
        <w:spacing w:before="100"/>
        <w:ind w:left="714" w:hanging="357"/>
        <w:jc w:val="both"/>
        <w:rPr>
          <w:rFonts w:asciiTheme="minorHAnsi" w:hAnsiTheme="minorHAnsi"/>
          <w:bCs/>
          <w:i/>
          <w:sz w:val="20"/>
          <w:szCs w:val="20"/>
        </w:rPr>
      </w:pPr>
      <w:r w:rsidRPr="00CB1EAA">
        <w:rPr>
          <w:rFonts w:asciiTheme="minorHAnsi" w:hAnsiTheme="minorHAnsi"/>
          <w:bCs/>
          <w:i/>
          <w:sz w:val="20"/>
          <w:szCs w:val="20"/>
        </w:rPr>
        <w:t>Section 3 : Les conditions pour bénéficier des avantages fiscaux</w:t>
      </w:r>
    </w:p>
    <w:p w14:paraId="01E18971" w14:textId="43641EAA" w:rsidR="001976DA" w:rsidRPr="00CB1EAA" w:rsidRDefault="001976DA" w:rsidP="001976DA">
      <w:pPr>
        <w:numPr>
          <w:ilvl w:val="0"/>
          <w:numId w:val="40"/>
        </w:numPr>
        <w:spacing w:before="100"/>
        <w:ind w:left="714" w:hanging="357"/>
        <w:jc w:val="both"/>
        <w:rPr>
          <w:rFonts w:asciiTheme="minorHAnsi" w:hAnsiTheme="minorHAnsi"/>
          <w:bCs/>
          <w:i/>
          <w:sz w:val="20"/>
          <w:szCs w:val="20"/>
        </w:rPr>
      </w:pPr>
      <w:r w:rsidRPr="00CB1EAA">
        <w:rPr>
          <w:rFonts w:asciiTheme="minorHAnsi" w:hAnsiTheme="minorHAnsi"/>
          <w:bCs/>
          <w:i/>
          <w:sz w:val="20"/>
          <w:szCs w:val="20"/>
        </w:rPr>
        <w:t xml:space="preserve">Section 4 : autres formes de réinvestissement : </w:t>
      </w:r>
      <w:r w:rsidR="00CB1EAA" w:rsidRPr="00CB1EAA">
        <w:rPr>
          <w:rFonts w:asciiTheme="minorHAnsi" w:hAnsiTheme="minorHAnsi"/>
          <w:bCs/>
          <w:i/>
          <w:sz w:val="20"/>
          <w:szCs w:val="20"/>
        </w:rPr>
        <w:t>les réinvestissements</w:t>
      </w:r>
      <w:r w:rsidRPr="00CB1EAA">
        <w:rPr>
          <w:rFonts w:asciiTheme="minorHAnsi" w:hAnsiTheme="minorHAnsi"/>
          <w:bCs/>
          <w:i/>
          <w:sz w:val="20"/>
          <w:szCs w:val="20"/>
        </w:rPr>
        <w:t xml:space="preserve"> dans les fonds de capital risques, les </w:t>
      </w:r>
      <w:r w:rsidRPr="00CB1EAA">
        <w:rPr>
          <w:rFonts w:asciiTheme="minorHAnsi" w:hAnsiTheme="minorHAnsi"/>
          <w:i/>
          <w:iCs/>
          <w:spacing w:val="-2"/>
          <w:sz w:val="20"/>
          <w:szCs w:val="20"/>
        </w:rPr>
        <w:t>dépôts des revenus et bénéfices dans des comptes d'épargne en actions, les dépôts des revenus et bénéfices</w:t>
      </w:r>
      <w:r w:rsidRPr="00CB1EAA">
        <w:rPr>
          <w:rFonts w:asciiTheme="minorHAnsi" w:hAnsiTheme="minorHAnsi"/>
          <w:bCs/>
          <w:i/>
          <w:sz w:val="20"/>
          <w:szCs w:val="20"/>
        </w:rPr>
        <w:t xml:space="preserve"> dans des comptes d'épargne pour l'investissement</w:t>
      </w:r>
    </w:p>
    <w:p w14:paraId="44625924" w14:textId="77777777" w:rsidR="001976DA" w:rsidRPr="00CB1EAA" w:rsidRDefault="001976DA" w:rsidP="001976DA">
      <w:pPr>
        <w:widowControl w:val="0"/>
        <w:autoSpaceDE w:val="0"/>
        <w:autoSpaceDN w:val="0"/>
        <w:adjustRightInd w:val="0"/>
        <w:rPr>
          <w:rFonts w:asciiTheme="minorHAnsi" w:hAnsiTheme="minorHAnsi" w:cs="Cambria Bold Italic"/>
          <w:sz w:val="20"/>
          <w:szCs w:val="20"/>
        </w:rPr>
      </w:pPr>
    </w:p>
    <w:p w14:paraId="0C02908D" w14:textId="77777777" w:rsidR="001976DA" w:rsidRPr="00CB1EAA" w:rsidRDefault="001976DA" w:rsidP="001976DA">
      <w:pPr>
        <w:widowControl w:val="0"/>
        <w:autoSpaceDE w:val="0"/>
        <w:autoSpaceDN w:val="0"/>
        <w:adjustRightInd w:val="0"/>
        <w:rPr>
          <w:rFonts w:asciiTheme="minorHAnsi" w:hAnsiTheme="minorHAnsi" w:cs="Cambria Bold Italic"/>
          <w:sz w:val="22"/>
          <w:szCs w:val="22"/>
        </w:rPr>
      </w:pPr>
      <w:r w:rsidRPr="00CB1EAA">
        <w:rPr>
          <w:rFonts w:asciiTheme="minorHAnsi" w:hAnsiTheme="minorHAnsi" w:cs="Cambria Bold Italic"/>
          <w:sz w:val="22"/>
          <w:szCs w:val="22"/>
        </w:rPr>
        <w:t>Chapitre 2 : La déchéance du régime de faveur :</w:t>
      </w:r>
    </w:p>
    <w:p w14:paraId="59702CDD" w14:textId="77777777" w:rsidR="001976DA" w:rsidRPr="00CB1EAA" w:rsidRDefault="001976DA" w:rsidP="001976DA">
      <w:pPr>
        <w:numPr>
          <w:ilvl w:val="0"/>
          <w:numId w:val="40"/>
        </w:numPr>
        <w:spacing w:before="100"/>
        <w:ind w:left="714" w:hanging="357"/>
        <w:jc w:val="both"/>
        <w:rPr>
          <w:rFonts w:asciiTheme="minorHAnsi" w:hAnsiTheme="minorHAnsi"/>
          <w:bCs/>
          <w:i/>
          <w:sz w:val="20"/>
          <w:szCs w:val="20"/>
        </w:rPr>
      </w:pPr>
      <w:r w:rsidRPr="00CB1EAA">
        <w:rPr>
          <w:rFonts w:asciiTheme="minorHAnsi" w:hAnsiTheme="minorHAnsi"/>
          <w:bCs/>
          <w:i/>
          <w:sz w:val="20"/>
          <w:szCs w:val="20"/>
        </w:rPr>
        <w:t>Section 1 : Contrôle de l’administration fiscale</w:t>
      </w:r>
    </w:p>
    <w:p w14:paraId="3F760A9A" w14:textId="77777777" w:rsidR="001976DA" w:rsidRPr="00CB1EAA" w:rsidRDefault="001976DA" w:rsidP="001976DA">
      <w:pPr>
        <w:numPr>
          <w:ilvl w:val="0"/>
          <w:numId w:val="40"/>
        </w:numPr>
        <w:spacing w:before="100"/>
        <w:ind w:left="714" w:hanging="357"/>
        <w:jc w:val="both"/>
        <w:rPr>
          <w:rFonts w:asciiTheme="minorHAnsi" w:hAnsiTheme="minorHAnsi"/>
          <w:bCs/>
          <w:i/>
          <w:sz w:val="20"/>
          <w:szCs w:val="20"/>
        </w:rPr>
      </w:pPr>
      <w:r w:rsidRPr="00CB1EAA">
        <w:rPr>
          <w:rFonts w:asciiTheme="minorHAnsi" w:hAnsiTheme="minorHAnsi"/>
          <w:bCs/>
          <w:i/>
          <w:sz w:val="20"/>
          <w:szCs w:val="20"/>
        </w:rPr>
        <w:t>Section 2 : La déchéance</w:t>
      </w:r>
    </w:p>
    <w:p w14:paraId="2E819A80" w14:textId="77777777" w:rsidR="001976DA" w:rsidRPr="00CB1EAA" w:rsidRDefault="001976DA" w:rsidP="001976DA">
      <w:pPr>
        <w:widowControl w:val="0"/>
        <w:autoSpaceDE w:val="0"/>
        <w:autoSpaceDN w:val="0"/>
        <w:adjustRightInd w:val="0"/>
        <w:rPr>
          <w:rFonts w:asciiTheme="minorHAnsi" w:hAnsiTheme="minorHAnsi" w:cs="Calibri Bold Italic"/>
          <w:sz w:val="20"/>
          <w:szCs w:val="20"/>
        </w:rPr>
      </w:pPr>
      <w:r w:rsidRPr="00CB1EAA">
        <w:rPr>
          <w:rFonts w:asciiTheme="minorHAnsi" w:hAnsiTheme="minorHAnsi" w:cs="Cambria Bold Italic"/>
          <w:sz w:val="20"/>
          <w:szCs w:val="20"/>
        </w:rPr>
        <w:t> </w:t>
      </w:r>
    </w:p>
    <w:p w14:paraId="3D10F133" w14:textId="77777777" w:rsidR="001976DA" w:rsidRPr="00CB1EAA" w:rsidRDefault="001976DA" w:rsidP="001976DA">
      <w:pPr>
        <w:pBdr>
          <w:bottom w:val="single" w:sz="4" w:space="1" w:color="auto"/>
        </w:pBdr>
        <w:jc w:val="both"/>
        <w:rPr>
          <w:rFonts w:asciiTheme="minorHAnsi" w:hAnsiTheme="minorHAnsi"/>
          <w:b/>
          <w:bCs/>
          <w:sz w:val="22"/>
          <w:szCs w:val="22"/>
        </w:rPr>
      </w:pPr>
      <w:r w:rsidRPr="00CB1EAA">
        <w:rPr>
          <w:rFonts w:asciiTheme="minorHAnsi" w:hAnsiTheme="minorHAnsi"/>
          <w:b/>
          <w:bCs/>
          <w:sz w:val="22"/>
          <w:szCs w:val="22"/>
        </w:rPr>
        <w:t>Partie 2 : Les avantages fiscaux accordés par des textes particuliers</w:t>
      </w:r>
    </w:p>
    <w:p w14:paraId="4E01FD0E" w14:textId="77777777" w:rsidR="001976DA" w:rsidRPr="00CB1EAA" w:rsidRDefault="001976DA" w:rsidP="001976DA">
      <w:pPr>
        <w:widowControl w:val="0"/>
        <w:autoSpaceDE w:val="0"/>
        <w:autoSpaceDN w:val="0"/>
        <w:adjustRightInd w:val="0"/>
        <w:rPr>
          <w:rFonts w:asciiTheme="minorHAnsi" w:hAnsiTheme="minorHAnsi" w:cs="Cambria Bold Italic"/>
          <w:sz w:val="20"/>
          <w:szCs w:val="20"/>
        </w:rPr>
      </w:pPr>
    </w:p>
    <w:p w14:paraId="3D55DF86" w14:textId="77777777" w:rsidR="001976DA" w:rsidRPr="00CB1EAA" w:rsidRDefault="001976DA" w:rsidP="001976DA">
      <w:pPr>
        <w:widowControl w:val="0"/>
        <w:autoSpaceDE w:val="0"/>
        <w:autoSpaceDN w:val="0"/>
        <w:adjustRightInd w:val="0"/>
        <w:rPr>
          <w:rFonts w:asciiTheme="minorHAnsi" w:hAnsiTheme="minorHAnsi" w:cs="Cambria Bold Italic"/>
          <w:sz w:val="22"/>
          <w:szCs w:val="22"/>
        </w:rPr>
      </w:pPr>
      <w:r w:rsidRPr="00CB1EAA">
        <w:rPr>
          <w:rFonts w:asciiTheme="minorHAnsi" w:hAnsiTheme="minorHAnsi" w:cs="Cambria Bold Italic"/>
          <w:sz w:val="22"/>
          <w:szCs w:val="22"/>
        </w:rPr>
        <w:t>Chapitre 1 : Les entreprises établies dans les parcs d’activités économiques</w:t>
      </w:r>
    </w:p>
    <w:p w14:paraId="226CDE90" w14:textId="77777777" w:rsidR="001976DA" w:rsidRPr="00CB1EAA" w:rsidRDefault="001976DA" w:rsidP="001976DA">
      <w:pPr>
        <w:widowControl w:val="0"/>
        <w:autoSpaceDE w:val="0"/>
        <w:autoSpaceDN w:val="0"/>
        <w:adjustRightInd w:val="0"/>
        <w:rPr>
          <w:rFonts w:asciiTheme="minorHAnsi" w:hAnsiTheme="minorHAnsi" w:cs="Cambria Bold Italic"/>
          <w:sz w:val="20"/>
          <w:szCs w:val="20"/>
        </w:rPr>
      </w:pPr>
    </w:p>
    <w:p w14:paraId="45A30DB5" w14:textId="77777777" w:rsidR="001976DA" w:rsidRPr="00CB1EAA" w:rsidRDefault="001976DA" w:rsidP="001976DA">
      <w:pPr>
        <w:widowControl w:val="0"/>
        <w:autoSpaceDE w:val="0"/>
        <w:autoSpaceDN w:val="0"/>
        <w:adjustRightInd w:val="0"/>
        <w:rPr>
          <w:rFonts w:asciiTheme="minorHAnsi" w:hAnsiTheme="minorHAnsi" w:cs="Cambria Bold Italic"/>
          <w:sz w:val="22"/>
          <w:szCs w:val="22"/>
        </w:rPr>
      </w:pPr>
      <w:r w:rsidRPr="00CB1EAA">
        <w:rPr>
          <w:rFonts w:asciiTheme="minorHAnsi" w:hAnsiTheme="minorHAnsi" w:cs="Cambria Bold Italic"/>
          <w:sz w:val="22"/>
          <w:szCs w:val="22"/>
        </w:rPr>
        <w:t>Chapitre 2 : Les prestations de services financiers aux non-résidents</w:t>
      </w:r>
    </w:p>
    <w:p w14:paraId="1B51B8F7" w14:textId="77777777" w:rsidR="001976DA" w:rsidRPr="00CB1EAA" w:rsidRDefault="001976DA" w:rsidP="001976DA">
      <w:pPr>
        <w:widowControl w:val="0"/>
        <w:autoSpaceDE w:val="0"/>
        <w:autoSpaceDN w:val="0"/>
        <w:adjustRightInd w:val="0"/>
        <w:rPr>
          <w:rFonts w:asciiTheme="minorHAnsi" w:hAnsiTheme="minorHAnsi" w:cs="Cambria Bold Italic"/>
          <w:sz w:val="20"/>
          <w:szCs w:val="20"/>
        </w:rPr>
      </w:pPr>
    </w:p>
    <w:p w14:paraId="293197E6" w14:textId="77777777" w:rsidR="001976DA" w:rsidRPr="00CB1EAA" w:rsidRDefault="001976DA" w:rsidP="001976DA">
      <w:pPr>
        <w:widowControl w:val="0"/>
        <w:autoSpaceDE w:val="0"/>
        <w:autoSpaceDN w:val="0"/>
        <w:adjustRightInd w:val="0"/>
        <w:rPr>
          <w:rFonts w:asciiTheme="minorHAnsi" w:hAnsiTheme="minorHAnsi" w:cs="Cambria Bold Italic"/>
          <w:sz w:val="22"/>
          <w:szCs w:val="22"/>
        </w:rPr>
      </w:pPr>
      <w:r w:rsidRPr="00CB1EAA">
        <w:rPr>
          <w:rFonts w:asciiTheme="minorHAnsi" w:hAnsiTheme="minorHAnsi" w:cs="Cambria Bold Italic"/>
          <w:sz w:val="22"/>
          <w:szCs w:val="22"/>
        </w:rPr>
        <w:t>Chapitre 3 : Les sociétés de commerce international</w:t>
      </w:r>
    </w:p>
    <w:p w14:paraId="6E9D26EC" w14:textId="77777777" w:rsidR="001976DA" w:rsidRPr="00CB1EAA" w:rsidRDefault="001976DA" w:rsidP="001976DA">
      <w:pPr>
        <w:widowControl w:val="0"/>
        <w:autoSpaceDE w:val="0"/>
        <w:autoSpaceDN w:val="0"/>
        <w:adjustRightInd w:val="0"/>
        <w:jc w:val="both"/>
        <w:rPr>
          <w:rFonts w:asciiTheme="minorHAnsi" w:hAnsiTheme="minorHAnsi" w:cs="Cambria Bold Italic"/>
          <w:sz w:val="20"/>
          <w:szCs w:val="20"/>
        </w:rPr>
      </w:pPr>
    </w:p>
    <w:p w14:paraId="1DEB19CE" w14:textId="77777777" w:rsidR="001976DA" w:rsidRPr="00CB1EAA" w:rsidRDefault="001976DA" w:rsidP="001976DA">
      <w:pPr>
        <w:widowControl w:val="0"/>
        <w:autoSpaceDE w:val="0"/>
        <w:autoSpaceDN w:val="0"/>
        <w:adjustRightInd w:val="0"/>
        <w:jc w:val="both"/>
        <w:rPr>
          <w:rFonts w:asciiTheme="minorHAnsi" w:hAnsiTheme="minorHAnsi" w:cs="Cambria Bold Italic"/>
          <w:spacing w:val="-4"/>
          <w:sz w:val="22"/>
          <w:szCs w:val="22"/>
        </w:rPr>
      </w:pPr>
      <w:r w:rsidRPr="00CB1EAA">
        <w:rPr>
          <w:rFonts w:asciiTheme="minorHAnsi" w:hAnsiTheme="minorHAnsi" w:cs="Cambria Bold Italic"/>
          <w:spacing w:val="-4"/>
          <w:sz w:val="22"/>
          <w:szCs w:val="22"/>
        </w:rPr>
        <w:t>Chapitre 4 : Les établissements de santé prestant la totalité de leurs services au profit des non-résidents</w:t>
      </w:r>
    </w:p>
    <w:p w14:paraId="5F49C73B" w14:textId="77777777" w:rsidR="001976DA" w:rsidRPr="00CB1EAA" w:rsidRDefault="001976DA" w:rsidP="001976DA">
      <w:pPr>
        <w:tabs>
          <w:tab w:val="left" w:pos="-540"/>
        </w:tabs>
        <w:jc w:val="center"/>
        <w:rPr>
          <w:rFonts w:asciiTheme="minorHAnsi" w:hAnsiTheme="minorHAnsi"/>
          <w:b/>
          <w:bCs/>
          <w:color w:val="FF0000"/>
          <w:sz w:val="22"/>
          <w:szCs w:val="22"/>
        </w:rPr>
      </w:pPr>
    </w:p>
    <w:p w14:paraId="2C6D02A5" w14:textId="77777777" w:rsidR="001976DA" w:rsidRPr="00CB1EAA" w:rsidRDefault="001976DA" w:rsidP="001976DA">
      <w:pPr>
        <w:tabs>
          <w:tab w:val="left" w:pos="-540"/>
        </w:tabs>
        <w:jc w:val="center"/>
        <w:rPr>
          <w:rFonts w:asciiTheme="minorHAnsi" w:hAnsiTheme="minorHAnsi"/>
          <w:b/>
          <w:bCs/>
          <w:color w:val="FF0000"/>
          <w:sz w:val="22"/>
          <w:szCs w:val="22"/>
        </w:rPr>
      </w:pPr>
    </w:p>
    <w:p w14:paraId="6141768A" w14:textId="77777777" w:rsidR="001976DA" w:rsidRPr="00CB1EAA" w:rsidRDefault="001976DA" w:rsidP="00CB1EAA">
      <w:pPr>
        <w:tabs>
          <w:tab w:val="left" w:pos="-540"/>
        </w:tabs>
        <w:rPr>
          <w:rFonts w:asciiTheme="minorHAnsi" w:hAnsiTheme="minorHAnsi"/>
          <w:b/>
          <w:bCs/>
          <w:color w:val="FF0000"/>
          <w:sz w:val="22"/>
          <w:szCs w:val="22"/>
        </w:rPr>
      </w:pPr>
    </w:p>
    <w:p w14:paraId="276D7A5B" w14:textId="77777777" w:rsidR="001976DA" w:rsidRPr="00CB1EAA" w:rsidRDefault="001976DA" w:rsidP="001976DA">
      <w:pPr>
        <w:pBdr>
          <w:top w:val="single" w:sz="4" w:space="1" w:color="auto"/>
        </w:pBdr>
        <w:tabs>
          <w:tab w:val="left" w:pos="-540"/>
        </w:tabs>
        <w:jc w:val="both"/>
        <w:rPr>
          <w:rFonts w:asciiTheme="minorHAnsi" w:hAnsiTheme="minorHAnsi"/>
          <w:bCs/>
          <w:i/>
          <w:sz w:val="20"/>
          <w:szCs w:val="20"/>
        </w:rPr>
      </w:pPr>
      <w:r w:rsidRPr="00CB1EAA">
        <w:rPr>
          <w:rFonts w:asciiTheme="minorHAnsi" w:hAnsiTheme="minorHAnsi"/>
          <w:b/>
          <w:bCs/>
          <w:i/>
          <w:sz w:val="20"/>
          <w:szCs w:val="20"/>
        </w:rPr>
        <w:t xml:space="preserve">Remarque : </w:t>
      </w:r>
      <w:r w:rsidRPr="00CB1EAA">
        <w:rPr>
          <w:rFonts w:asciiTheme="minorHAnsi" w:hAnsiTheme="minorHAnsi"/>
          <w:bCs/>
          <w:i/>
          <w:sz w:val="20"/>
          <w:szCs w:val="20"/>
        </w:rPr>
        <w:t>Le contenu de ce cours est susceptible d’être mis à jour en cas de publication de nouveau texte légal apportant ou modifiant des avantages fiscaux.</w:t>
      </w:r>
    </w:p>
    <w:p w14:paraId="72F93745" w14:textId="3C65390F" w:rsidR="00CB1EAA" w:rsidRPr="00CB1EAA" w:rsidRDefault="00CB1EA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lastRenderedPageBreak/>
        <w:t>UE 250</w:t>
      </w:r>
      <w:r w:rsidR="001976DA" w:rsidRPr="00CB1EAA">
        <w:rPr>
          <w:rFonts w:asciiTheme="minorHAnsi" w:hAnsiTheme="minorHAnsi"/>
          <w:b/>
          <w:bCs/>
          <w:sz w:val="22"/>
          <w:szCs w:val="22"/>
        </w:rPr>
        <w:t> :</w:t>
      </w:r>
      <w:r w:rsidRPr="00CB1EAA">
        <w:rPr>
          <w:rFonts w:asciiTheme="minorHAnsi" w:hAnsiTheme="minorHAnsi"/>
          <w:b/>
          <w:bCs/>
          <w:sz w:val="22"/>
          <w:szCs w:val="22"/>
        </w:rPr>
        <w:t xml:space="preserve"> FINANCE</w:t>
      </w:r>
      <w:r w:rsidR="001976DA" w:rsidRPr="00CB1EAA">
        <w:rPr>
          <w:rFonts w:asciiTheme="minorHAnsi" w:hAnsiTheme="minorHAnsi"/>
          <w:b/>
          <w:bCs/>
          <w:sz w:val="22"/>
          <w:szCs w:val="22"/>
        </w:rPr>
        <w:t xml:space="preserve"> </w:t>
      </w:r>
    </w:p>
    <w:p w14:paraId="2DFBAFF4" w14:textId="1A670212" w:rsidR="001976DA" w:rsidRPr="00CB1EAA" w:rsidRDefault="00CB1EA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 xml:space="preserve">ECUE 251 : </w:t>
      </w:r>
      <w:r w:rsidR="001976DA" w:rsidRPr="00CB1EAA">
        <w:rPr>
          <w:rFonts w:asciiTheme="minorHAnsi" w:hAnsiTheme="minorHAnsi"/>
          <w:b/>
          <w:bCs/>
          <w:sz w:val="22"/>
          <w:szCs w:val="22"/>
        </w:rPr>
        <w:t xml:space="preserve">INGÉNIERIE FINANCIÈRE </w:t>
      </w:r>
    </w:p>
    <w:p w14:paraId="2B99F4A4" w14:textId="77777777" w:rsidR="001976DA" w:rsidRPr="00CB1EAA" w:rsidRDefault="001976D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 xml:space="preserve">Volume horaire : 21 H </w:t>
      </w:r>
    </w:p>
    <w:p w14:paraId="4C4AF89E" w14:textId="77777777" w:rsidR="001976DA" w:rsidRPr="00CB1EAA" w:rsidRDefault="001976D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Nombre de crédits : 2 - Coefficient : 1</w:t>
      </w:r>
    </w:p>
    <w:p w14:paraId="73309259" w14:textId="7CC73691" w:rsidR="001976DA" w:rsidRPr="00CB1EAA" w:rsidRDefault="001976D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 xml:space="preserve">Enseignant : </w:t>
      </w:r>
    </w:p>
    <w:p w14:paraId="296B4F14" w14:textId="77777777" w:rsidR="001976DA" w:rsidRPr="00CB1EAA" w:rsidRDefault="001976DA" w:rsidP="001976DA">
      <w:pPr>
        <w:pBdr>
          <w:bottom w:val="single" w:sz="4" w:space="1" w:color="auto"/>
        </w:pBdr>
        <w:tabs>
          <w:tab w:val="left" w:pos="-540"/>
        </w:tabs>
        <w:rPr>
          <w:rFonts w:asciiTheme="minorHAnsi" w:hAnsiTheme="minorHAnsi"/>
          <w:b/>
          <w:bCs/>
          <w:sz w:val="22"/>
          <w:szCs w:val="22"/>
        </w:rPr>
      </w:pPr>
    </w:p>
    <w:p w14:paraId="14C577BA" w14:textId="77777777" w:rsidR="001976DA" w:rsidRPr="00CB1EAA" w:rsidRDefault="001976DA" w:rsidP="00CB1EAA">
      <w:pPr>
        <w:tabs>
          <w:tab w:val="left" w:pos="-540"/>
        </w:tabs>
        <w:rPr>
          <w:rFonts w:asciiTheme="minorHAnsi" w:hAnsiTheme="minorHAnsi"/>
          <w:b/>
          <w:bCs/>
          <w:sz w:val="16"/>
          <w:szCs w:val="16"/>
        </w:rPr>
      </w:pPr>
    </w:p>
    <w:p w14:paraId="768EDCA7" w14:textId="77777777" w:rsidR="001976DA" w:rsidRPr="00CB1EAA" w:rsidRDefault="001976DA" w:rsidP="00CB1EAA">
      <w:pPr>
        <w:tabs>
          <w:tab w:val="left" w:pos="-540"/>
        </w:tabs>
        <w:rPr>
          <w:rFonts w:asciiTheme="minorHAnsi" w:hAnsiTheme="minorHAnsi"/>
          <w:b/>
          <w:bCs/>
          <w:sz w:val="16"/>
          <w:szCs w:val="16"/>
        </w:rPr>
      </w:pPr>
    </w:p>
    <w:p w14:paraId="61B3FAD0" w14:textId="77777777" w:rsidR="001976DA" w:rsidRPr="00CB1EAA" w:rsidRDefault="001976DA" w:rsidP="001976DA">
      <w:pPr>
        <w:tabs>
          <w:tab w:val="left" w:pos="-540"/>
        </w:tabs>
        <w:jc w:val="center"/>
        <w:rPr>
          <w:rFonts w:asciiTheme="minorHAnsi" w:hAnsiTheme="minorHAnsi"/>
          <w:b/>
          <w:bCs/>
          <w:sz w:val="22"/>
          <w:szCs w:val="22"/>
        </w:rPr>
      </w:pPr>
      <w:r w:rsidRPr="00CB1EAA">
        <w:rPr>
          <w:rFonts w:asciiTheme="minorHAnsi" w:hAnsiTheme="minorHAnsi"/>
          <w:b/>
          <w:bCs/>
          <w:sz w:val="22"/>
          <w:szCs w:val="22"/>
        </w:rPr>
        <w:t>CONTENU PÉDAGOGIQUE</w:t>
      </w:r>
    </w:p>
    <w:p w14:paraId="50A9D90D" w14:textId="77777777" w:rsidR="001976DA" w:rsidRPr="00CB1EAA" w:rsidRDefault="001976DA" w:rsidP="00CB1EAA">
      <w:pPr>
        <w:tabs>
          <w:tab w:val="left" w:pos="-540"/>
        </w:tabs>
        <w:rPr>
          <w:rFonts w:asciiTheme="minorHAnsi" w:hAnsiTheme="minorHAnsi"/>
          <w:bCs/>
          <w:sz w:val="16"/>
          <w:szCs w:val="16"/>
        </w:rPr>
      </w:pPr>
    </w:p>
    <w:p w14:paraId="1EF8993F" w14:textId="77777777" w:rsidR="001976DA" w:rsidRPr="00CB1EAA" w:rsidRDefault="001976DA" w:rsidP="00CB1EAA">
      <w:pPr>
        <w:tabs>
          <w:tab w:val="left" w:pos="-540"/>
        </w:tabs>
        <w:rPr>
          <w:rFonts w:asciiTheme="minorHAnsi" w:hAnsiTheme="minorHAnsi"/>
          <w:bCs/>
          <w:sz w:val="16"/>
          <w:szCs w:val="16"/>
        </w:rPr>
      </w:pPr>
    </w:p>
    <w:p w14:paraId="421BD157" w14:textId="77777777" w:rsidR="001976DA" w:rsidRPr="00CB1EAA" w:rsidRDefault="001976DA" w:rsidP="001976DA">
      <w:pPr>
        <w:pStyle w:val="Titre3"/>
        <w:pBdr>
          <w:bottom w:val="single" w:sz="4" w:space="1" w:color="auto"/>
        </w:pBdr>
        <w:spacing w:before="0" w:after="0"/>
        <w:ind w:right="-144"/>
        <w:jc w:val="both"/>
        <w:rPr>
          <w:rFonts w:asciiTheme="minorHAnsi" w:hAnsiTheme="minorHAnsi"/>
          <w:color w:val="000000"/>
          <w:sz w:val="22"/>
          <w:szCs w:val="22"/>
        </w:rPr>
      </w:pPr>
      <w:r w:rsidRPr="00CB1EAA">
        <w:rPr>
          <w:rFonts w:asciiTheme="minorHAnsi" w:hAnsiTheme="minorHAnsi"/>
          <w:color w:val="000000"/>
          <w:sz w:val="22"/>
          <w:szCs w:val="22"/>
        </w:rPr>
        <w:t>Objectifs</w:t>
      </w:r>
    </w:p>
    <w:p w14:paraId="403ACD13" w14:textId="77777777" w:rsidR="001976DA" w:rsidRPr="00CB1EAA" w:rsidRDefault="001976DA" w:rsidP="00CB1EAA">
      <w:pPr>
        <w:numPr>
          <w:ilvl w:val="0"/>
          <w:numId w:val="35"/>
        </w:numPr>
        <w:spacing w:before="120"/>
        <w:ind w:left="357" w:hanging="357"/>
        <w:jc w:val="both"/>
        <w:rPr>
          <w:rFonts w:asciiTheme="minorHAnsi" w:hAnsiTheme="minorHAnsi"/>
          <w:color w:val="000000"/>
          <w:sz w:val="22"/>
          <w:szCs w:val="22"/>
        </w:rPr>
      </w:pPr>
      <w:r w:rsidRPr="00CB1EAA">
        <w:rPr>
          <w:rFonts w:asciiTheme="minorHAnsi" w:hAnsiTheme="minorHAnsi"/>
          <w:color w:val="000000"/>
          <w:sz w:val="22"/>
          <w:szCs w:val="22"/>
        </w:rPr>
        <w:t>Produire les connaissances, concepts et techniques en ingénierie financière.</w:t>
      </w:r>
    </w:p>
    <w:p w14:paraId="2ADA1CE8" w14:textId="77777777" w:rsidR="001976DA" w:rsidRPr="00CB1EAA" w:rsidRDefault="001976DA" w:rsidP="00CB428B">
      <w:pPr>
        <w:numPr>
          <w:ilvl w:val="0"/>
          <w:numId w:val="35"/>
        </w:numPr>
        <w:spacing w:before="100"/>
        <w:ind w:left="357" w:hanging="357"/>
        <w:jc w:val="both"/>
        <w:rPr>
          <w:rFonts w:asciiTheme="minorHAnsi" w:hAnsiTheme="minorHAnsi"/>
          <w:color w:val="000000"/>
          <w:sz w:val="22"/>
          <w:szCs w:val="22"/>
        </w:rPr>
      </w:pPr>
      <w:r w:rsidRPr="00CB1EAA">
        <w:rPr>
          <w:rFonts w:asciiTheme="minorHAnsi" w:hAnsiTheme="minorHAnsi"/>
          <w:color w:val="000000"/>
          <w:sz w:val="22"/>
          <w:szCs w:val="22"/>
        </w:rPr>
        <w:t>Développer les principaux apports dans le domaine de l’ingénierie financière et montrer la différenciation avec les domaines classiques de la finance.</w:t>
      </w:r>
    </w:p>
    <w:p w14:paraId="0C93C34E" w14:textId="77777777" w:rsidR="001976DA" w:rsidRPr="00CB1EAA" w:rsidRDefault="001976DA" w:rsidP="00CB428B">
      <w:pPr>
        <w:numPr>
          <w:ilvl w:val="0"/>
          <w:numId w:val="35"/>
        </w:numPr>
        <w:spacing w:before="100"/>
        <w:ind w:left="357" w:hanging="357"/>
        <w:rPr>
          <w:rFonts w:asciiTheme="minorHAnsi" w:hAnsiTheme="minorHAnsi"/>
          <w:sz w:val="22"/>
          <w:szCs w:val="22"/>
        </w:rPr>
      </w:pPr>
      <w:r w:rsidRPr="00CB1EAA">
        <w:rPr>
          <w:rFonts w:asciiTheme="minorHAnsi" w:hAnsiTheme="minorHAnsi"/>
          <w:sz w:val="22"/>
          <w:szCs w:val="22"/>
        </w:rPr>
        <w:t>Maîtriser les montages de produits et d’opérations d'ingénierie financière.</w:t>
      </w:r>
    </w:p>
    <w:p w14:paraId="1BB844B4" w14:textId="77777777" w:rsidR="001976DA" w:rsidRPr="00CB1EAA" w:rsidRDefault="001976DA" w:rsidP="001976DA">
      <w:pPr>
        <w:rPr>
          <w:rFonts w:asciiTheme="minorHAnsi" w:hAnsiTheme="minorHAnsi"/>
          <w:b/>
          <w:bCs/>
          <w:sz w:val="16"/>
          <w:szCs w:val="16"/>
        </w:rPr>
      </w:pPr>
    </w:p>
    <w:p w14:paraId="07307E2B" w14:textId="77777777" w:rsidR="001976DA" w:rsidRPr="00CB1EAA" w:rsidRDefault="001976DA" w:rsidP="001976DA">
      <w:pPr>
        <w:pStyle w:val="Titre3"/>
        <w:pBdr>
          <w:bottom w:val="single" w:sz="4" w:space="1" w:color="auto"/>
        </w:pBdr>
        <w:spacing w:before="0" w:after="0"/>
        <w:ind w:right="-144"/>
        <w:jc w:val="both"/>
        <w:rPr>
          <w:rFonts w:asciiTheme="minorHAnsi" w:hAnsiTheme="minorHAnsi"/>
          <w:color w:val="000000"/>
          <w:sz w:val="22"/>
          <w:szCs w:val="22"/>
        </w:rPr>
      </w:pPr>
      <w:r w:rsidRPr="00CB1EAA">
        <w:rPr>
          <w:rFonts w:asciiTheme="minorHAnsi" w:hAnsiTheme="minorHAnsi"/>
          <w:color w:val="000000"/>
          <w:sz w:val="22"/>
          <w:szCs w:val="22"/>
        </w:rPr>
        <w:t>Approches pédagogiques</w:t>
      </w:r>
    </w:p>
    <w:p w14:paraId="6A64E3C0" w14:textId="77777777" w:rsidR="001976DA" w:rsidRPr="00CB1EAA" w:rsidRDefault="001976DA" w:rsidP="00CB428B">
      <w:pPr>
        <w:numPr>
          <w:ilvl w:val="0"/>
          <w:numId w:val="35"/>
        </w:numPr>
        <w:spacing w:before="100"/>
        <w:ind w:left="357" w:hanging="357"/>
        <w:jc w:val="both"/>
        <w:rPr>
          <w:rFonts w:asciiTheme="minorHAnsi" w:hAnsiTheme="minorHAnsi"/>
          <w:color w:val="000000"/>
          <w:sz w:val="22"/>
          <w:szCs w:val="22"/>
        </w:rPr>
      </w:pPr>
      <w:r w:rsidRPr="00CB1EAA">
        <w:rPr>
          <w:rFonts w:asciiTheme="minorHAnsi" w:hAnsiTheme="minorHAnsi"/>
          <w:color w:val="000000"/>
          <w:sz w:val="22"/>
          <w:szCs w:val="22"/>
        </w:rPr>
        <w:t>Cours</w:t>
      </w:r>
    </w:p>
    <w:p w14:paraId="3B823C6E" w14:textId="77777777" w:rsidR="001976DA" w:rsidRPr="00CB1EAA" w:rsidRDefault="001976DA" w:rsidP="00CB428B">
      <w:pPr>
        <w:numPr>
          <w:ilvl w:val="0"/>
          <w:numId w:val="35"/>
        </w:numPr>
        <w:spacing w:before="100"/>
        <w:ind w:left="357" w:hanging="357"/>
        <w:jc w:val="both"/>
        <w:rPr>
          <w:rFonts w:asciiTheme="minorHAnsi" w:hAnsiTheme="minorHAnsi"/>
          <w:color w:val="000000"/>
          <w:sz w:val="22"/>
          <w:szCs w:val="22"/>
        </w:rPr>
      </w:pPr>
      <w:r w:rsidRPr="00CB1EAA">
        <w:rPr>
          <w:rFonts w:asciiTheme="minorHAnsi" w:hAnsiTheme="minorHAnsi"/>
          <w:color w:val="000000"/>
          <w:sz w:val="22"/>
          <w:szCs w:val="22"/>
        </w:rPr>
        <w:t>Lectures parallèles (ouvrages, presse spécialisée, etc.)</w:t>
      </w:r>
    </w:p>
    <w:p w14:paraId="0E550F39" w14:textId="77777777" w:rsidR="001976DA" w:rsidRPr="00CB1EAA" w:rsidRDefault="001976DA" w:rsidP="00CB428B">
      <w:pPr>
        <w:numPr>
          <w:ilvl w:val="0"/>
          <w:numId w:val="35"/>
        </w:numPr>
        <w:spacing w:before="100"/>
        <w:ind w:left="357" w:hanging="357"/>
        <w:jc w:val="both"/>
        <w:rPr>
          <w:rFonts w:asciiTheme="minorHAnsi" w:hAnsiTheme="minorHAnsi"/>
          <w:color w:val="000000"/>
          <w:sz w:val="22"/>
          <w:szCs w:val="22"/>
        </w:rPr>
      </w:pPr>
      <w:r w:rsidRPr="00CB1EAA">
        <w:rPr>
          <w:rFonts w:asciiTheme="minorHAnsi" w:hAnsiTheme="minorHAnsi"/>
          <w:color w:val="000000"/>
          <w:sz w:val="22"/>
          <w:szCs w:val="22"/>
        </w:rPr>
        <w:t>Études de cas</w:t>
      </w:r>
    </w:p>
    <w:p w14:paraId="7035A737" w14:textId="77777777" w:rsidR="001976DA" w:rsidRPr="00CB1EAA" w:rsidRDefault="001976DA" w:rsidP="001976DA">
      <w:pPr>
        <w:rPr>
          <w:rFonts w:asciiTheme="minorHAnsi" w:hAnsiTheme="minorHAnsi"/>
          <w:b/>
          <w:bCs/>
          <w:caps/>
          <w:sz w:val="16"/>
          <w:szCs w:val="16"/>
        </w:rPr>
      </w:pPr>
    </w:p>
    <w:p w14:paraId="555CDAF2" w14:textId="77777777" w:rsidR="001976DA" w:rsidRPr="00CB1EAA" w:rsidRDefault="001976DA" w:rsidP="001976DA">
      <w:pPr>
        <w:pStyle w:val="Titre3"/>
        <w:pBdr>
          <w:bottom w:val="single" w:sz="4" w:space="1" w:color="auto"/>
        </w:pBdr>
        <w:spacing w:before="0" w:after="0"/>
        <w:ind w:right="-144"/>
        <w:jc w:val="both"/>
        <w:rPr>
          <w:rFonts w:asciiTheme="minorHAnsi" w:hAnsiTheme="minorHAnsi"/>
          <w:color w:val="000000"/>
          <w:sz w:val="22"/>
          <w:szCs w:val="22"/>
        </w:rPr>
      </w:pPr>
      <w:r w:rsidRPr="00CB1EAA">
        <w:rPr>
          <w:rFonts w:asciiTheme="minorHAnsi" w:hAnsiTheme="minorHAnsi"/>
          <w:color w:val="000000"/>
          <w:sz w:val="22"/>
          <w:szCs w:val="22"/>
        </w:rPr>
        <w:t xml:space="preserve">Introduction </w:t>
      </w:r>
    </w:p>
    <w:p w14:paraId="66485A64" w14:textId="77777777" w:rsidR="001976DA" w:rsidRPr="00CB1EAA" w:rsidRDefault="001976DA" w:rsidP="00CB1EAA">
      <w:pPr>
        <w:numPr>
          <w:ilvl w:val="0"/>
          <w:numId w:val="36"/>
        </w:numPr>
        <w:spacing w:before="120"/>
        <w:ind w:left="714" w:hanging="357"/>
        <w:rPr>
          <w:rFonts w:asciiTheme="minorHAnsi" w:hAnsiTheme="minorHAnsi"/>
          <w:bCs/>
          <w:sz w:val="22"/>
          <w:szCs w:val="22"/>
        </w:rPr>
      </w:pPr>
      <w:r w:rsidRPr="00CB1EAA">
        <w:rPr>
          <w:rFonts w:asciiTheme="minorHAnsi" w:hAnsiTheme="minorHAnsi"/>
          <w:bCs/>
          <w:sz w:val="22"/>
          <w:szCs w:val="22"/>
        </w:rPr>
        <w:t>Ingénierie financière : Définitions et enjeux</w:t>
      </w:r>
    </w:p>
    <w:p w14:paraId="00C09E6D" w14:textId="77777777" w:rsidR="001976DA" w:rsidRPr="00CB1EAA" w:rsidRDefault="001976DA" w:rsidP="001976DA">
      <w:pPr>
        <w:rPr>
          <w:rFonts w:asciiTheme="minorHAnsi" w:hAnsiTheme="minorHAnsi"/>
          <w:bCs/>
          <w:sz w:val="16"/>
          <w:szCs w:val="16"/>
        </w:rPr>
      </w:pPr>
    </w:p>
    <w:p w14:paraId="788A64E1" w14:textId="77777777" w:rsidR="001976DA" w:rsidRPr="00CB1EAA" w:rsidRDefault="001976DA" w:rsidP="001976DA">
      <w:pPr>
        <w:pBdr>
          <w:bottom w:val="single" w:sz="4" w:space="1" w:color="auto"/>
        </w:pBdr>
        <w:rPr>
          <w:rFonts w:asciiTheme="minorHAnsi" w:hAnsiTheme="minorHAnsi"/>
          <w:b/>
          <w:bCs/>
          <w:caps/>
          <w:sz w:val="22"/>
          <w:szCs w:val="22"/>
        </w:rPr>
      </w:pPr>
      <w:r w:rsidRPr="00CB1EAA">
        <w:rPr>
          <w:rFonts w:asciiTheme="minorHAnsi" w:hAnsiTheme="minorHAnsi"/>
          <w:b/>
          <w:bCs/>
          <w:sz w:val="22"/>
          <w:szCs w:val="22"/>
        </w:rPr>
        <w:t>Partie 1 : Opérations sur le capital et ingénierie des produits</w:t>
      </w:r>
    </w:p>
    <w:p w14:paraId="704D0F29" w14:textId="77777777" w:rsidR="001976DA" w:rsidRPr="00CB1EAA" w:rsidRDefault="001976DA" w:rsidP="001976DA">
      <w:pPr>
        <w:rPr>
          <w:rFonts w:asciiTheme="minorHAnsi" w:hAnsiTheme="minorHAnsi"/>
          <w:b/>
          <w:bCs/>
          <w:sz w:val="16"/>
          <w:szCs w:val="16"/>
        </w:rPr>
      </w:pPr>
    </w:p>
    <w:p w14:paraId="574B9433" w14:textId="77777777" w:rsidR="001976DA" w:rsidRPr="00CB1EAA" w:rsidRDefault="001976DA" w:rsidP="001976DA">
      <w:pPr>
        <w:rPr>
          <w:rFonts w:asciiTheme="minorHAnsi" w:hAnsiTheme="minorHAnsi"/>
          <w:bCs/>
          <w:sz w:val="22"/>
          <w:szCs w:val="22"/>
        </w:rPr>
      </w:pPr>
      <w:r w:rsidRPr="00CB1EAA">
        <w:rPr>
          <w:rFonts w:asciiTheme="minorHAnsi" w:hAnsiTheme="minorHAnsi"/>
          <w:bCs/>
          <w:sz w:val="22"/>
          <w:szCs w:val="22"/>
        </w:rPr>
        <w:t>Chapitre 1 : Opérations sur le capital et restructuration</w:t>
      </w:r>
    </w:p>
    <w:p w14:paraId="09814F8F" w14:textId="77777777" w:rsidR="001976DA" w:rsidRPr="00CB1EAA" w:rsidRDefault="001976DA" w:rsidP="00CB1EAA">
      <w:pPr>
        <w:numPr>
          <w:ilvl w:val="0"/>
          <w:numId w:val="36"/>
        </w:numPr>
        <w:spacing w:before="100"/>
        <w:ind w:left="714" w:hanging="357"/>
        <w:rPr>
          <w:rFonts w:asciiTheme="minorHAnsi" w:hAnsiTheme="minorHAnsi"/>
          <w:bCs/>
          <w:i/>
          <w:sz w:val="22"/>
          <w:szCs w:val="22"/>
        </w:rPr>
      </w:pPr>
      <w:r w:rsidRPr="00CB1EAA">
        <w:rPr>
          <w:rFonts w:asciiTheme="minorHAnsi" w:hAnsiTheme="minorHAnsi"/>
          <w:bCs/>
          <w:i/>
          <w:sz w:val="22"/>
          <w:szCs w:val="22"/>
        </w:rPr>
        <w:t>L’introduction en bourse (IPO)</w:t>
      </w:r>
    </w:p>
    <w:p w14:paraId="40D5CB0F" w14:textId="77777777" w:rsidR="001976DA" w:rsidRPr="00CB1EAA" w:rsidRDefault="001976DA" w:rsidP="00CB1EAA">
      <w:pPr>
        <w:numPr>
          <w:ilvl w:val="0"/>
          <w:numId w:val="36"/>
        </w:numPr>
        <w:spacing w:before="100"/>
        <w:ind w:left="714" w:hanging="357"/>
        <w:rPr>
          <w:rFonts w:asciiTheme="minorHAnsi" w:hAnsiTheme="minorHAnsi"/>
          <w:bCs/>
          <w:i/>
          <w:sz w:val="22"/>
          <w:szCs w:val="22"/>
        </w:rPr>
      </w:pPr>
      <w:r w:rsidRPr="00CB1EAA">
        <w:rPr>
          <w:rFonts w:asciiTheme="minorHAnsi" w:hAnsiTheme="minorHAnsi"/>
          <w:bCs/>
          <w:i/>
          <w:sz w:val="22"/>
          <w:szCs w:val="22"/>
        </w:rPr>
        <w:t>L’augmentation de capital (SEO)</w:t>
      </w:r>
    </w:p>
    <w:p w14:paraId="64DBDB6F" w14:textId="77777777" w:rsidR="001976DA" w:rsidRPr="00CB1EAA" w:rsidRDefault="001976DA" w:rsidP="00CB1EAA">
      <w:pPr>
        <w:numPr>
          <w:ilvl w:val="0"/>
          <w:numId w:val="36"/>
        </w:numPr>
        <w:spacing w:before="100"/>
        <w:ind w:left="714" w:hanging="357"/>
        <w:rPr>
          <w:rFonts w:asciiTheme="minorHAnsi" w:hAnsiTheme="minorHAnsi"/>
          <w:bCs/>
          <w:i/>
          <w:sz w:val="22"/>
          <w:szCs w:val="22"/>
        </w:rPr>
      </w:pPr>
      <w:r w:rsidRPr="00CB1EAA">
        <w:rPr>
          <w:rFonts w:asciiTheme="minorHAnsi" w:hAnsiTheme="minorHAnsi"/>
          <w:bCs/>
          <w:i/>
          <w:sz w:val="22"/>
          <w:szCs w:val="22"/>
        </w:rPr>
        <w:t xml:space="preserve">La distribution de dividende </w:t>
      </w:r>
    </w:p>
    <w:p w14:paraId="617E1B1F" w14:textId="77777777" w:rsidR="001976DA" w:rsidRPr="00CB1EAA" w:rsidRDefault="001976DA" w:rsidP="00CB1EAA">
      <w:pPr>
        <w:numPr>
          <w:ilvl w:val="0"/>
          <w:numId w:val="36"/>
        </w:numPr>
        <w:spacing w:before="100"/>
        <w:ind w:left="714" w:hanging="357"/>
        <w:rPr>
          <w:rFonts w:asciiTheme="minorHAnsi" w:hAnsiTheme="minorHAnsi"/>
          <w:bCs/>
          <w:i/>
          <w:sz w:val="22"/>
          <w:szCs w:val="22"/>
        </w:rPr>
      </w:pPr>
      <w:r w:rsidRPr="00CB1EAA">
        <w:rPr>
          <w:rFonts w:asciiTheme="minorHAnsi" w:hAnsiTheme="minorHAnsi"/>
          <w:bCs/>
          <w:i/>
          <w:sz w:val="22"/>
          <w:szCs w:val="22"/>
        </w:rPr>
        <w:t xml:space="preserve">Le rachat d’actions (Stock </w:t>
      </w:r>
      <w:r w:rsidRPr="00CB1EAA">
        <w:rPr>
          <w:rFonts w:asciiTheme="minorHAnsi" w:hAnsiTheme="minorHAnsi"/>
          <w:bCs/>
          <w:i/>
          <w:sz w:val="22"/>
          <w:szCs w:val="22"/>
          <w:lang w:val="en-GB"/>
        </w:rPr>
        <w:t>repurchasing</w:t>
      </w:r>
      <w:r w:rsidRPr="00CB1EAA">
        <w:rPr>
          <w:rFonts w:asciiTheme="minorHAnsi" w:hAnsiTheme="minorHAnsi"/>
          <w:bCs/>
          <w:i/>
          <w:sz w:val="22"/>
          <w:szCs w:val="22"/>
        </w:rPr>
        <w:t>)</w:t>
      </w:r>
    </w:p>
    <w:p w14:paraId="3DE36062" w14:textId="77777777" w:rsidR="001976DA" w:rsidRPr="00CB1EAA" w:rsidRDefault="001976DA" w:rsidP="00CB1EAA">
      <w:pPr>
        <w:numPr>
          <w:ilvl w:val="0"/>
          <w:numId w:val="36"/>
        </w:numPr>
        <w:spacing w:before="100"/>
        <w:ind w:left="714" w:hanging="357"/>
        <w:rPr>
          <w:rFonts w:asciiTheme="minorHAnsi" w:hAnsiTheme="minorHAnsi"/>
          <w:bCs/>
          <w:i/>
          <w:sz w:val="22"/>
          <w:szCs w:val="22"/>
        </w:rPr>
      </w:pPr>
      <w:r w:rsidRPr="00CB1EAA">
        <w:rPr>
          <w:rFonts w:asciiTheme="minorHAnsi" w:hAnsiTheme="minorHAnsi"/>
          <w:bCs/>
          <w:i/>
          <w:sz w:val="22"/>
          <w:szCs w:val="22"/>
        </w:rPr>
        <w:t>Les opérations de restructuration : scission, apport partiel d’actifs, etc.</w:t>
      </w:r>
    </w:p>
    <w:p w14:paraId="56F56D90" w14:textId="77777777" w:rsidR="001976DA" w:rsidRPr="00CB1EAA" w:rsidRDefault="001976DA" w:rsidP="001976DA">
      <w:pPr>
        <w:rPr>
          <w:rFonts w:asciiTheme="minorHAnsi" w:hAnsiTheme="minorHAnsi"/>
          <w:b/>
          <w:bCs/>
          <w:sz w:val="16"/>
          <w:szCs w:val="16"/>
        </w:rPr>
      </w:pPr>
    </w:p>
    <w:p w14:paraId="2078FE9D" w14:textId="77777777" w:rsidR="001976DA" w:rsidRPr="00CB1EAA" w:rsidRDefault="001976DA" w:rsidP="001976DA">
      <w:pPr>
        <w:rPr>
          <w:rFonts w:asciiTheme="minorHAnsi" w:hAnsiTheme="minorHAnsi"/>
          <w:bCs/>
          <w:sz w:val="22"/>
          <w:szCs w:val="22"/>
        </w:rPr>
      </w:pPr>
      <w:r w:rsidRPr="00CB1EAA">
        <w:rPr>
          <w:rFonts w:asciiTheme="minorHAnsi" w:hAnsiTheme="minorHAnsi"/>
          <w:bCs/>
          <w:sz w:val="22"/>
          <w:szCs w:val="22"/>
        </w:rPr>
        <w:t>Chapitre 2 : Ingénierie de produits</w:t>
      </w:r>
    </w:p>
    <w:p w14:paraId="5CCC8395" w14:textId="77777777" w:rsidR="001976DA" w:rsidRPr="00CB1EAA" w:rsidRDefault="001976DA" w:rsidP="00CB1EAA">
      <w:pPr>
        <w:numPr>
          <w:ilvl w:val="0"/>
          <w:numId w:val="36"/>
        </w:numPr>
        <w:spacing w:before="100"/>
        <w:ind w:left="714" w:hanging="357"/>
        <w:rPr>
          <w:rFonts w:asciiTheme="minorHAnsi" w:hAnsiTheme="minorHAnsi"/>
          <w:bCs/>
          <w:i/>
          <w:sz w:val="22"/>
          <w:szCs w:val="22"/>
        </w:rPr>
      </w:pPr>
      <w:r w:rsidRPr="00CB1EAA">
        <w:rPr>
          <w:rFonts w:asciiTheme="minorHAnsi" w:hAnsiTheme="minorHAnsi"/>
          <w:bCs/>
          <w:i/>
          <w:sz w:val="22"/>
          <w:szCs w:val="22"/>
        </w:rPr>
        <w:t xml:space="preserve">Les produits issus des titres action </w:t>
      </w:r>
    </w:p>
    <w:p w14:paraId="2CE0CDF6" w14:textId="77777777" w:rsidR="001976DA" w:rsidRPr="00CB1EAA" w:rsidRDefault="001976DA" w:rsidP="00CB1EAA">
      <w:pPr>
        <w:numPr>
          <w:ilvl w:val="0"/>
          <w:numId w:val="36"/>
        </w:numPr>
        <w:spacing w:before="100"/>
        <w:ind w:left="714" w:hanging="357"/>
        <w:rPr>
          <w:rFonts w:asciiTheme="minorHAnsi" w:hAnsiTheme="minorHAnsi"/>
          <w:bCs/>
          <w:i/>
          <w:sz w:val="22"/>
          <w:szCs w:val="22"/>
        </w:rPr>
      </w:pPr>
      <w:r w:rsidRPr="00CB1EAA">
        <w:rPr>
          <w:rFonts w:asciiTheme="minorHAnsi" w:hAnsiTheme="minorHAnsi"/>
          <w:bCs/>
          <w:i/>
          <w:sz w:val="22"/>
          <w:szCs w:val="22"/>
        </w:rPr>
        <w:t>Les produits issus des titres obligataires</w:t>
      </w:r>
    </w:p>
    <w:p w14:paraId="474A203F" w14:textId="77777777" w:rsidR="001976DA" w:rsidRPr="00CB1EAA" w:rsidRDefault="001976DA" w:rsidP="00CB1EAA">
      <w:pPr>
        <w:numPr>
          <w:ilvl w:val="0"/>
          <w:numId w:val="36"/>
        </w:numPr>
        <w:spacing w:before="100"/>
        <w:ind w:left="714" w:hanging="357"/>
        <w:rPr>
          <w:rFonts w:asciiTheme="minorHAnsi" w:hAnsiTheme="minorHAnsi"/>
          <w:bCs/>
          <w:i/>
          <w:sz w:val="22"/>
          <w:szCs w:val="22"/>
        </w:rPr>
      </w:pPr>
      <w:r w:rsidRPr="00CB1EAA">
        <w:rPr>
          <w:rFonts w:asciiTheme="minorHAnsi" w:hAnsiTheme="minorHAnsi"/>
          <w:bCs/>
          <w:i/>
          <w:sz w:val="22"/>
          <w:szCs w:val="22"/>
        </w:rPr>
        <w:t>Les produits à effet de levier : Les bons de souscription en actions (BSA)</w:t>
      </w:r>
    </w:p>
    <w:p w14:paraId="01C3EE7A" w14:textId="77777777" w:rsidR="001976DA" w:rsidRPr="00CB1EAA" w:rsidRDefault="001976DA" w:rsidP="00CB1EAA">
      <w:pPr>
        <w:numPr>
          <w:ilvl w:val="0"/>
          <w:numId w:val="36"/>
        </w:numPr>
        <w:spacing w:before="100"/>
        <w:ind w:left="714" w:hanging="357"/>
        <w:rPr>
          <w:rFonts w:asciiTheme="minorHAnsi" w:hAnsiTheme="minorHAnsi"/>
          <w:bCs/>
          <w:i/>
          <w:sz w:val="22"/>
          <w:szCs w:val="22"/>
        </w:rPr>
      </w:pPr>
      <w:r w:rsidRPr="00CB1EAA">
        <w:rPr>
          <w:rFonts w:asciiTheme="minorHAnsi" w:hAnsiTheme="minorHAnsi"/>
          <w:bCs/>
          <w:i/>
          <w:sz w:val="22"/>
          <w:szCs w:val="22"/>
        </w:rPr>
        <w:t>Autres produits (structurés, dérivés, etc.).</w:t>
      </w:r>
    </w:p>
    <w:p w14:paraId="54A06CC6" w14:textId="77777777" w:rsidR="001976DA" w:rsidRPr="00CB1EAA" w:rsidRDefault="001976DA" w:rsidP="001976DA">
      <w:pPr>
        <w:rPr>
          <w:rFonts w:asciiTheme="minorHAnsi" w:hAnsiTheme="minorHAnsi"/>
          <w:b/>
          <w:bCs/>
          <w:caps/>
          <w:sz w:val="16"/>
          <w:szCs w:val="16"/>
        </w:rPr>
      </w:pPr>
    </w:p>
    <w:p w14:paraId="2979D973" w14:textId="77777777" w:rsidR="001976DA" w:rsidRPr="00CB1EAA" w:rsidRDefault="001976DA" w:rsidP="001976DA">
      <w:pPr>
        <w:pBdr>
          <w:bottom w:val="single" w:sz="4" w:space="1" w:color="auto"/>
        </w:pBdr>
        <w:rPr>
          <w:rFonts w:asciiTheme="minorHAnsi" w:hAnsiTheme="minorHAnsi"/>
          <w:b/>
          <w:bCs/>
          <w:caps/>
          <w:sz w:val="22"/>
          <w:szCs w:val="22"/>
        </w:rPr>
      </w:pPr>
      <w:r w:rsidRPr="00CB1EAA">
        <w:rPr>
          <w:rFonts w:asciiTheme="minorHAnsi" w:hAnsiTheme="minorHAnsi"/>
          <w:b/>
          <w:bCs/>
          <w:sz w:val="22"/>
          <w:szCs w:val="22"/>
        </w:rPr>
        <w:t>Partie 2 : Ingénierie des montages d’opérations</w:t>
      </w:r>
    </w:p>
    <w:p w14:paraId="4297E260" w14:textId="77777777" w:rsidR="001976DA" w:rsidRPr="00CB1EAA" w:rsidRDefault="001976DA" w:rsidP="001976DA">
      <w:pPr>
        <w:rPr>
          <w:rFonts w:asciiTheme="minorHAnsi" w:hAnsiTheme="minorHAnsi"/>
          <w:b/>
          <w:bCs/>
          <w:sz w:val="16"/>
          <w:szCs w:val="16"/>
        </w:rPr>
      </w:pPr>
    </w:p>
    <w:p w14:paraId="57D44F4C" w14:textId="77777777" w:rsidR="001976DA" w:rsidRPr="00CB1EAA" w:rsidRDefault="001976DA" w:rsidP="001976DA">
      <w:pPr>
        <w:rPr>
          <w:rFonts w:asciiTheme="minorHAnsi" w:hAnsiTheme="minorHAnsi"/>
          <w:bCs/>
          <w:sz w:val="22"/>
          <w:szCs w:val="22"/>
        </w:rPr>
      </w:pPr>
      <w:r w:rsidRPr="00CB1EAA">
        <w:rPr>
          <w:rFonts w:asciiTheme="minorHAnsi" w:hAnsiTheme="minorHAnsi"/>
          <w:bCs/>
          <w:sz w:val="22"/>
          <w:szCs w:val="22"/>
        </w:rPr>
        <w:t>Chapitre 3 : Fusions &amp; acquisitions et opérations à effet de levier</w:t>
      </w:r>
    </w:p>
    <w:p w14:paraId="06F2E8F6" w14:textId="77777777" w:rsidR="001976DA" w:rsidRPr="00CB1EAA" w:rsidRDefault="001976DA" w:rsidP="00CB1EAA">
      <w:pPr>
        <w:numPr>
          <w:ilvl w:val="0"/>
          <w:numId w:val="36"/>
        </w:numPr>
        <w:spacing w:before="100"/>
        <w:ind w:left="714" w:hanging="357"/>
        <w:rPr>
          <w:rFonts w:asciiTheme="minorHAnsi" w:hAnsiTheme="minorHAnsi"/>
          <w:bCs/>
          <w:i/>
          <w:sz w:val="22"/>
          <w:szCs w:val="22"/>
        </w:rPr>
      </w:pPr>
      <w:r w:rsidRPr="00CB1EAA">
        <w:rPr>
          <w:rFonts w:asciiTheme="minorHAnsi" w:hAnsiTheme="minorHAnsi"/>
          <w:bCs/>
          <w:i/>
          <w:sz w:val="22"/>
          <w:szCs w:val="22"/>
        </w:rPr>
        <w:t>Les opérations de fusions &amp; acquisitions</w:t>
      </w:r>
    </w:p>
    <w:p w14:paraId="2FDFCA62" w14:textId="77777777" w:rsidR="001976DA" w:rsidRPr="00CB1EAA" w:rsidRDefault="001976DA" w:rsidP="00CB1EAA">
      <w:pPr>
        <w:numPr>
          <w:ilvl w:val="0"/>
          <w:numId w:val="36"/>
        </w:numPr>
        <w:spacing w:before="100"/>
        <w:ind w:left="714" w:hanging="357"/>
        <w:rPr>
          <w:rFonts w:asciiTheme="minorHAnsi" w:hAnsiTheme="minorHAnsi"/>
          <w:bCs/>
          <w:i/>
          <w:sz w:val="22"/>
          <w:szCs w:val="22"/>
        </w:rPr>
      </w:pPr>
      <w:r w:rsidRPr="00CB1EAA">
        <w:rPr>
          <w:rFonts w:asciiTheme="minorHAnsi" w:hAnsiTheme="minorHAnsi"/>
          <w:bCs/>
          <w:i/>
          <w:sz w:val="22"/>
          <w:szCs w:val="22"/>
        </w:rPr>
        <w:t>Holding et montages d’opérations à effet de levier : LBO-LMBO</w:t>
      </w:r>
    </w:p>
    <w:p w14:paraId="3763E11A" w14:textId="77777777" w:rsidR="001976DA" w:rsidRPr="00CB1EAA" w:rsidRDefault="001976DA" w:rsidP="001976DA">
      <w:pPr>
        <w:rPr>
          <w:rFonts w:asciiTheme="minorHAnsi" w:hAnsiTheme="minorHAnsi"/>
          <w:b/>
          <w:bCs/>
          <w:sz w:val="16"/>
          <w:szCs w:val="16"/>
        </w:rPr>
      </w:pPr>
    </w:p>
    <w:p w14:paraId="0DBF7193" w14:textId="77777777" w:rsidR="001976DA" w:rsidRPr="00CB1EAA" w:rsidRDefault="001976DA" w:rsidP="001976DA">
      <w:pPr>
        <w:rPr>
          <w:rFonts w:asciiTheme="minorHAnsi" w:hAnsiTheme="minorHAnsi"/>
          <w:bCs/>
          <w:sz w:val="22"/>
          <w:szCs w:val="22"/>
        </w:rPr>
      </w:pPr>
      <w:r w:rsidRPr="00CB1EAA">
        <w:rPr>
          <w:rFonts w:asciiTheme="minorHAnsi" w:hAnsiTheme="minorHAnsi"/>
          <w:bCs/>
          <w:sz w:val="22"/>
          <w:szCs w:val="22"/>
        </w:rPr>
        <w:t>Chapitre 4 : Opérations sur dettes et créances</w:t>
      </w:r>
    </w:p>
    <w:p w14:paraId="0474C0B0" w14:textId="77777777" w:rsidR="001976DA" w:rsidRPr="00CB1EAA" w:rsidRDefault="001976DA" w:rsidP="00CB1EAA">
      <w:pPr>
        <w:numPr>
          <w:ilvl w:val="0"/>
          <w:numId w:val="36"/>
        </w:numPr>
        <w:spacing w:before="100"/>
        <w:ind w:left="714" w:hanging="357"/>
        <w:rPr>
          <w:rFonts w:asciiTheme="minorHAnsi" w:hAnsiTheme="minorHAnsi"/>
          <w:bCs/>
          <w:i/>
          <w:sz w:val="22"/>
          <w:szCs w:val="22"/>
        </w:rPr>
      </w:pPr>
      <w:r w:rsidRPr="00CB1EAA">
        <w:rPr>
          <w:rFonts w:asciiTheme="minorHAnsi" w:hAnsiTheme="minorHAnsi"/>
          <w:bCs/>
          <w:i/>
          <w:sz w:val="22"/>
          <w:szCs w:val="22"/>
        </w:rPr>
        <w:t xml:space="preserve">Opérations de Titrisation </w:t>
      </w:r>
    </w:p>
    <w:p w14:paraId="0E10E0D4" w14:textId="77777777" w:rsidR="001976DA" w:rsidRPr="00CB1EAA" w:rsidRDefault="001976DA" w:rsidP="00CB1EAA">
      <w:pPr>
        <w:numPr>
          <w:ilvl w:val="0"/>
          <w:numId w:val="36"/>
        </w:numPr>
        <w:spacing w:before="100"/>
        <w:ind w:left="714" w:hanging="357"/>
        <w:rPr>
          <w:rFonts w:asciiTheme="minorHAnsi" w:hAnsiTheme="minorHAnsi"/>
          <w:bCs/>
          <w:i/>
          <w:sz w:val="22"/>
          <w:szCs w:val="22"/>
        </w:rPr>
      </w:pPr>
      <w:r w:rsidRPr="00CB1EAA">
        <w:rPr>
          <w:rFonts w:asciiTheme="minorHAnsi" w:hAnsiTheme="minorHAnsi"/>
          <w:bCs/>
          <w:i/>
          <w:sz w:val="22"/>
          <w:szCs w:val="22"/>
        </w:rPr>
        <w:t xml:space="preserve">Opérations et </w:t>
      </w:r>
      <w:r w:rsidRPr="00CB1EAA">
        <w:rPr>
          <w:rFonts w:asciiTheme="minorHAnsi" w:hAnsiTheme="minorHAnsi"/>
          <w:bCs/>
          <w:i/>
          <w:sz w:val="22"/>
          <w:szCs w:val="22"/>
          <w:lang w:val="en-US"/>
        </w:rPr>
        <w:t>Defeasance</w:t>
      </w:r>
    </w:p>
    <w:p w14:paraId="3DCE859B" w14:textId="6B2A89D2" w:rsidR="00CB428B" w:rsidRPr="00CB428B" w:rsidRDefault="00CB428B" w:rsidP="001976DA">
      <w:pPr>
        <w:tabs>
          <w:tab w:val="left" w:pos="-540"/>
        </w:tabs>
        <w:jc w:val="center"/>
        <w:rPr>
          <w:rFonts w:asciiTheme="minorHAnsi" w:hAnsiTheme="minorHAnsi"/>
          <w:b/>
          <w:bCs/>
          <w:sz w:val="22"/>
          <w:szCs w:val="22"/>
        </w:rPr>
      </w:pPr>
      <w:r w:rsidRPr="00CB428B">
        <w:rPr>
          <w:rFonts w:asciiTheme="minorHAnsi" w:hAnsiTheme="minorHAnsi"/>
          <w:b/>
          <w:bCs/>
          <w:sz w:val="22"/>
          <w:szCs w:val="22"/>
        </w:rPr>
        <w:lastRenderedPageBreak/>
        <w:t>UE 250</w:t>
      </w:r>
      <w:r w:rsidR="001976DA" w:rsidRPr="00CB428B">
        <w:rPr>
          <w:rFonts w:asciiTheme="minorHAnsi" w:hAnsiTheme="minorHAnsi"/>
          <w:b/>
          <w:bCs/>
          <w:sz w:val="22"/>
          <w:szCs w:val="22"/>
        </w:rPr>
        <w:t xml:space="preserve"> : </w:t>
      </w:r>
      <w:r w:rsidRPr="00CB428B">
        <w:rPr>
          <w:rFonts w:asciiTheme="minorHAnsi" w:hAnsiTheme="minorHAnsi"/>
          <w:b/>
          <w:bCs/>
          <w:sz w:val="22"/>
          <w:szCs w:val="22"/>
        </w:rPr>
        <w:t>FINANCE</w:t>
      </w:r>
    </w:p>
    <w:p w14:paraId="388DE408" w14:textId="58666CC1" w:rsidR="001976DA" w:rsidRPr="00CB428B" w:rsidRDefault="00CB428B" w:rsidP="001976DA">
      <w:pPr>
        <w:tabs>
          <w:tab w:val="left" w:pos="-540"/>
        </w:tabs>
        <w:jc w:val="center"/>
        <w:rPr>
          <w:rFonts w:asciiTheme="minorHAnsi" w:hAnsiTheme="minorHAnsi"/>
          <w:b/>
          <w:bCs/>
          <w:sz w:val="22"/>
          <w:szCs w:val="22"/>
        </w:rPr>
      </w:pPr>
      <w:r w:rsidRPr="00CB428B">
        <w:rPr>
          <w:rFonts w:asciiTheme="minorHAnsi" w:hAnsiTheme="minorHAnsi"/>
          <w:b/>
          <w:bCs/>
          <w:sz w:val="22"/>
          <w:szCs w:val="22"/>
        </w:rPr>
        <w:t xml:space="preserve">ECUE 251 : </w:t>
      </w:r>
      <w:r w:rsidR="001976DA" w:rsidRPr="00CB428B">
        <w:rPr>
          <w:rFonts w:asciiTheme="minorHAnsi" w:hAnsiTheme="minorHAnsi"/>
          <w:b/>
          <w:bCs/>
          <w:sz w:val="22"/>
          <w:szCs w:val="22"/>
        </w:rPr>
        <w:t>FINANCE D’ENTREPRISE</w:t>
      </w:r>
    </w:p>
    <w:p w14:paraId="3671D788" w14:textId="77777777" w:rsidR="001976DA" w:rsidRPr="00CB428B" w:rsidRDefault="001976DA" w:rsidP="001976DA">
      <w:pPr>
        <w:tabs>
          <w:tab w:val="left" w:pos="-540"/>
        </w:tabs>
        <w:jc w:val="center"/>
        <w:rPr>
          <w:rFonts w:asciiTheme="minorHAnsi" w:hAnsiTheme="minorHAnsi"/>
          <w:b/>
          <w:bCs/>
          <w:sz w:val="22"/>
          <w:szCs w:val="22"/>
        </w:rPr>
      </w:pPr>
      <w:r w:rsidRPr="00CB428B">
        <w:rPr>
          <w:rFonts w:asciiTheme="minorHAnsi" w:hAnsiTheme="minorHAnsi"/>
          <w:b/>
          <w:bCs/>
          <w:sz w:val="22"/>
          <w:szCs w:val="22"/>
        </w:rPr>
        <w:t xml:space="preserve">Volume horaire : 42 H </w:t>
      </w:r>
    </w:p>
    <w:p w14:paraId="486640F7" w14:textId="77777777" w:rsidR="001976DA" w:rsidRPr="00CB428B" w:rsidRDefault="001976DA" w:rsidP="001976DA">
      <w:pPr>
        <w:tabs>
          <w:tab w:val="left" w:pos="-540"/>
        </w:tabs>
        <w:jc w:val="center"/>
        <w:rPr>
          <w:rFonts w:asciiTheme="minorHAnsi" w:hAnsiTheme="minorHAnsi"/>
          <w:b/>
          <w:bCs/>
          <w:sz w:val="22"/>
          <w:szCs w:val="22"/>
          <w:lang w:val="en-US"/>
        </w:rPr>
      </w:pPr>
      <w:r w:rsidRPr="00CB428B">
        <w:rPr>
          <w:rFonts w:asciiTheme="minorHAnsi" w:hAnsiTheme="minorHAnsi"/>
          <w:b/>
          <w:bCs/>
          <w:sz w:val="22"/>
          <w:szCs w:val="22"/>
        </w:rPr>
        <w:t>Nombre</w:t>
      </w:r>
      <w:r w:rsidRPr="00CB428B">
        <w:rPr>
          <w:rFonts w:asciiTheme="minorHAnsi" w:hAnsiTheme="minorHAnsi"/>
          <w:b/>
          <w:bCs/>
          <w:sz w:val="22"/>
          <w:szCs w:val="22"/>
          <w:lang w:val="en-US"/>
        </w:rPr>
        <w:t xml:space="preserve"> de </w:t>
      </w:r>
      <w:r w:rsidRPr="00CB428B">
        <w:rPr>
          <w:rFonts w:asciiTheme="minorHAnsi" w:hAnsiTheme="minorHAnsi"/>
          <w:b/>
          <w:bCs/>
          <w:sz w:val="22"/>
          <w:szCs w:val="22"/>
        </w:rPr>
        <w:t>crédits </w:t>
      </w:r>
      <w:r w:rsidRPr="00CB428B">
        <w:rPr>
          <w:rFonts w:asciiTheme="minorHAnsi" w:hAnsiTheme="minorHAnsi"/>
          <w:b/>
          <w:bCs/>
          <w:sz w:val="22"/>
          <w:szCs w:val="22"/>
          <w:lang w:val="en-US"/>
        </w:rPr>
        <w:t>: 4 - Coefficient : 2</w:t>
      </w:r>
    </w:p>
    <w:p w14:paraId="15D7254A" w14:textId="29C9F71F" w:rsidR="001976DA" w:rsidRPr="00CB428B" w:rsidRDefault="00CB428B" w:rsidP="001976DA">
      <w:pPr>
        <w:tabs>
          <w:tab w:val="left" w:pos="-540"/>
        </w:tabs>
        <w:jc w:val="center"/>
        <w:rPr>
          <w:rFonts w:asciiTheme="minorHAnsi" w:hAnsiTheme="minorHAnsi"/>
          <w:b/>
          <w:bCs/>
          <w:sz w:val="22"/>
          <w:szCs w:val="22"/>
        </w:rPr>
      </w:pPr>
      <w:r w:rsidRPr="00CB428B">
        <w:rPr>
          <w:rFonts w:asciiTheme="minorHAnsi" w:hAnsiTheme="minorHAnsi"/>
          <w:b/>
          <w:bCs/>
          <w:sz w:val="22"/>
          <w:szCs w:val="22"/>
        </w:rPr>
        <w:t>Enseignant</w:t>
      </w:r>
      <w:r w:rsidR="001976DA" w:rsidRPr="00CB428B">
        <w:rPr>
          <w:rFonts w:asciiTheme="minorHAnsi" w:hAnsiTheme="minorHAnsi"/>
          <w:b/>
          <w:bCs/>
          <w:sz w:val="22"/>
          <w:szCs w:val="22"/>
        </w:rPr>
        <w:t xml:space="preserve"> : </w:t>
      </w:r>
    </w:p>
    <w:p w14:paraId="79BE4E63" w14:textId="77777777" w:rsidR="001976DA" w:rsidRPr="00CB428B" w:rsidRDefault="001976DA" w:rsidP="001976DA">
      <w:pPr>
        <w:pBdr>
          <w:bottom w:val="single" w:sz="4" w:space="1" w:color="auto"/>
        </w:pBdr>
        <w:tabs>
          <w:tab w:val="left" w:pos="-540"/>
        </w:tabs>
        <w:rPr>
          <w:rFonts w:asciiTheme="minorHAnsi" w:hAnsiTheme="minorHAnsi"/>
          <w:b/>
          <w:bCs/>
          <w:sz w:val="22"/>
          <w:szCs w:val="22"/>
        </w:rPr>
      </w:pPr>
    </w:p>
    <w:p w14:paraId="14D2293F" w14:textId="77777777" w:rsidR="001976DA" w:rsidRPr="00CB428B" w:rsidRDefault="001976DA" w:rsidP="00CB428B">
      <w:pPr>
        <w:tabs>
          <w:tab w:val="left" w:pos="-540"/>
        </w:tabs>
        <w:rPr>
          <w:rFonts w:asciiTheme="minorHAnsi" w:hAnsiTheme="minorHAnsi"/>
          <w:b/>
          <w:bCs/>
          <w:sz w:val="16"/>
          <w:szCs w:val="16"/>
        </w:rPr>
      </w:pPr>
    </w:p>
    <w:p w14:paraId="5D852456" w14:textId="77777777" w:rsidR="001976DA" w:rsidRPr="00CB428B" w:rsidRDefault="001976DA" w:rsidP="00CB428B">
      <w:pPr>
        <w:tabs>
          <w:tab w:val="left" w:pos="-540"/>
        </w:tabs>
        <w:rPr>
          <w:rFonts w:asciiTheme="minorHAnsi" w:hAnsiTheme="minorHAnsi"/>
          <w:b/>
          <w:bCs/>
          <w:sz w:val="16"/>
          <w:szCs w:val="16"/>
        </w:rPr>
      </w:pPr>
    </w:p>
    <w:p w14:paraId="57CFD7E6" w14:textId="77777777" w:rsidR="001976DA" w:rsidRPr="00CB428B" w:rsidRDefault="001976DA" w:rsidP="001976DA">
      <w:pPr>
        <w:tabs>
          <w:tab w:val="left" w:pos="-540"/>
        </w:tabs>
        <w:jc w:val="center"/>
        <w:rPr>
          <w:rFonts w:asciiTheme="minorHAnsi" w:hAnsiTheme="minorHAnsi"/>
          <w:b/>
          <w:bCs/>
          <w:sz w:val="22"/>
          <w:szCs w:val="22"/>
        </w:rPr>
      </w:pPr>
      <w:r w:rsidRPr="00CB428B">
        <w:rPr>
          <w:rFonts w:asciiTheme="minorHAnsi" w:hAnsiTheme="minorHAnsi"/>
          <w:b/>
          <w:bCs/>
          <w:sz w:val="22"/>
          <w:szCs w:val="22"/>
        </w:rPr>
        <w:t>CONTENU PÉDAGOGIQUE</w:t>
      </w:r>
    </w:p>
    <w:p w14:paraId="5B9A7888" w14:textId="77777777" w:rsidR="001976DA" w:rsidRPr="00CB428B" w:rsidRDefault="001976DA" w:rsidP="001976DA">
      <w:pPr>
        <w:tabs>
          <w:tab w:val="left" w:pos="-540"/>
        </w:tabs>
        <w:rPr>
          <w:rFonts w:asciiTheme="minorHAnsi" w:hAnsiTheme="minorHAnsi"/>
          <w:bCs/>
          <w:sz w:val="16"/>
          <w:szCs w:val="16"/>
        </w:rPr>
      </w:pPr>
    </w:p>
    <w:p w14:paraId="500EDB69" w14:textId="77777777" w:rsidR="001976DA" w:rsidRPr="00CB428B" w:rsidRDefault="001976DA" w:rsidP="001976DA">
      <w:pPr>
        <w:shd w:val="clear" w:color="auto" w:fill="FFFFFF"/>
        <w:rPr>
          <w:rFonts w:asciiTheme="minorHAnsi" w:hAnsiTheme="minorHAnsi" w:cs="Calibri"/>
          <w:color w:val="000000"/>
          <w:sz w:val="16"/>
          <w:szCs w:val="16"/>
        </w:rPr>
      </w:pPr>
      <w:r w:rsidRPr="00CB428B">
        <w:rPr>
          <w:rFonts w:asciiTheme="minorHAnsi" w:hAnsiTheme="minorHAnsi" w:cs="Calibri"/>
          <w:color w:val="000000"/>
          <w:sz w:val="16"/>
          <w:szCs w:val="16"/>
        </w:rPr>
        <w:t> </w:t>
      </w:r>
    </w:p>
    <w:p w14:paraId="65043B76" w14:textId="77777777" w:rsidR="001976DA" w:rsidRPr="00CB428B" w:rsidRDefault="001976DA" w:rsidP="001976DA">
      <w:pPr>
        <w:pBdr>
          <w:bottom w:val="single" w:sz="4" w:space="1" w:color="auto"/>
        </w:pBdr>
        <w:jc w:val="both"/>
        <w:rPr>
          <w:rFonts w:asciiTheme="minorHAnsi" w:hAnsiTheme="minorHAnsi"/>
          <w:sz w:val="22"/>
          <w:szCs w:val="22"/>
        </w:rPr>
      </w:pPr>
      <w:r w:rsidRPr="00CB428B">
        <w:rPr>
          <w:rFonts w:asciiTheme="minorHAnsi" w:hAnsiTheme="minorHAnsi"/>
          <w:b/>
          <w:sz w:val="22"/>
          <w:szCs w:val="22"/>
        </w:rPr>
        <w:t>Chapitre 1 : Diagnostic financier de l’entreprise</w:t>
      </w:r>
    </w:p>
    <w:p w14:paraId="6E6A026B" w14:textId="3834A2AB"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Section 1 : Analyse du rendement et du ris</w:t>
      </w:r>
      <w:r w:rsidR="00CB428B">
        <w:rPr>
          <w:rFonts w:asciiTheme="minorHAnsi" w:hAnsiTheme="minorHAnsi"/>
          <w:bCs/>
          <w:i/>
          <w:sz w:val="22"/>
          <w:szCs w:val="22"/>
        </w:rPr>
        <w:t>que économique</w:t>
      </w:r>
      <w:r w:rsidRPr="00CB428B">
        <w:rPr>
          <w:rFonts w:asciiTheme="minorHAnsi" w:hAnsiTheme="minorHAnsi"/>
          <w:bCs/>
          <w:i/>
          <w:sz w:val="22"/>
          <w:szCs w:val="22"/>
        </w:rPr>
        <w:t xml:space="preserve"> de l’entreprise</w:t>
      </w:r>
    </w:p>
    <w:p w14:paraId="73EBB9EE" w14:textId="07DB43E1"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Section 2 : Analyse du rendement et du ri</w:t>
      </w:r>
      <w:r w:rsidR="00CB428B">
        <w:rPr>
          <w:rFonts w:asciiTheme="minorHAnsi" w:hAnsiTheme="minorHAnsi"/>
          <w:bCs/>
          <w:i/>
          <w:sz w:val="22"/>
          <w:szCs w:val="22"/>
        </w:rPr>
        <w:t>sque financier</w:t>
      </w:r>
      <w:r w:rsidRPr="00CB428B">
        <w:rPr>
          <w:rFonts w:asciiTheme="minorHAnsi" w:hAnsiTheme="minorHAnsi"/>
          <w:bCs/>
          <w:i/>
          <w:sz w:val="22"/>
          <w:szCs w:val="22"/>
        </w:rPr>
        <w:t xml:space="preserve"> de l’entreprise</w:t>
      </w:r>
    </w:p>
    <w:p w14:paraId="3548D16E" w14:textId="77777777"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Section 3 : Analyse du besoin en fonds de roulement</w:t>
      </w:r>
    </w:p>
    <w:p w14:paraId="45972714" w14:textId="77777777"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Section 4 : Effet de levier, création de valeur et risque de solvabilité</w:t>
      </w:r>
    </w:p>
    <w:p w14:paraId="52C2F3FF" w14:textId="77777777" w:rsidR="001976DA" w:rsidRPr="00CB428B" w:rsidRDefault="001976DA" w:rsidP="001976DA">
      <w:pPr>
        <w:jc w:val="both"/>
        <w:rPr>
          <w:rFonts w:asciiTheme="minorHAnsi" w:hAnsiTheme="minorHAnsi"/>
          <w:sz w:val="20"/>
          <w:szCs w:val="20"/>
        </w:rPr>
      </w:pPr>
    </w:p>
    <w:p w14:paraId="1C174D4A" w14:textId="77777777" w:rsidR="001976DA" w:rsidRPr="00CB428B" w:rsidRDefault="001976DA" w:rsidP="001976DA">
      <w:pPr>
        <w:pBdr>
          <w:bottom w:val="single" w:sz="4" w:space="1" w:color="auto"/>
        </w:pBdr>
        <w:jc w:val="both"/>
        <w:rPr>
          <w:rFonts w:asciiTheme="minorHAnsi" w:hAnsiTheme="minorHAnsi"/>
          <w:sz w:val="22"/>
          <w:szCs w:val="22"/>
        </w:rPr>
      </w:pPr>
      <w:r w:rsidRPr="00CB428B">
        <w:rPr>
          <w:rFonts w:asciiTheme="minorHAnsi" w:hAnsiTheme="minorHAnsi"/>
          <w:b/>
          <w:sz w:val="22"/>
          <w:szCs w:val="22"/>
        </w:rPr>
        <w:t>Chapitre 2 : Décision d'investissement en situation de certitude et de perfection des marchés</w:t>
      </w:r>
    </w:p>
    <w:p w14:paraId="44FCC695" w14:textId="77777777"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Section 1 : Les paramètres caractéristiques d’un investissement</w:t>
      </w:r>
    </w:p>
    <w:p w14:paraId="305B0C89" w14:textId="6A3889B5"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 xml:space="preserve">Section 2 : </w:t>
      </w:r>
      <w:r w:rsidR="00CB428B" w:rsidRPr="00CB428B">
        <w:rPr>
          <w:rFonts w:asciiTheme="minorHAnsi" w:hAnsiTheme="minorHAnsi"/>
          <w:bCs/>
          <w:i/>
          <w:sz w:val="22"/>
          <w:szCs w:val="22"/>
        </w:rPr>
        <w:t>Évaluation</w:t>
      </w:r>
      <w:r w:rsidRPr="00CB428B">
        <w:rPr>
          <w:rFonts w:asciiTheme="minorHAnsi" w:hAnsiTheme="minorHAnsi"/>
          <w:bCs/>
          <w:i/>
          <w:sz w:val="22"/>
          <w:szCs w:val="22"/>
        </w:rPr>
        <w:t xml:space="preserve"> des projets d'investissement par les critères temporels</w:t>
      </w:r>
    </w:p>
    <w:p w14:paraId="2FFCA568" w14:textId="77777777"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Section 3 : Limites des critères temporels : les alternatives incomplètes</w:t>
      </w:r>
    </w:p>
    <w:p w14:paraId="0A62651F" w14:textId="77777777" w:rsidR="001976DA" w:rsidRPr="00CB428B" w:rsidRDefault="001976DA" w:rsidP="001976DA">
      <w:pPr>
        <w:jc w:val="both"/>
        <w:rPr>
          <w:rFonts w:asciiTheme="minorHAnsi" w:hAnsiTheme="minorHAnsi"/>
          <w:sz w:val="20"/>
          <w:szCs w:val="20"/>
        </w:rPr>
      </w:pPr>
    </w:p>
    <w:p w14:paraId="7BCDFDAC" w14:textId="77777777" w:rsidR="001976DA" w:rsidRPr="00CB428B" w:rsidRDefault="001976DA" w:rsidP="001976DA">
      <w:pPr>
        <w:pBdr>
          <w:bottom w:val="single" w:sz="4" w:space="1" w:color="auto"/>
        </w:pBdr>
        <w:jc w:val="both"/>
        <w:rPr>
          <w:rFonts w:asciiTheme="minorHAnsi" w:hAnsiTheme="minorHAnsi"/>
          <w:b/>
          <w:sz w:val="22"/>
          <w:szCs w:val="22"/>
        </w:rPr>
      </w:pPr>
      <w:r w:rsidRPr="00CB428B">
        <w:rPr>
          <w:rFonts w:asciiTheme="minorHAnsi" w:hAnsiTheme="minorHAnsi"/>
          <w:b/>
          <w:sz w:val="22"/>
          <w:szCs w:val="22"/>
        </w:rPr>
        <w:t>Chapitre 3 : Le choix d'investissement en situation de risque et d'incertitude</w:t>
      </w:r>
    </w:p>
    <w:p w14:paraId="28899E28" w14:textId="77777777"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Section 1 : Les notions d’incertitude et de risque</w:t>
      </w:r>
    </w:p>
    <w:p w14:paraId="428522F2" w14:textId="77777777"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Section 2 : Choix d’investissement en avenir incertain : les méthodes traditionnelles</w:t>
      </w:r>
    </w:p>
    <w:p w14:paraId="089A8385" w14:textId="77777777"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Section 3 : Choix d’investissement en avenir risqué</w:t>
      </w:r>
    </w:p>
    <w:p w14:paraId="2AB4447C" w14:textId="77777777" w:rsidR="001976DA" w:rsidRPr="00CB428B" w:rsidRDefault="001976DA" w:rsidP="001976DA">
      <w:pPr>
        <w:numPr>
          <w:ilvl w:val="0"/>
          <w:numId w:val="23"/>
        </w:numPr>
        <w:spacing w:before="60"/>
        <w:ind w:left="1071" w:hanging="357"/>
        <w:jc w:val="both"/>
        <w:rPr>
          <w:rFonts w:asciiTheme="minorHAnsi" w:hAnsiTheme="minorHAnsi"/>
          <w:i/>
          <w:sz w:val="20"/>
          <w:szCs w:val="20"/>
        </w:rPr>
      </w:pPr>
      <w:r w:rsidRPr="00CB428B">
        <w:rPr>
          <w:rFonts w:asciiTheme="minorHAnsi" w:hAnsiTheme="minorHAnsi"/>
          <w:i/>
          <w:sz w:val="20"/>
          <w:szCs w:val="20"/>
        </w:rPr>
        <w:t>Les méthodes probabilistes</w:t>
      </w:r>
    </w:p>
    <w:p w14:paraId="60B4013E" w14:textId="77777777" w:rsidR="001976DA" w:rsidRPr="00CB428B" w:rsidRDefault="001976DA" w:rsidP="001976DA">
      <w:pPr>
        <w:numPr>
          <w:ilvl w:val="0"/>
          <w:numId w:val="23"/>
        </w:numPr>
        <w:spacing w:before="60"/>
        <w:ind w:left="1071" w:hanging="357"/>
        <w:jc w:val="both"/>
        <w:rPr>
          <w:rFonts w:asciiTheme="minorHAnsi" w:hAnsiTheme="minorHAnsi"/>
          <w:i/>
          <w:sz w:val="20"/>
          <w:szCs w:val="20"/>
        </w:rPr>
      </w:pPr>
      <w:r w:rsidRPr="00CB428B">
        <w:rPr>
          <w:rFonts w:asciiTheme="minorHAnsi" w:hAnsiTheme="minorHAnsi"/>
          <w:i/>
          <w:sz w:val="20"/>
          <w:szCs w:val="20"/>
        </w:rPr>
        <w:t>La méthode des arbres de décision</w:t>
      </w:r>
    </w:p>
    <w:p w14:paraId="74A08A33" w14:textId="77777777" w:rsidR="001976DA" w:rsidRPr="00CB428B" w:rsidRDefault="001976DA" w:rsidP="001976DA">
      <w:pPr>
        <w:numPr>
          <w:ilvl w:val="0"/>
          <w:numId w:val="23"/>
        </w:numPr>
        <w:spacing w:before="60"/>
        <w:ind w:left="1071" w:hanging="357"/>
        <w:jc w:val="both"/>
        <w:rPr>
          <w:rFonts w:asciiTheme="minorHAnsi" w:hAnsiTheme="minorHAnsi"/>
          <w:i/>
          <w:sz w:val="20"/>
          <w:szCs w:val="20"/>
        </w:rPr>
      </w:pPr>
      <w:r w:rsidRPr="00CB428B">
        <w:rPr>
          <w:rFonts w:asciiTheme="minorHAnsi" w:hAnsiTheme="minorHAnsi"/>
          <w:i/>
          <w:sz w:val="20"/>
          <w:szCs w:val="20"/>
        </w:rPr>
        <w:t>La méthode des options réelles</w:t>
      </w:r>
    </w:p>
    <w:p w14:paraId="4DE2CF32" w14:textId="77777777" w:rsidR="001976DA" w:rsidRPr="00CB428B" w:rsidRDefault="001976DA" w:rsidP="001976DA">
      <w:pPr>
        <w:pBdr>
          <w:bottom w:val="single" w:sz="4" w:space="1" w:color="auto"/>
        </w:pBdr>
        <w:jc w:val="both"/>
        <w:rPr>
          <w:rFonts w:asciiTheme="minorHAnsi" w:hAnsiTheme="minorHAnsi"/>
          <w:b/>
          <w:sz w:val="20"/>
          <w:szCs w:val="20"/>
        </w:rPr>
      </w:pPr>
    </w:p>
    <w:p w14:paraId="113396FF" w14:textId="77777777" w:rsidR="001976DA" w:rsidRPr="00CB428B" w:rsidRDefault="001976DA" w:rsidP="001976DA">
      <w:pPr>
        <w:pBdr>
          <w:bottom w:val="single" w:sz="4" w:space="1" w:color="auto"/>
        </w:pBdr>
        <w:jc w:val="both"/>
        <w:rPr>
          <w:rFonts w:asciiTheme="minorHAnsi" w:hAnsiTheme="minorHAnsi"/>
          <w:sz w:val="22"/>
          <w:szCs w:val="22"/>
        </w:rPr>
      </w:pPr>
      <w:r w:rsidRPr="00CB428B">
        <w:rPr>
          <w:rFonts w:asciiTheme="minorHAnsi" w:hAnsiTheme="minorHAnsi"/>
          <w:b/>
          <w:sz w:val="22"/>
          <w:szCs w:val="22"/>
        </w:rPr>
        <w:t>Chapitre 4 : La décision de financement et le coût du capital</w:t>
      </w:r>
    </w:p>
    <w:p w14:paraId="03346259" w14:textId="77777777"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Section 1 : Les sources de financement à long terme et les modes d’évaluation de leur coût</w:t>
      </w:r>
    </w:p>
    <w:p w14:paraId="0BAD9C2B" w14:textId="77777777"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Section 2 : Les modèles d'évaluation des capitaux propres</w:t>
      </w:r>
    </w:p>
    <w:p w14:paraId="1E4CDB11" w14:textId="77777777"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Section 3 : Les modèles d'évaluation des dettes</w:t>
      </w:r>
    </w:p>
    <w:p w14:paraId="057CE38D" w14:textId="77777777"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Section 4 : Des coûts spécifiques au coût global : l'approche par le coût moyen pondéré</w:t>
      </w:r>
    </w:p>
    <w:p w14:paraId="23324E49" w14:textId="77777777"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Section 5 : Impact de la décision de financement sur la décision d’investissement</w:t>
      </w:r>
    </w:p>
    <w:p w14:paraId="5BF20F3C" w14:textId="77777777" w:rsidR="001976DA" w:rsidRPr="00CB428B" w:rsidRDefault="001976DA" w:rsidP="001976DA">
      <w:pPr>
        <w:jc w:val="both"/>
        <w:rPr>
          <w:rFonts w:asciiTheme="minorHAnsi" w:hAnsiTheme="minorHAnsi"/>
          <w:sz w:val="20"/>
          <w:szCs w:val="20"/>
        </w:rPr>
      </w:pPr>
    </w:p>
    <w:p w14:paraId="703F68A4" w14:textId="77777777" w:rsidR="001976DA" w:rsidRPr="00CB428B" w:rsidRDefault="001976DA" w:rsidP="001976DA">
      <w:pPr>
        <w:pBdr>
          <w:bottom w:val="single" w:sz="4" w:space="1" w:color="auto"/>
        </w:pBdr>
        <w:jc w:val="both"/>
        <w:rPr>
          <w:rFonts w:asciiTheme="minorHAnsi" w:hAnsiTheme="minorHAnsi"/>
          <w:sz w:val="22"/>
          <w:szCs w:val="22"/>
        </w:rPr>
      </w:pPr>
      <w:r w:rsidRPr="00CB428B">
        <w:rPr>
          <w:rFonts w:asciiTheme="minorHAnsi" w:hAnsiTheme="minorHAnsi"/>
          <w:b/>
          <w:sz w:val="22"/>
          <w:szCs w:val="22"/>
        </w:rPr>
        <w:t>Chapitre 5 : La politique d’endettement de la firme</w:t>
      </w:r>
    </w:p>
    <w:p w14:paraId="4B9E5D0E" w14:textId="77777777"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Section 1 : Introduction à la théorie de la structure financière</w:t>
      </w:r>
    </w:p>
    <w:p w14:paraId="1564B722" w14:textId="77777777"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Section 2 : La théorie du bénéfice net</w:t>
      </w:r>
    </w:p>
    <w:p w14:paraId="53D24D0C" w14:textId="77777777"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Section 3 : La théorie du bénéfice d’exploitation</w:t>
      </w:r>
    </w:p>
    <w:p w14:paraId="45E299F4" w14:textId="77777777"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Section 4 : La théorie traditionnelle</w:t>
      </w:r>
    </w:p>
    <w:p w14:paraId="21390241" w14:textId="77777777" w:rsidR="001976DA" w:rsidRPr="00CB428B" w:rsidRDefault="001976DA" w:rsidP="001976DA">
      <w:pPr>
        <w:rPr>
          <w:rFonts w:asciiTheme="minorHAnsi" w:hAnsiTheme="minorHAnsi"/>
          <w:sz w:val="20"/>
          <w:szCs w:val="20"/>
          <w:u w:val="single"/>
        </w:rPr>
      </w:pPr>
    </w:p>
    <w:p w14:paraId="23183E93" w14:textId="77777777" w:rsidR="001976DA" w:rsidRPr="00CB428B" w:rsidRDefault="001976DA" w:rsidP="001976DA">
      <w:pPr>
        <w:pBdr>
          <w:bottom w:val="single" w:sz="4" w:space="1" w:color="auto"/>
        </w:pBdr>
        <w:jc w:val="both"/>
        <w:rPr>
          <w:rFonts w:asciiTheme="minorHAnsi" w:hAnsiTheme="minorHAnsi"/>
          <w:b/>
          <w:sz w:val="22"/>
          <w:szCs w:val="22"/>
        </w:rPr>
      </w:pPr>
      <w:r w:rsidRPr="00CB428B">
        <w:rPr>
          <w:rFonts w:asciiTheme="minorHAnsi" w:hAnsiTheme="minorHAnsi"/>
          <w:b/>
          <w:sz w:val="22"/>
          <w:szCs w:val="22"/>
        </w:rPr>
        <w:t>Chapitre 6 : Synthèse des décisions d’investissement et de financement</w:t>
      </w:r>
    </w:p>
    <w:p w14:paraId="74254166" w14:textId="77777777"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Section 1 : Objet de la planification financière</w:t>
      </w:r>
    </w:p>
    <w:p w14:paraId="52235949" w14:textId="1B8A8A74" w:rsidR="001976DA" w:rsidRPr="00CB428B" w:rsidRDefault="001976DA" w:rsidP="001976DA">
      <w:pPr>
        <w:numPr>
          <w:ilvl w:val="0"/>
          <w:numId w:val="36"/>
        </w:numPr>
        <w:spacing w:before="100"/>
        <w:ind w:left="714" w:hanging="357"/>
        <w:rPr>
          <w:rFonts w:asciiTheme="minorHAnsi" w:hAnsiTheme="minorHAnsi"/>
          <w:bCs/>
          <w:i/>
          <w:sz w:val="22"/>
          <w:szCs w:val="22"/>
        </w:rPr>
      </w:pPr>
      <w:r w:rsidRPr="00CB428B">
        <w:rPr>
          <w:rFonts w:asciiTheme="minorHAnsi" w:hAnsiTheme="minorHAnsi"/>
          <w:bCs/>
          <w:i/>
          <w:sz w:val="22"/>
          <w:szCs w:val="22"/>
        </w:rPr>
        <w:t xml:space="preserve">Section 2 : </w:t>
      </w:r>
      <w:r w:rsidR="00CB428B" w:rsidRPr="00CB428B">
        <w:rPr>
          <w:rFonts w:asciiTheme="minorHAnsi" w:hAnsiTheme="minorHAnsi"/>
          <w:bCs/>
          <w:i/>
          <w:sz w:val="22"/>
          <w:szCs w:val="22"/>
        </w:rPr>
        <w:t>Élaboration</w:t>
      </w:r>
      <w:r w:rsidRPr="00CB428B">
        <w:rPr>
          <w:rFonts w:asciiTheme="minorHAnsi" w:hAnsiTheme="minorHAnsi"/>
          <w:bCs/>
          <w:i/>
          <w:sz w:val="22"/>
          <w:szCs w:val="22"/>
        </w:rPr>
        <w:t xml:space="preserve"> du plan d’investissement et de financement (business plan)</w:t>
      </w:r>
    </w:p>
    <w:p w14:paraId="48FECA21" w14:textId="4E29B6C3" w:rsidR="00333120" w:rsidRPr="00333120" w:rsidRDefault="00333120" w:rsidP="001976DA">
      <w:pPr>
        <w:tabs>
          <w:tab w:val="left" w:pos="-540"/>
        </w:tabs>
        <w:jc w:val="center"/>
        <w:rPr>
          <w:rFonts w:asciiTheme="minorHAnsi" w:hAnsiTheme="minorHAnsi"/>
          <w:b/>
          <w:bCs/>
          <w:sz w:val="22"/>
          <w:szCs w:val="22"/>
        </w:rPr>
      </w:pPr>
      <w:r w:rsidRPr="00333120">
        <w:rPr>
          <w:rFonts w:asciiTheme="minorHAnsi" w:hAnsiTheme="minorHAnsi"/>
          <w:b/>
          <w:bCs/>
          <w:sz w:val="22"/>
          <w:szCs w:val="22"/>
        </w:rPr>
        <w:lastRenderedPageBreak/>
        <w:t>UE 2</w:t>
      </w:r>
      <w:r w:rsidR="001976DA" w:rsidRPr="00333120">
        <w:rPr>
          <w:rFonts w:asciiTheme="minorHAnsi" w:hAnsiTheme="minorHAnsi"/>
          <w:b/>
          <w:bCs/>
          <w:sz w:val="22"/>
          <w:szCs w:val="22"/>
        </w:rPr>
        <w:t>6</w:t>
      </w:r>
      <w:r w:rsidRPr="00333120">
        <w:rPr>
          <w:rFonts w:asciiTheme="minorHAnsi" w:hAnsiTheme="minorHAnsi"/>
          <w:b/>
          <w:bCs/>
          <w:sz w:val="22"/>
          <w:szCs w:val="22"/>
        </w:rPr>
        <w:t>0</w:t>
      </w:r>
      <w:r w:rsidR="001976DA" w:rsidRPr="00333120">
        <w:rPr>
          <w:rFonts w:asciiTheme="minorHAnsi" w:hAnsiTheme="minorHAnsi"/>
          <w:b/>
          <w:bCs/>
          <w:sz w:val="22"/>
          <w:szCs w:val="22"/>
        </w:rPr>
        <w:t xml:space="preserve"> : </w:t>
      </w:r>
      <w:r w:rsidRPr="00333120">
        <w:rPr>
          <w:rFonts w:asciiTheme="minorHAnsi" w:hAnsiTheme="minorHAnsi"/>
          <w:b/>
          <w:bCs/>
          <w:sz w:val="22"/>
          <w:szCs w:val="22"/>
        </w:rPr>
        <w:t>GESTION</w:t>
      </w:r>
    </w:p>
    <w:p w14:paraId="31251ADD" w14:textId="00828C67" w:rsidR="001976DA" w:rsidRPr="00333120" w:rsidRDefault="00333120" w:rsidP="001976DA">
      <w:pPr>
        <w:tabs>
          <w:tab w:val="left" w:pos="-540"/>
        </w:tabs>
        <w:jc w:val="center"/>
        <w:rPr>
          <w:rFonts w:asciiTheme="minorHAnsi" w:hAnsiTheme="minorHAnsi"/>
          <w:b/>
          <w:bCs/>
          <w:sz w:val="22"/>
          <w:szCs w:val="22"/>
        </w:rPr>
      </w:pPr>
      <w:r w:rsidRPr="00333120">
        <w:rPr>
          <w:rFonts w:asciiTheme="minorHAnsi" w:hAnsiTheme="minorHAnsi"/>
          <w:b/>
          <w:bCs/>
          <w:sz w:val="22"/>
          <w:szCs w:val="22"/>
        </w:rPr>
        <w:t xml:space="preserve">ECUE 261 : </w:t>
      </w:r>
      <w:r w:rsidR="001976DA" w:rsidRPr="00333120">
        <w:rPr>
          <w:rFonts w:asciiTheme="minorHAnsi" w:hAnsiTheme="minorHAnsi"/>
          <w:b/>
          <w:bCs/>
          <w:sz w:val="22"/>
          <w:szCs w:val="22"/>
        </w:rPr>
        <w:t xml:space="preserve">MANAGEMENT DES SYSTÈMES D’INFORMATION </w:t>
      </w:r>
    </w:p>
    <w:p w14:paraId="778465DA" w14:textId="77777777" w:rsidR="001976DA" w:rsidRPr="00333120" w:rsidRDefault="001976DA" w:rsidP="001976DA">
      <w:pPr>
        <w:tabs>
          <w:tab w:val="left" w:pos="-540"/>
        </w:tabs>
        <w:jc w:val="center"/>
        <w:rPr>
          <w:rFonts w:asciiTheme="minorHAnsi" w:hAnsiTheme="minorHAnsi"/>
          <w:b/>
          <w:bCs/>
          <w:sz w:val="22"/>
          <w:szCs w:val="22"/>
        </w:rPr>
      </w:pPr>
      <w:r w:rsidRPr="00333120">
        <w:rPr>
          <w:rFonts w:asciiTheme="minorHAnsi" w:hAnsiTheme="minorHAnsi"/>
          <w:b/>
          <w:bCs/>
          <w:sz w:val="22"/>
          <w:szCs w:val="22"/>
        </w:rPr>
        <w:t>Volume horaire : 63</w:t>
      </w:r>
    </w:p>
    <w:p w14:paraId="2D4446AB" w14:textId="77777777" w:rsidR="001976DA" w:rsidRPr="00333120" w:rsidRDefault="001976DA" w:rsidP="001976DA">
      <w:pPr>
        <w:tabs>
          <w:tab w:val="left" w:pos="-540"/>
        </w:tabs>
        <w:jc w:val="center"/>
        <w:rPr>
          <w:rFonts w:asciiTheme="minorHAnsi" w:hAnsiTheme="minorHAnsi"/>
          <w:b/>
          <w:bCs/>
          <w:sz w:val="22"/>
          <w:szCs w:val="22"/>
        </w:rPr>
      </w:pPr>
      <w:r w:rsidRPr="00333120">
        <w:rPr>
          <w:rFonts w:asciiTheme="minorHAnsi" w:hAnsiTheme="minorHAnsi"/>
          <w:b/>
          <w:bCs/>
          <w:sz w:val="22"/>
          <w:szCs w:val="22"/>
        </w:rPr>
        <w:t>Nombre de crédits : 4 - Coefficient : 2</w:t>
      </w:r>
    </w:p>
    <w:p w14:paraId="2F57EC4F" w14:textId="5DD90B22" w:rsidR="001976DA" w:rsidRPr="00333120" w:rsidRDefault="00333120" w:rsidP="001976DA">
      <w:pPr>
        <w:tabs>
          <w:tab w:val="left" w:pos="-540"/>
        </w:tabs>
        <w:jc w:val="center"/>
        <w:rPr>
          <w:rFonts w:asciiTheme="minorHAnsi" w:hAnsiTheme="minorHAnsi"/>
          <w:b/>
          <w:bCs/>
          <w:sz w:val="22"/>
          <w:szCs w:val="22"/>
        </w:rPr>
      </w:pPr>
      <w:r w:rsidRPr="00333120">
        <w:rPr>
          <w:rFonts w:asciiTheme="minorHAnsi" w:hAnsiTheme="minorHAnsi"/>
          <w:b/>
          <w:bCs/>
          <w:sz w:val="22"/>
          <w:szCs w:val="22"/>
        </w:rPr>
        <w:t>Enseignant</w:t>
      </w:r>
      <w:r w:rsidR="001976DA" w:rsidRPr="00333120">
        <w:rPr>
          <w:rFonts w:asciiTheme="minorHAnsi" w:hAnsiTheme="minorHAnsi"/>
          <w:b/>
          <w:bCs/>
          <w:sz w:val="22"/>
          <w:szCs w:val="22"/>
        </w:rPr>
        <w:t xml:space="preserve"> : </w:t>
      </w:r>
    </w:p>
    <w:p w14:paraId="5B115289" w14:textId="77777777" w:rsidR="001976DA" w:rsidRPr="00333120" w:rsidRDefault="001976DA" w:rsidP="001976DA">
      <w:pPr>
        <w:pBdr>
          <w:bottom w:val="single" w:sz="4" w:space="1" w:color="auto"/>
        </w:pBdr>
        <w:tabs>
          <w:tab w:val="left" w:pos="-540"/>
        </w:tabs>
        <w:rPr>
          <w:rFonts w:asciiTheme="minorHAnsi" w:hAnsiTheme="minorHAnsi"/>
          <w:b/>
          <w:bCs/>
          <w:sz w:val="22"/>
          <w:szCs w:val="22"/>
        </w:rPr>
      </w:pPr>
    </w:p>
    <w:p w14:paraId="429848AE" w14:textId="77777777" w:rsidR="001976DA" w:rsidRPr="00333120" w:rsidRDefault="001976DA" w:rsidP="001976DA">
      <w:pPr>
        <w:tabs>
          <w:tab w:val="left" w:pos="-540"/>
        </w:tabs>
        <w:jc w:val="center"/>
        <w:rPr>
          <w:rFonts w:asciiTheme="minorHAnsi" w:hAnsiTheme="minorHAnsi"/>
          <w:b/>
          <w:bCs/>
          <w:sz w:val="20"/>
          <w:szCs w:val="20"/>
        </w:rPr>
      </w:pPr>
    </w:p>
    <w:p w14:paraId="67291F2A" w14:textId="77777777" w:rsidR="001976DA" w:rsidRPr="00333120" w:rsidRDefault="001976DA" w:rsidP="001976DA">
      <w:pPr>
        <w:tabs>
          <w:tab w:val="left" w:pos="-540"/>
        </w:tabs>
        <w:jc w:val="center"/>
        <w:rPr>
          <w:rFonts w:asciiTheme="minorHAnsi" w:hAnsiTheme="minorHAnsi"/>
          <w:b/>
          <w:bCs/>
          <w:sz w:val="20"/>
          <w:szCs w:val="20"/>
        </w:rPr>
      </w:pPr>
    </w:p>
    <w:p w14:paraId="2F9D73F0" w14:textId="77777777" w:rsidR="001976DA" w:rsidRPr="00333120" w:rsidRDefault="001976DA" w:rsidP="001976DA">
      <w:pPr>
        <w:tabs>
          <w:tab w:val="left" w:pos="-540"/>
        </w:tabs>
        <w:jc w:val="center"/>
        <w:rPr>
          <w:rFonts w:asciiTheme="minorHAnsi" w:hAnsiTheme="minorHAnsi"/>
          <w:b/>
          <w:bCs/>
          <w:sz w:val="22"/>
          <w:szCs w:val="22"/>
        </w:rPr>
      </w:pPr>
      <w:r w:rsidRPr="00333120">
        <w:rPr>
          <w:rFonts w:asciiTheme="minorHAnsi" w:hAnsiTheme="minorHAnsi"/>
          <w:b/>
          <w:bCs/>
          <w:sz w:val="22"/>
          <w:szCs w:val="22"/>
        </w:rPr>
        <w:t>CONTENU PÉDAGOGIQUE</w:t>
      </w:r>
    </w:p>
    <w:p w14:paraId="46758452" w14:textId="77777777" w:rsidR="001976DA" w:rsidRPr="00333120" w:rsidRDefault="001976DA" w:rsidP="001976DA">
      <w:pPr>
        <w:rPr>
          <w:rFonts w:asciiTheme="minorHAnsi" w:hAnsiTheme="minorHAnsi"/>
          <w:sz w:val="20"/>
          <w:szCs w:val="20"/>
        </w:rPr>
      </w:pPr>
    </w:p>
    <w:p w14:paraId="2562183B" w14:textId="77777777" w:rsidR="001976DA" w:rsidRPr="00333120" w:rsidRDefault="001976DA" w:rsidP="001976DA">
      <w:pPr>
        <w:rPr>
          <w:rFonts w:asciiTheme="minorHAnsi" w:hAnsiTheme="minorHAnsi"/>
          <w:sz w:val="20"/>
          <w:szCs w:val="20"/>
        </w:rPr>
      </w:pPr>
    </w:p>
    <w:p w14:paraId="3F484C20" w14:textId="77777777" w:rsidR="001976DA" w:rsidRPr="00333120" w:rsidRDefault="001976DA" w:rsidP="001976DA">
      <w:pPr>
        <w:pStyle w:val="yiv5115584826msonormal"/>
        <w:pBdr>
          <w:bottom w:val="single" w:sz="4" w:space="1" w:color="auto"/>
        </w:pBdr>
        <w:spacing w:before="0" w:beforeAutospacing="0" w:after="0" w:afterAutospacing="0"/>
        <w:rPr>
          <w:rFonts w:asciiTheme="minorHAnsi" w:hAnsiTheme="minorHAnsi" w:cs="Arial"/>
          <w:b/>
          <w:bCs/>
          <w:color w:val="000000"/>
          <w:sz w:val="22"/>
          <w:szCs w:val="22"/>
          <w:shd w:val="clear" w:color="auto" w:fill="FFFFFF"/>
        </w:rPr>
      </w:pPr>
      <w:r w:rsidRPr="00333120">
        <w:rPr>
          <w:rFonts w:asciiTheme="minorHAnsi" w:hAnsiTheme="minorHAnsi" w:cs="Arial"/>
          <w:b/>
          <w:bCs/>
          <w:color w:val="000000"/>
          <w:sz w:val="22"/>
          <w:szCs w:val="22"/>
          <w:shd w:val="clear" w:color="auto" w:fill="FFFFFF"/>
        </w:rPr>
        <w:t>Objectifs :</w:t>
      </w:r>
    </w:p>
    <w:p w14:paraId="539D4669" w14:textId="77777777" w:rsidR="001976DA" w:rsidRPr="00333120" w:rsidRDefault="001976DA" w:rsidP="00333120">
      <w:pPr>
        <w:pStyle w:val="yiv5115584826msonormal"/>
        <w:spacing w:before="0" w:beforeAutospacing="0" w:after="0" w:afterAutospacing="0"/>
        <w:rPr>
          <w:rFonts w:asciiTheme="minorHAnsi" w:hAnsiTheme="minorHAnsi" w:cs="Arial"/>
          <w:b/>
          <w:bCs/>
          <w:color w:val="000000"/>
          <w:sz w:val="20"/>
          <w:szCs w:val="20"/>
          <w:shd w:val="clear" w:color="auto" w:fill="FFFFFF"/>
        </w:rPr>
      </w:pPr>
    </w:p>
    <w:p w14:paraId="53A2FB5E" w14:textId="77777777" w:rsidR="001976DA" w:rsidRPr="00333120" w:rsidRDefault="001976DA" w:rsidP="001976DA">
      <w:pPr>
        <w:jc w:val="both"/>
        <w:rPr>
          <w:rFonts w:asciiTheme="minorHAnsi" w:hAnsiTheme="minorHAnsi"/>
          <w:sz w:val="22"/>
          <w:szCs w:val="22"/>
        </w:rPr>
      </w:pPr>
      <w:r w:rsidRPr="00333120">
        <w:rPr>
          <w:rFonts w:asciiTheme="minorHAnsi" w:hAnsiTheme="minorHAnsi"/>
          <w:sz w:val="22"/>
          <w:szCs w:val="22"/>
        </w:rPr>
        <w:t>Ce cours vise principalement à répondre à des questions aussi importantes et pragmatiques que :</w:t>
      </w:r>
    </w:p>
    <w:p w14:paraId="2E921B18" w14:textId="77777777" w:rsidR="001976DA" w:rsidRPr="00333120" w:rsidRDefault="001976DA" w:rsidP="001976DA">
      <w:pPr>
        <w:numPr>
          <w:ilvl w:val="0"/>
          <w:numId w:val="41"/>
        </w:numPr>
        <w:spacing w:before="120"/>
        <w:ind w:left="357" w:hanging="357"/>
        <w:jc w:val="both"/>
        <w:rPr>
          <w:rFonts w:asciiTheme="minorHAnsi" w:hAnsiTheme="minorHAnsi"/>
          <w:sz w:val="22"/>
          <w:szCs w:val="22"/>
        </w:rPr>
      </w:pPr>
      <w:r w:rsidRPr="00333120">
        <w:rPr>
          <w:rFonts w:asciiTheme="minorHAnsi" w:hAnsiTheme="minorHAnsi"/>
          <w:sz w:val="22"/>
          <w:szCs w:val="22"/>
        </w:rPr>
        <w:t xml:space="preserve">Comment parvenir concrètement à aligner les SI sur la stratégie de l’entreprise et vice versa ? </w:t>
      </w:r>
    </w:p>
    <w:p w14:paraId="3626284F" w14:textId="77777777" w:rsidR="001976DA" w:rsidRPr="00333120" w:rsidRDefault="001976DA" w:rsidP="001976DA">
      <w:pPr>
        <w:numPr>
          <w:ilvl w:val="0"/>
          <w:numId w:val="41"/>
        </w:numPr>
        <w:spacing w:before="120"/>
        <w:ind w:left="357" w:hanging="357"/>
        <w:jc w:val="both"/>
        <w:rPr>
          <w:rFonts w:asciiTheme="minorHAnsi" w:hAnsiTheme="minorHAnsi"/>
          <w:sz w:val="22"/>
          <w:szCs w:val="22"/>
        </w:rPr>
      </w:pPr>
      <w:r w:rsidRPr="00333120">
        <w:rPr>
          <w:rFonts w:asciiTheme="minorHAnsi" w:hAnsiTheme="minorHAnsi"/>
          <w:sz w:val="22"/>
          <w:szCs w:val="22"/>
        </w:rPr>
        <w:t>Comment mettre en œuvre concrètement une stratégie SI qui tienne compte des bonnes pratiques de l’un des référentiels les plus complets et les plus utilisés aujourd’hui par les spécialistes IT (auditeurs informatiques, DSI, consultants SI et managers) ?</w:t>
      </w:r>
    </w:p>
    <w:p w14:paraId="70E52834" w14:textId="77777777" w:rsidR="001976DA" w:rsidRPr="00333120" w:rsidRDefault="001976DA" w:rsidP="001976DA">
      <w:pPr>
        <w:numPr>
          <w:ilvl w:val="0"/>
          <w:numId w:val="41"/>
        </w:numPr>
        <w:spacing w:before="120"/>
        <w:ind w:left="357" w:hanging="357"/>
        <w:jc w:val="both"/>
        <w:rPr>
          <w:rFonts w:asciiTheme="minorHAnsi" w:hAnsiTheme="minorHAnsi"/>
          <w:sz w:val="22"/>
          <w:szCs w:val="22"/>
        </w:rPr>
      </w:pPr>
      <w:r w:rsidRPr="00333120">
        <w:rPr>
          <w:rFonts w:asciiTheme="minorHAnsi" w:hAnsiTheme="minorHAnsi"/>
          <w:sz w:val="22"/>
          <w:szCs w:val="22"/>
        </w:rPr>
        <w:t xml:space="preserve">Quelle est la grille de lecture de ce référentiel et comment exploiter et intégrer ses bonnes pratiques pour optimiser les </w:t>
      </w:r>
      <w:r w:rsidRPr="00333120">
        <w:rPr>
          <w:rFonts w:asciiTheme="minorHAnsi" w:hAnsiTheme="minorHAnsi"/>
          <w:i/>
          <w:iCs/>
          <w:sz w:val="22"/>
          <w:szCs w:val="22"/>
        </w:rPr>
        <w:t xml:space="preserve">IT </w:t>
      </w:r>
      <w:r w:rsidRPr="00333120">
        <w:rPr>
          <w:rFonts w:asciiTheme="minorHAnsi" w:hAnsiTheme="minorHAnsi"/>
          <w:i/>
          <w:iCs/>
          <w:sz w:val="22"/>
          <w:szCs w:val="22"/>
          <w:lang w:val="en-GB"/>
        </w:rPr>
        <w:t>process</w:t>
      </w:r>
      <w:r w:rsidRPr="00333120">
        <w:rPr>
          <w:rFonts w:asciiTheme="minorHAnsi" w:hAnsiTheme="minorHAnsi"/>
          <w:sz w:val="22"/>
          <w:szCs w:val="22"/>
        </w:rPr>
        <w:t xml:space="preserve">, leurs valeurs et leurs performances ? </w:t>
      </w:r>
    </w:p>
    <w:p w14:paraId="22443400" w14:textId="77777777" w:rsidR="001976DA" w:rsidRPr="00333120" w:rsidRDefault="001976DA" w:rsidP="001976DA">
      <w:pPr>
        <w:numPr>
          <w:ilvl w:val="0"/>
          <w:numId w:val="41"/>
        </w:numPr>
        <w:spacing w:before="120"/>
        <w:ind w:left="357" w:hanging="357"/>
        <w:jc w:val="both"/>
        <w:rPr>
          <w:rFonts w:asciiTheme="minorHAnsi" w:hAnsiTheme="minorHAnsi"/>
          <w:sz w:val="22"/>
          <w:szCs w:val="22"/>
        </w:rPr>
      </w:pPr>
      <w:r w:rsidRPr="00333120">
        <w:rPr>
          <w:rFonts w:asciiTheme="minorHAnsi" w:hAnsiTheme="minorHAnsi"/>
          <w:sz w:val="22"/>
          <w:szCs w:val="22"/>
        </w:rPr>
        <w:t xml:space="preserve">Quelles sont les menaces informatiques qui pèsent sur l’entreprise ? </w:t>
      </w:r>
    </w:p>
    <w:p w14:paraId="2D8BA710" w14:textId="77777777" w:rsidR="001976DA" w:rsidRPr="00333120" w:rsidRDefault="001976DA" w:rsidP="001976DA">
      <w:pPr>
        <w:numPr>
          <w:ilvl w:val="0"/>
          <w:numId w:val="41"/>
        </w:numPr>
        <w:spacing w:before="120"/>
        <w:ind w:left="357" w:hanging="357"/>
        <w:jc w:val="both"/>
        <w:rPr>
          <w:rFonts w:asciiTheme="minorHAnsi" w:hAnsiTheme="minorHAnsi"/>
          <w:sz w:val="22"/>
          <w:szCs w:val="22"/>
        </w:rPr>
      </w:pPr>
      <w:r w:rsidRPr="00333120">
        <w:rPr>
          <w:rFonts w:asciiTheme="minorHAnsi" w:hAnsiTheme="minorHAnsi"/>
          <w:sz w:val="22"/>
          <w:szCs w:val="22"/>
        </w:rPr>
        <w:t xml:space="preserve">Comment parvenir à maitriser ces risques ? </w:t>
      </w:r>
    </w:p>
    <w:p w14:paraId="6194DA17" w14:textId="77777777" w:rsidR="001976DA" w:rsidRPr="00333120" w:rsidRDefault="001976DA" w:rsidP="001976DA">
      <w:pPr>
        <w:numPr>
          <w:ilvl w:val="0"/>
          <w:numId w:val="41"/>
        </w:numPr>
        <w:spacing w:before="120"/>
        <w:ind w:left="357" w:hanging="357"/>
        <w:jc w:val="both"/>
        <w:rPr>
          <w:rFonts w:asciiTheme="minorHAnsi" w:hAnsiTheme="minorHAnsi"/>
          <w:sz w:val="22"/>
          <w:szCs w:val="22"/>
        </w:rPr>
      </w:pPr>
      <w:r w:rsidRPr="00333120">
        <w:rPr>
          <w:rFonts w:asciiTheme="minorHAnsi" w:hAnsiTheme="minorHAnsi"/>
          <w:sz w:val="22"/>
          <w:szCs w:val="22"/>
        </w:rPr>
        <w:t>En quoi consiste la mission d’un auditeur et d’un commissaire aux comptes en matière d’audit des SI ?</w:t>
      </w:r>
    </w:p>
    <w:p w14:paraId="267F96EC" w14:textId="77777777" w:rsidR="001976DA" w:rsidRPr="00333120" w:rsidRDefault="001976DA" w:rsidP="001976DA">
      <w:pPr>
        <w:numPr>
          <w:ilvl w:val="0"/>
          <w:numId w:val="41"/>
        </w:numPr>
        <w:spacing w:before="120"/>
        <w:ind w:left="357" w:hanging="357"/>
        <w:jc w:val="both"/>
        <w:rPr>
          <w:rFonts w:asciiTheme="minorHAnsi" w:hAnsiTheme="minorHAnsi"/>
          <w:sz w:val="22"/>
          <w:szCs w:val="22"/>
        </w:rPr>
      </w:pPr>
      <w:r w:rsidRPr="00333120">
        <w:rPr>
          <w:rFonts w:asciiTheme="minorHAnsi" w:hAnsiTheme="minorHAnsi"/>
          <w:sz w:val="22"/>
          <w:szCs w:val="22"/>
        </w:rPr>
        <w:t xml:space="preserve">Que préconise la norme ISO 27002 en termes d’audit informatique ?   </w:t>
      </w:r>
    </w:p>
    <w:p w14:paraId="07CDAB2A" w14:textId="77777777" w:rsidR="001976DA" w:rsidRPr="00333120" w:rsidRDefault="001976DA" w:rsidP="001976DA">
      <w:pPr>
        <w:pStyle w:val="yiv5115584826msonormal"/>
        <w:spacing w:before="0" w:beforeAutospacing="0" w:after="0" w:afterAutospacing="0" w:line="288" w:lineRule="atLeast"/>
        <w:rPr>
          <w:rFonts w:asciiTheme="minorHAnsi" w:hAnsiTheme="minorHAnsi" w:cs="Arial"/>
          <w:b/>
          <w:bCs/>
          <w:color w:val="000000"/>
          <w:sz w:val="20"/>
          <w:szCs w:val="20"/>
          <w:shd w:val="clear" w:color="auto" w:fill="FFFFFF"/>
        </w:rPr>
      </w:pPr>
    </w:p>
    <w:p w14:paraId="782C0C0C" w14:textId="77777777" w:rsidR="001976DA" w:rsidRPr="00333120" w:rsidRDefault="001976DA" w:rsidP="001976DA">
      <w:pPr>
        <w:pStyle w:val="yiv5115584826msonormal"/>
        <w:pBdr>
          <w:bottom w:val="single" w:sz="4" w:space="1" w:color="auto"/>
        </w:pBdr>
        <w:spacing w:before="0" w:beforeAutospacing="0" w:after="0" w:afterAutospacing="0"/>
        <w:rPr>
          <w:rFonts w:asciiTheme="minorHAnsi" w:hAnsiTheme="minorHAnsi" w:cs="Arial"/>
          <w:b/>
          <w:bCs/>
          <w:color w:val="000000"/>
          <w:sz w:val="22"/>
          <w:szCs w:val="22"/>
          <w:shd w:val="clear" w:color="auto" w:fill="FFFFFF"/>
        </w:rPr>
      </w:pPr>
      <w:r w:rsidRPr="00333120">
        <w:rPr>
          <w:rFonts w:asciiTheme="minorHAnsi" w:hAnsiTheme="minorHAnsi" w:cs="Arial"/>
          <w:b/>
          <w:bCs/>
          <w:color w:val="000000"/>
          <w:sz w:val="22"/>
          <w:szCs w:val="22"/>
          <w:shd w:val="clear" w:color="auto" w:fill="FFFFFF"/>
        </w:rPr>
        <w:t xml:space="preserve">Chapitre 1 : Retour sur les notions de base des SI </w:t>
      </w:r>
    </w:p>
    <w:p w14:paraId="4CD7257D"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Section 1 : Les notions de bases des SI</w:t>
      </w:r>
    </w:p>
    <w:p w14:paraId="74C6136F"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Section 2 : Les différents types de SI  </w:t>
      </w:r>
    </w:p>
    <w:p w14:paraId="6DE48028"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Section 3 : Les usages des SI :</w:t>
      </w:r>
    </w:p>
    <w:p w14:paraId="72158207" w14:textId="77777777" w:rsidR="001976DA" w:rsidRPr="00333120" w:rsidRDefault="001976DA" w:rsidP="001976DA">
      <w:pPr>
        <w:numPr>
          <w:ilvl w:val="0"/>
          <w:numId w:val="23"/>
        </w:numPr>
        <w:spacing w:before="60"/>
        <w:ind w:left="1071" w:hanging="357"/>
        <w:jc w:val="both"/>
        <w:rPr>
          <w:rFonts w:asciiTheme="minorHAnsi" w:hAnsiTheme="minorHAnsi" w:cs="Arial"/>
          <w:color w:val="000000"/>
          <w:sz w:val="20"/>
          <w:szCs w:val="20"/>
          <w:shd w:val="clear" w:color="auto" w:fill="FFFFFF"/>
        </w:rPr>
      </w:pPr>
      <w:r w:rsidRPr="00333120">
        <w:rPr>
          <w:rFonts w:asciiTheme="minorHAnsi" w:hAnsiTheme="minorHAnsi"/>
          <w:i/>
          <w:sz w:val="20"/>
          <w:szCs w:val="20"/>
        </w:rPr>
        <w:t>Des</w:t>
      </w:r>
      <w:r w:rsidRPr="00333120">
        <w:rPr>
          <w:rFonts w:asciiTheme="minorHAnsi" w:hAnsiTheme="minorHAnsi" w:cs="Arial"/>
          <w:i/>
          <w:iCs/>
          <w:color w:val="000000"/>
          <w:sz w:val="20"/>
          <w:szCs w:val="20"/>
          <w:shd w:val="clear" w:color="auto" w:fill="FFFFFF"/>
        </w:rPr>
        <w:t xml:space="preserve"> applications fonctionnelles vers l’intégration des systèmes</w:t>
      </w:r>
    </w:p>
    <w:p w14:paraId="3E2A3E5B" w14:textId="77777777" w:rsidR="001976DA" w:rsidRPr="00333120" w:rsidRDefault="001976DA" w:rsidP="001976DA">
      <w:pPr>
        <w:numPr>
          <w:ilvl w:val="0"/>
          <w:numId w:val="23"/>
        </w:numPr>
        <w:spacing w:before="60"/>
        <w:ind w:left="1071" w:hanging="357"/>
        <w:jc w:val="both"/>
        <w:rPr>
          <w:rFonts w:asciiTheme="minorHAnsi" w:hAnsiTheme="minorHAnsi"/>
          <w:i/>
          <w:sz w:val="20"/>
          <w:szCs w:val="20"/>
        </w:rPr>
      </w:pPr>
      <w:r w:rsidRPr="00333120">
        <w:rPr>
          <w:rFonts w:asciiTheme="minorHAnsi" w:hAnsiTheme="minorHAnsi"/>
          <w:i/>
          <w:sz w:val="20"/>
          <w:szCs w:val="20"/>
        </w:rPr>
        <w:t xml:space="preserve">L’informatique décisionnelle </w:t>
      </w:r>
    </w:p>
    <w:p w14:paraId="75A6ED9D" w14:textId="77777777" w:rsidR="001976DA" w:rsidRPr="00333120" w:rsidRDefault="001976DA" w:rsidP="001976DA">
      <w:pPr>
        <w:numPr>
          <w:ilvl w:val="0"/>
          <w:numId w:val="23"/>
        </w:numPr>
        <w:spacing w:before="60"/>
        <w:ind w:left="1071" w:hanging="357"/>
        <w:jc w:val="both"/>
        <w:rPr>
          <w:rFonts w:asciiTheme="minorHAnsi" w:hAnsiTheme="minorHAnsi"/>
          <w:i/>
          <w:sz w:val="20"/>
          <w:szCs w:val="20"/>
        </w:rPr>
      </w:pPr>
      <w:r w:rsidRPr="00333120">
        <w:rPr>
          <w:rFonts w:asciiTheme="minorHAnsi" w:hAnsiTheme="minorHAnsi"/>
          <w:i/>
          <w:sz w:val="20"/>
          <w:szCs w:val="20"/>
        </w:rPr>
        <w:t>L’aide à la communication et à la collaboration</w:t>
      </w:r>
    </w:p>
    <w:p w14:paraId="1FF6A7F5" w14:textId="77777777" w:rsidR="001976DA" w:rsidRPr="00333120" w:rsidRDefault="001976DA" w:rsidP="001976DA">
      <w:pPr>
        <w:numPr>
          <w:ilvl w:val="0"/>
          <w:numId w:val="23"/>
        </w:numPr>
        <w:spacing w:before="60"/>
        <w:ind w:left="1071" w:hanging="357"/>
        <w:jc w:val="both"/>
        <w:rPr>
          <w:rFonts w:asciiTheme="minorHAnsi" w:hAnsiTheme="minorHAnsi"/>
          <w:i/>
          <w:sz w:val="20"/>
          <w:szCs w:val="20"/>
        </w:rPr>
      </w:pPr>
      <w:r w:rsidRPr="00333120">
        <w:rPr>
          <w:rFonts w:asciiTheme="minorHAnsi" w:hAnsiTheme="minorHAnsi"/>
          <w:i/>
          <w:sz w:val="20"/>
          <w:szCs w:val="20"/>
        </w:rPr>
        <w:t>L’aide à la gestion des connaissances</w:t>
      </w:r>
    </w:p>
    <w:p w14:paraId="549628A9" w14:textId="400468D2" w:rsidR="001976DA" w:rsidRPr="00333120" w:rsidRDefault="00333120"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Étude</w:t>
      </w:r>
      <w:r w:rsidR="001976DA" w:rsidRPr="00333120">
        <w:rPr>
          <w:rFonts w:asciiTheme="minorHAnsi" w:hAnsiTheme="minorHAnsi"/>
          <w:i/>
          <w:iCs/>
          <w:sz w:val="22"/>
          <w:szCs w:val="22"/>
        </w:rPr>
        <w:t xml:space="preserve"> de cas</w:t>
      </w:r>
    </w:p>
    <w:p w14:paraId="1FA2C040" w14:textId="77777777" w:rsidR="001976DA" w:rsidRPr="00333120" w:rsidRDefault="001976DA" w:rsidP="001976DA">
      <w:pPr>
        <w:rPr>
          <w:rFonts w:asciiTheme="minorHAnsi" w:hAnsiTheme="minorHAnsi"/>
          <w:b/>
          <w:sz w:val="20"/>
          <w:szCs w:val="20"/>
        </w:rPr>
      </w:pPr>
    </w:p>
    <w:p w14:paraId="41B61D75" w14:textId="77777777" w:rsidR="001976DA" w:rsidRPr="00333120" w:rsidRDefault="001976DA" w:rsidP="001976DA">
      <w:pPr>
        <w:pBdr>
          <w:bottom w:val="single" w:sz="4" w:space="1" w:color="auto"/>
        </w:pBdr>
        <w:rPr>
          <w:rFonts w:asciiTheme="minorHAnsi" w:hAnsiTheme="minorHAnsi"/>
          <w:b/>
          <w:sz w:val="22"/>
          <w:szCs w:val="22"/>
        </w:rPr>
      </w:pPr>
      <w:r w:rsidRPr="00333120">
        <w:rPr>
          <w:rFonts w:asciiTheme="minorHAnsi" w:hAnsiTheme="minorHAnsi"/>
          <w:b/>
          <w:sz w:val="22"/>
          <w:szCs w:val="22"/>
        </w:rPr>
        <w:t>Chapitre 2 : Alignement stratégique des SI</w:t>
      </w:r>
    </w:p>
    <w:p w14:paraId="0294F2EA"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Section 1 : Qu’est ce que l’alignement stratégique ? </w:t>
      </w:r>
    </w:p>
    <w:p w14:paraId="2737B395"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Section 2 : Comment aligner son SI ?</w:t>
      </w:r>
    </w:p>
    <w:p w14:paraId="1EF113EE"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Section 3 : SDI et Alignement stratégique </w:t>
      </w:r>
    </w:p>
    <w:p w14:paraId="21964FCE"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Section 4 : Le SI, une ressource stratégique </w:t>
      </w:r>
    </w:p>
    <w:p w14:paraId="1E804A1C"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Section 5 : Modèle de Henderson et </w:t>
      </w:r>
      <w:proofErr w:type="spellStart"/>
      <w:r w:rsidRPr="00333120">
        <w:rPr>
          <w:rFonts w:asciiTheme="minorHAnsi" w:hAnsiTheme="minorHAnsi"/>
          <w:i/>
          <w:iCs/>
          <w:sz w:val="22"/>
          <w:szCs w:val="22"/>
          <w:lang w:val="en-GB"/>
        </w:rPr>
        <w:t>Venkatraman</w:t>
      </w:r>
      <w:proofErr w:type="spellEnd"/>
    </w:p>
    <w:p w14:paraId="3AA7D775"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Section 6 : Tableaux de bord et pilotage de la DSI</w:t>
      </w:r>
    </w:p>
    <w:p w14:paraId="540181B0"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Discussion Articles (alignement, urbanisation et SI agiles, rôle de la DSI)  </w:t>
      </w:r>
    </w:p>
    <w:p w14:paraId="58D92323" w14:textId="77777777" w:rsidR="001976DA" w:rsidRPr="00333120" w:rsidRDefault="001976DA" w:rsidP="001976DA">
      <w:pPr>
        <w:rPr>
          <w:rFonts w:asciiTheme="minorHAnsi" w:hAnsiTheme="minorHAnsi"/>
          <w:b/>
          <w:sz w:val="22"/>
          <w:szCs w:val="22"/>
        </w:rPr>
      </w:pPr>
    </w:p>
    <w:p w14:paraId="1D25ECA1" w14:textId="77777777" w:rsidR="001976DA" w:rsidRPr="00333120" w:rsidRDefault="001976DA" w:rsidP="001976DA">
      <w:pPr>
        <w:rPr>
          <w:rFonts w:asciiTheme="minorHAnsi" w:hAnsiTheme="minorHAnsi"/>
          <w:b/>
          <w:sz w:val="22"/>
          <w:szCs w:val="22"/>
        </w:rPr>
      </w:pPr>
    </w:p>
    <w:p w14:paraId="666AD6F1" w14:textId="77777777" w:rsidR="001976DA" w:rsidRPr="00333120" w:rsidRDefault="001976DA" w:rsidP="001976DA">
      <w:pPr>
        <w:pBdr>
          <w:bottom w:val="single" w:sz="4" w:space="1" w:color="auto"/>
        </w:pBdr>
        <w:rPr>
          <w:rFonts w:asciiTheme="minorHAnsi" w:hAnsiTheme="minorHAnsi"/>
          <w:b/>
          <w:sz w:val="22"/>
          <w:szCs w:val="22"/>
        </w:rPr>
      </w:pPr>
      <w:r w:rsidRPr="00333120">
        <w:rPr>
          <w:rFonts w:asciiTheme="minorHAnsi" w:hAnsiTheme="minorHAnsi"/>
          <w:b/>
          <w:sz w:val="22"/>
          <w:szCs w:val="22"/>
        </w:rPr>
        <w:lastRenderedPageBreak/>
        <w:t>Chapitre 3 : Gouvernance des SI</w:t>
      </w:r>
    </w:p>
    <w:p w14:paraId="2BC4C80C"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Section 1 : Qu’est ce que la gouvernance </w:t>
      </w:r>
    </w:p>
    <w:p w14:paraId="373B4ECC" w14:textId="77777777" w:rsidR="001976DA" w:rsidRPr="00333120" w:rsidRDefault="001976DA"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 xml:space="preserve">Section 2 : De la gouvernance d’entreprise à la gouvernance des SI </w:t>
      </w:r>
    </w:p>
    <w:p w14:paraId="794ACB29" w14:textId="77777777" w:rsidR="001976DA" w:rsidRPr="00333120" w:rsidRDefault="001976DA"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Section 3 : Les piliers de la gouvernance SI</w:t>
      </w:r>
    </w:p>
    <w:p w14:paraId="4560E90B" w14:textId="77777777" w:rsidR="001976DA" w:rsidRPr="00333120" w:rsidRDefault="001976DA"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 xml:space="preserve">Section 4 : Les bonnes pratiques de la gouvernance SI </w:t>
      </w:r>
    </w:p>
    <w:p w14:paraId="31D91C4B" w14:textId="77777777" w:rsidR="001976DA" w:rsidRPr="00333120" w:rsidRDefault="001976DA"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 xml:space="preserve">Section 5 : Les acteurs de la gouvernance </w:t>
      </w:r>
    </w:p>
    <w:p w14:paraId="711F4628" w14:textId="77777777" w:rsidR="001976DA" w:rsidRPr="00333120" w:rsidRDefault="001976DA"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Section 6 : Les référentiels de la gouvernance SI</w:t>
      </w:r>
    </w:p>
    <w:p w14:paraId="57D34F5C" w14:textId="2AF9D123" w:rsidR="001976DA" w:rsidRPr="00333120" w:rsidRDefault="00333120"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Étude</w:t>
      </w:r>
      <w:r w:rsidR="001976DA" w:rsidRPr="00333120">
        <w:rPr>
          <w:rFonts w:asciiTheme="minorHAnsi" w:hAnsiTheme="minorHAnsi"/>
          <w:i/>
          <w:iCs/>
          <w:sz w:val="22"/>
          <w:szCs w:val="22"/>
        </w:rPr>
        <w:t xml:space="preserve"> de cas </w:t>
      </w:r>
    </w:p>
    <w:p w14:paraId="60986CBD" w14:textId="77777777" w:rsidR="001976DA" w:rsidRPr="009A69E9" w:rsidRDefault="001976DA" w:rsidP="001976DA">
      <w:pPr>
        <w:pStyle w:val="yiv5115584826msonormal"/>
        <w:spacing w:before="0" w:beforeAutospacing="0" w:after="0" w:afterAutospacing="0"/>
        <w:rPr>
          <w:rFonts w:asciiTheme="minorHAnsi" w:hAnsiTheme="minorHAnsi" w:cs="Arial"/>
          <w:color w:val="000000"/>
          <w:sz w:val="18"/>
          <w:szCs w:val="18"/>
          <w:shd w:val="clear" w:color="auto" w:fill="FFFFFF"/>
        </w:rPr>
      </w:pPr>
    </w:p>
    <w:p w14:paraId="52907337" w14:textId="77777777" w:rsidR="001976DA" w:rsidRPr="00333120" w:rsidRDefault="001976DA" w:rsidP="001976DA">
      <w:pPr>
        <w:pBdr>
          <w:bottom w:val="single" w:sz="4" w:space="1" w:color="auto"/>
        </w:pBdr>
        <w:rPr>
          <w:rFonts w:asciiTheme="minorHAnsi" w:hAnsiTheme="minorHAnsi"/>
          <w:b/>
          <w:sz w:val="22"/>
          <w:szCs w:val="22"/>
        </w:rPr>
      </w:pPr>
      <w:r w:rsidRPr="00333120">
        <w:rPr>
          <w:rFonts w:asciiTheme="minorHAnsi" w:hAnsiTheme="minorHAnsi"/>
          <w:b/>
          <w:sz w:val="22"/>
          <w:szCs w:val="22"/>
        </w:rPr>
        <w:t>Chapitre 4 : Outils et référentiels de la gouvernance des SI</w:t>
      </w:r>
    </w:p>
    <w:p w14:paraId="0AA0D5AF"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Section 1 : COBIT</w:t>
      </w:r>
    </w:p>
    <w:p w14:paraId="57323FBD" w14:textId="77777777" w:rsidR="001976DA" w:rsidRPr="00333120" w:rsidRDefault="001976DA"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Section 2 : ITIL</w:t>
      </w:r>
    </w:p>
    <w:p w14:paraId="3DC41319" w14:textId="77777777" w:rsidR="001976DA" w:rsidRPr="00333120" w:rsidRDefault="001976DA"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Section 3 : CMMI</w:t>
      </w:r>
    </w:p>
    <w:p w14:paraId="261D6CF7" w14:textId="77777777" w:rsidR="001976DA" w:rsidRPr="00333120" w:rsidRDefault="001976DA"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 xml:space="preserve">Section 4 : VAL IT </w:t>
      </w:r>
    </w:p>
    <w:p w14:paraId="51EA1320" w14:textId="77777777" w:rsidR="001976DA" w:rsidRPr="00333120" w:rsidRDefault="001976DA"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 xml:space="preserve">Section 5 : </w:t>
      </w:r>
      <w:r w:rsidRPr="00333120">
        <w:rPr>
          <w:rFonts w:asciiTheme="minorHAnsi" w:hAnsiTheme="minorHAnsi"/>
          <w:i/>
          <w:iCs/>
          <w:sz w:val="22"/>
          <w:szCs w:val="22"/>
          <w:lang w:val="en-GB"/>
        </w:rPr>
        <w:t>Risk</w:t>
      </w:r>
      <w:r w:rsidRPr="00333120">
        <w:rPr>
          <w:rFonts w:asciiTheme="minorHAnsi" w:hAnsiTheme="minorHAnsi"/>
          <w:i/>
          <w:iCs/>
          <w:sz w:val="22"/>
          <w:szCs w:val="22"/>
        </w:rPr>
        <w:t xml:space="preserve"> IT</w:t>
      </w:r>
    </w:p>
    <w:p w14:paraId="1BEC92D6" w14:textId="77777777" w:rsidR="001976DA" w:rsidRPr="00333120" w:rsidRDefault="001976DA"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 xml:space="preserve">Dresser un tableau comparatif des différents référentiels et leurs champs d’intervention  </w:t>
      </w:r>
    </w:p>
    <w:p w14:paraId="5DC9D7E8" w14:textId="77777777" w:rsidR="001976DA" w:rsidRPr="009A69E9" w:rsidRDefault="001976DA" w:rsidP="001976DA">
      <w:pPr>
        <w:pBdr>
          <w:bottom w:val="single" w:sz="4" w:space="1" w:color="auto"/>
        </w:pBdr>
        <w:rPr>
          <w:rFonts w:asciiTheme="minorHAnsi" w:hAnsiTheme="minorHAnsi"/>
          <w:b/>
          <w:sz w:val="18"/>
          <w:szCs w:val="18"/>
        </w:rPr>
      </w:pPr>
    </w:p>
    <w:p w14:paraId="236CDA04" w14:textId="77777777" w:rsidR="001976DA" w:rsidRPr="00333120" w:rsidRDefault="001976DA" w:rsidP="001976DA">
      <w:pPr>
        <w:pBdr>
          <w:bottom w:val="single" w:sz="4" w:space="1" w:color="auto"/>
        </w:pBdr>
        <w:rPr>
          <w:rFonts w:asciiTheme="minorHAnsi" w:hAnsiTheme="minorHAnsi"/>
          <w:b/>
          <w:sz w:val="22"/>
          <w:szCs w:val="22"/>
        </w:rPr>
      </w:pPr>
      <w:r w:rsidRPr="00333120">
        <w:rPr>
          <w:rFonts w:asciiTheme="minorHAnsi" w:hAnsiTheme="minorHAnsi"/>
          <w:b/>
          <w:sz w:val="22"/>
          <w:szCs w:val="22"/>
        </w:rPr>
        <w:t xml:space="preserve">Chapitre 5-1 : COBIT - Le référentiels de la gouvernance du SI </w:t>
      </w:r>
    </w:p>
    <w:p w14:paraId="21F49329"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Section 1 : Historique et contexte </w:t>
      </w:r>
    </w:p>
    <w:p w14:paraId="3EBE5F37" w14:textId="77777777" w:rsidR="001976DA" w:rsidRPr="00333120" w:rsidRDefault="001976DA"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Section 2 : Les domaines de COBIT</w:t>
      </w:r>
    </w:p>
    <w:p w14:paraId="28579A39" w14:textId="77777777" w:rsidR="001976DA" w:rsidRPr="00333120" w:rsidRDefault="001976DA"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 xml:space="preserve">Section 3 : Présentation des objectifs de contrôle généraux </w:t>
      </w:r>
    </w:p>
    <w:p w14:paraId="43C43CFF" w14:textId="77777777" w:rsidR="001976DA" w:rsidRPr="00333120" w:rsidRDefault="001976DA"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 xml:space="preserve">Section 4 : Présentation du guide d’audit </w:t>
      </w:r>
    </w:p>
    <w:p w14:paraId="5A64D6A1" w14:textId="77777777" w:rsidR="001976DA" w:rsidRPr="00333120" w:rsidRDefault="001976DA"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 xml:space="preserve">Section 5 : Présentation du guide de management </w:t>
      </w:r>
    </w:p>
    <w:p w14:paraId="698AD014" w14:textId="77777777" w:rsidR="001976DA" w:rsidRPr="00333120" w:rsidRDefault="001976DA"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 xml:space="preserve">Section 6 : Le cadre de référence : Grille de lecture  </w:t>
      </w:r>
    </w:p>
    <w:p w14:paraId="0D5D7732" w14:textId="38477D58" w:rsidR="001976DA" w:rsidRPr="00333120" w:rsidRDefault="00333120"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Étudier</w:t>
      </w:r>
      <w:r w:rsidR="001976DA" w:rsidRPr="00333120">
        <w:rPr>
          <w:rFonts w:asciiTheme="minorHAnsi" w:hAnsiTheme="minorHAnsi"/>
          <w:i/>
          <w:iCs/>
          <w:sz w:val="22"/>
          <w:szCs w:val="22"/>
        </w:rPr>
        <w:t xml:space="preserve"> quelques exemples de processus dans le référentiel</w:t>
      </w:r>
    </w:p>
    <w:p w14:paraId="55B26A2B" w14:textId="77777777" w:rsidR="001976DA" w:rsidRPr="009A69E9" w:rsidRDefault="001976DA" w:rsidP="001976DA">
      <w:pPr>
        <w:pBdr>
          <w:bottom w:val="single" w:sz="4" w:space="1" w:color="auto"/>
        </w:pBdr>
        <w:rPr>
          <w:rFonts w:asciiTheme="minorHAnsi" w:hAnsiTheme="minorHAnsi"/>
          <w:b/>
          <w:sz w:val="18"/>
          <w:szCs w:val="18"/>
        </w:rPr>
      </w:pPr>
    </w:p>
    <w:p w14:paraId="389FC585" w14:textId="77777777" w:rsidR="001976DA" w:rsidRPr="00333120" w:rsidRDefault="001976DA" w:rsidP="001976DA">
      <w:pPr>
        <w:pBdr>
          <w:bottom w:val="single" w:sz="4" w:space="1" w:color="auto"/>
        </w:pBdr>
        <w:rPr>
          <w:rFonts w:asciiTheme="minorHAnsi" w:hAnsiTheme="minorHAnsi"/>
          <w:b/>
          <w:sz w:val="22"/>
          <w:szCs w:val="22"/>
        </w:rPr>
      </w:pPr>
      <w:r w:rsidRPr="00333120">
        <w:rPr>
          <w:rFonts w:asciiTheme="minorHAnsi" w:hAnsiTheme="minorHAnsi"/>
          <w:b/>
          <w:sz w:val="22"/>
          <w:szCs w:val="22"/>
        </w:rPr>
        <w:t xml:space="preserve">Chapitre 5-2 : COBIT - Le référentiels de la gouvernance du SI </w:t>
      </w:r>
    </w:p>
    <w:p w14:paraId="6469473F"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Section 1 : Les bonnes pratiques en matière de planification et d’organisation des SI</w:t>
      </w:r>
    </w:p>
    <w:p w14:paraId="35DF241D" w14:textId="77777777" w:rsidR="001976DA" w:rsidRPr="00333120" w:rsidRDefault="001976DA"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Section 2 : Les bonnes pratiques en matière d’acquisition et de mise en œuvre</w:t>
      </w:r>
    </w:p>
    <w:p w14:paraId="4C793969" w14:textId="77777777" w:rsidR="001976DA" w:rsidRPr="00333120" w:rsidRDefault="001976DA"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Section 3 : Les bonnes pratiques en matière de distribution et support</w:t>
      </w:r>
    </w:p>
    <w:p w14:paraId="619C58EB" w14:textId="77777777" w:rsidR="001976DA" w:rsidRPr="00333120" w:rsidRDefault="001976DA"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 xml:space="preserve">Section 4 : Les bonnes pratiques en matière de surveillance   </w:t>
      </w:r>
    </w:p>
    <w:p w14:paraId="460C1F2A" w14:textId="77777777" w:rsidR="001976DA" w:rsidRPr="00333120" w:rsidRDefault="001976DA" w:rsidP="009A69E9">
      <w:pPr>
        <w:numPr>
          <w:ilvl w:val="0"/>
          <w:numId w:val="22"/>
        </w:numPr>
        <w:spacing w:before="100"/>
        <w:ind w:left="714" w:hanging="357"/>
        <w:rPr>
          <w:rFonts w:asciiTheme="minorHAnsi" w:hAnsiTheme="minorHAnsi"/>
          <w:i/>
          <w:iCs/>
          <w:sz w:val="22"/>
          <w:szCs w:val="22"/>
        </w:rPr>
      </w:pPr>
      <w:r w:rsidRPr="00333120">
        <w:rPr>
          <w:rFonts w:asciiTheme="minorHAnsi" w:hAnsiTheme="minorHAnsi"/>
          <w:i/>
          <w:iCs/>
          <w:sz w:val="22"/>
          <w:szCs w:val="22"/>
        </w:rPr>
        <w:t>Section 5 : Dresser un tableau des processus les plus critiques dans COBIT :</w:t>
      </w:r>
    </w:p>
    <w:p w14:paraId="5A146865" w14:textId="77777777" w:rsidR="001976DA" w:rsidRPr="00333120" w:rsidRDefault="001976DA" w:rsidP="001976DA">
      <w:pPr>
        <w:numPr>
          <w:ilvl w:val="0"/>
          <w:numId w:val="42"/>
        </w:numPr>
        <w:rPr>
          <w:rFonts w:asciiTheme="minorHAnsi" w:hAnsiTheme="minorHAnsi"/>
          <w:i/>
          <w:sz w:val="20"/>
          <w:szCs w:val="20"/>
        </w:rPr>
      </w:pPr>
      <w:r w:rsidRPr="00333120">
        <w:rPr>
          <w:rFonts w:asciiTheme="minorHAnsi" w:hAnsiTheme="minorHAnsi"/>
          <w:i/>
          <w:sz w:val="20"/>
          <w:szCs w:val="20"/>
        </w:rPr>
        <w:t xml:space="preserve">Planification stratégique informatique </w:t>
      </w:r>
    </w:p>
    <w:p w14:paraId="5BF5D83C" w14:textId="77777777" w:rsidR="001976DA" w:rsidRPr="00333120" w:rsidRDefault="001976DA" w:rsidP="001976DA">
      <w:pPr>
        <w:numPr>
          <w:ilvl w:val="0"/>
          <w:numId w:val="42"/>
        </w:numPr>
        <w:rPr>
          <w:rFonts w:asciiTheme="minorHAnsi" w:hAnsiTheme="minorHAnsi"/>
          <w:i/>
          <w:sz w:val="20"/>
          <w:szCs w:val="20"/>
        </w:rPr>
      </w:pPr>
      <w:r w:rsidRPr="00333120">
        <w:rPr>
          <w:rFonts w:asciiTheme="minorHAnsi" w:hAnsiTheme="minorHAnsi"/>
          <w:i/>
          <w:sz w:val="20"/>
          <w:szCs w:val="20"/>
        </w:rPr>
        <w:t>Management des projets</w:t>
      </w:r>
    </w:p>
    <w:p w14:paraId="01756512" w14:textId="77777777" w:rsidR="001976DA" w:rsidRPr="00333120" w:rsidRDefault="001976DA" w:rsidP="001976DA">
      <w:pPr>
        <w:numPr>
          <w:ilvl w:val="0"/>
          <w:numId w:val="42"/>
        </w:numPr>
        <w:rPr>
          <w:rFonts w:asciiTheme="minorHAnsi" w:hAnsiTheme="minorHAnsi"/>
          <w:i/>
          <w:sz w:val="20"/>
          <w:szCs w:val="20"/>
        </w:rPr>
      </w:pPr>
      <w:r w:rsidRPr="00333120">
        <w:rPr>
          <w:rFonts w:asciiTheme="minorHAnsi" w:hAnsiTheme="minorHAnsi"/>
          <w:i/>
          <w:sz w:val="20"/>
          <w:szCs w:val="20"/>
        </w:rPr>
        <w:t>Management des risques</w:t>
      </w:r>
    </w:p>
    <w:p w14:paraId="0FB30CE7" w14:textId="77777777" w:rsidR="001976DA" w:rsidRPr="00333120" w:rsidRDefault="001976DA" w:rsidP="001976DA">
      <w:pPr>
        <w:numPr>
          <w:ilvl w:val="0"/>
          <w:numId w:val="42"/>
        </w:numPr>
        <w:rPr>
          <w:rFonts w:asciiTheme="minorHAnsi" w:hAnsiTheme="minorHAnsi"/>
          <w:i/>
          <w:sz w:val="20"/>
          <w:szCs w:val="20"/>
        </w:rPr>
      </w:pPr>
      <w:r w:rsidRPr="00333120">
        <w:rPr>
          <w:rFonts w:asciiTheme="minorHAnsi" w:hAnsiTheme="minorHAnsi"/>
          <w:i/>
          <w:sz w:val="20"/>
          <w:szCs w:val="20"/>
        </w:rPr>
        <w:t xml:space="preserve">Gestion de la qualité </w:t>
      </w:r>
    </w:p>
    <w:p w14:paraId="6302B795" w14:textId="77777777" w:rsidR="001976DA" w:rsidRPr="00333120" w:rsidRDefault="001976DA" w:rsidP="001976DA">
      <w:pPr>
        <w:numPr>
          <w:ilvl w:val="0"/>
          <w:numId w:val="42"/>
        </w:numPr>
        <w:rPr>
          <w:rFonts w:asciiTheme="minorHAnsi" w:hAnsiTheme="minorHAnsi"/>
          <w:i/>
          <w:sz w:val="20"/>
          <w:szCs w:val="20"/>
        </w:rPr>
      </w:pPr>
      <w:r w:rsidRPr="00333120">
        <w:rPr>
          <w:rFonts w:asciiTheme="minorHAnsi" w:hAnsiTheme="minorHAnsi"/>
          <w:i/>
          <w:sz w:val="20"/>
          <w:szCs w:val="20"/>
        </w:rPr>
        <w:t>Etc.</w:t>
      </w:r>
    </w:p>
    <w:p w14:paraId="7A49C746" w14:textId="77777777" w:rsidR="001976DA" w:rsidRPr="009A69E9" w:rsidRDefault="001976DA" w:rsidP="001976DA">
      <w:pPr>
        <w:pBdr>
          <w:bottom w:val="single" w:sz="4" w:space="1" w:color="auto"/>
        </w:pBdr>
        <w:rPr>
          <w:rFonts w:asciiTheme="minorHAnsi" w:hAnsiTheme="minorHAnsi"/>
          <w:b/>
          <w:sz w:val="18"/>
          <w:szCs w:val="18"/>
        </w:rPr>
      </w:pPr>
    </w:p>
    <w:p w14:paraId="7B6EBF6A" w14:textId="77777777" w:rsidR="001976DA" w:rsidRPr="00333120" w:rsidRDefault="001976DA" w:rsidP="001976DA">
      <w:pPr>
        <w:pBdr>
          <w:bottom w:val="single" w:sz="4" w:space="1" w:color="auto"/>
        </w:pBdr>
        <w:rPr>
          <w:rFonts w:asciiTheme="minorHAnsi" w:hAnsiTheme="minorHAnsi"/>
          <w:b/>
          <w:sz w:val="22"/>
          <w:szCs w:val="22"/>
        </w:rPr>
      </w:pPr>
      <w:r w:rsidRPr="00333120">
        <w:rPr>
          <w:rFonts w:asciiTheme="minorHAnsi" w:hAnsiTheme="minorHAnsi"/>
          <w:b/>
          <w:sz w:val="22"/>
          <w:szCs w:val="22"/>
        </w:rPr>
        <w:t xml:space="preserve">Chapitre 6-1 : La gestion des projets SI </w:t>
      </w:r>
    </w:p>
    <w:p w14:paraId="62B2306E" w14:textId="77777777" w:rsidR="001976DA" w:rsidRPr="00333120" w:rsidRDefault="001976DA" w:rsidP="009A69E9">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Section 1 : Le projet SI :</w:t>
      </w:r>
    </w:p>
    <w:p w14:paraId="68F8CD97" w14:textId="77777777" w:rsidR="001976DA" w:rsidRPr="00333120" w:rsidRDefault="001976DA" w:rsidP="001976DA">
      <w:pPr>
        <w:numPr>
          <w:ilvl w:val="0"/>
          <w:numId w:val="42"/>
        </w:numPr>
        <w:rPr>
          <w:rFonts w:asciiTheme="minorHAnsi" w:hAnsiTheme="minorHAnsi"/>
          <w:i/>
          <w:sz w:val="20"/>
          <w:szCs w:val="20"/>
        </w:rPr>
      </w:pPr>
      <w:r w:rsidRPr="00333120">
        <w:rPr>
          <w:rFonts w:asciiTheme="minorHAnsi" w:hAnsiTheme="minorHAnsi"/>
          <w:i/>
          <w:sz w:val="20"/>
          <w:szCs w:val="20"/>
        </w:rPr>
        <w:t xml:space="preserve">Les étapes de développement d’un SI </w:t>
      </w:r>
    </w:p>
    <w:p w14:paraId="2BF40DB2" w14:textId="77777777" w:rsidR="001976DA" w:rsidRPr="00333120" w:rsidRDefault="001976DA" w:rsidP="001976DA">
      <w:pPr>
        <w:numPr>
          <w:ilvl w:val="0"/>
          <w:numId w:val="42"/>
        </w:numPr>
        <w:rPr>
          <w:rFonts w:asciiTheme="minorHAnsi" w:hAnsiTheme="minorHAnsi"/>
          <w:i/>
          <w:sz w:val="20"/>
          <w:szCs w:val="20"/>
        </w:rPr>
      </w:pPr>
      <w:r w:rsidRPr="00333120">
        <w:rPr>
          <w:rFonts w:asciiTheme="minorHAnsi" w:hAnsiTheme="minorHAnsi"/>
          <w:i/>
          <w:sz w:val="20"/>
          <w:szCs w:val="20"/>
        </w:rPr>
        <w:t xml:space="preserve">Définition et typologie et acteurs des projets SI </w:t>
      </w:r>
    </w:p>
    <w:p w14:paraId="4CBE3876" w14:textId="77777777" w:rsidR="001976DA" w:rsidRPr="00333120" w:rsidRDefault="001976DA" w:rsidP="001976DA">
      <w:pPr>
        <w:numPr>
          <w:ilvl w:val="0"/>
          <w:numId w:val="42"/>
        </w:numPr>
        <w:rPr>
          <w:rFonts w:asciiTheme="minorHAnsi" w:hAnsiTheme="minorHAnsi"/>
          <w:i/>
          <w:sz w:val="20"/>
          <w:szCs w:val="20"/>
        </w:rPr>
      </w:pPr>
      <w:r w:rsidRPr="00333120">
        <w:rPr>
          <w:rFonts w:asciiTheme="minorHAnsi" w:hAnsiTheme="minorHAnsi"/>
          <w:i/>
          <w:sz w:val="20"/>
          <w:szCs w:val="20"/>
        </w:rPr>
        <w:t>Démarche de préparation des projets SI</w:t>
      </w:r>
    </w:p>
    <w:p w14:paraId="3888D5B1"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lastRenderedPageBreak/>
        <w:t xml:space="preserve">Section 2 : La Gestion des projets SI : </w:t>
      </w:r>
    </w:p>
    <w:p w14:paraId="747AC46F" w14:textId="77777777" w:rsidR="001976DA" w:rsidRPr="00333120" w:rsidRDefault="001976DA" w:rsidP="001976DA">
      <w:pPr>
        <w:numPr>
          <w:ilvl w:val="0"/>
          <w:numId w:val="42"/>
        </w:numPr>
        <w:rPr>
          <w:rFonts w:asciiTheme="minorHAnsi" w:hAnsiTheme="minorHAnsi"/>
          <w:i/>
          <w:sz w:val="20"/>
          <w:szCs w:val="20"/>
        </w:rPr>
      </w:pPr>
      <w:r w:rsidRPr="00333120">
        <w:rPr>
          <w:rFonts w:asciiTheme="minorHAnsi" w:hAnsiTheme="minorHAnsi"/>
          <w:i/>
          <w:sz w:val="20"/>
          <w:szCs w:val="20"/>
        </w:rPr>
        <w:t xml:space="preserve">La gestion de l’implantation </w:t>
      </w:r>
    </w:p>
    <w:p w14:paraId="24CECE10" w14:textId="77777777" w:rsidR="001976DA" w:rsidRPr="00333120" w:rsidRDefault="001976DA" w:rsidP="001976DA">
      <w:pPr>
        <w:numPr>
          <w:ilvl w:val="0"/>
          <w:numId w:val="42"/>
        </w:numPr>
        <w:rPr>
          <w:rFonts w:asciiTheme="minorHAnsi" w:hAnsiTheme="minorHAnsi"/>
          <w:i/>
          <w:sz w:val="20"/>
          <w:szCs w:val="20"/>
        </w:rPr>
      </w:pPr>
      <w:r w:rsidRPr="00333120">
        <w:rPr>
          <w:rFonts w:asciiTheme="minorHAnsi" w:hAnsiTheme="minorHAnsi"/>
          <w:i/>
          <w:sz w:val="20"/>
          <w:szCs w:val="20"/>
        </w:rPr>
        <w:t xml:space="preserve">La conduite du changement dans un projet SI </w:t>
      </w:r>
    </w:p>
    <w:p w14:paraId="2CC3F97B" w14:textId="77777777" w:rsidR="001976DA" w:rsidRPr="00333120" w:rsidRDefault="001976DA" w:rsidP="001976DA">
      <w:pPr>
        <w:numPr>
          <w:ilvl w:val="0"/>
          <w:numId w:val="42"/>
        </w:numPr>
        <w:rPr>
          <w:rFonts w:asciiTheme="minorHAnsi" w:hAnsiTheme="minorHAnsi"/>
          <w:i/>
          <w:sz w:val="20"/>
          <w:szCs w:val="20"/>
        </w:rPr>
      </w:pPr>
      <w:r w:rsidRPr="00333120">
        <w:rPr>
          <w:rFonts w:asciiTheme="minorHAnsi" w:hAnsiTheme="minorHAnsi"/>
          <w:i/>
          <w:sz w:val="20"/>
          <w:szCs w:val="20"/>
        </w:rPr>
        <w:t xml:space="preserve">L’évaluation de succès d’un SI </w:t>
      </w:r>
    </w:p>
    <w:p w14:paraId="7546A9F7" w14:textId="77777777" w:rsidR="001976DA" w:rsidRPr="00333120" w:rsidRDefault="001976DA" w:rsidP="001976DA">
      <w:pPr>
        <w:numPr>
          <w:ilvl w:val="0"/>
          <w:numId w:val="42"/>
        </w:numPr>
        <w:rPr>
          <w:rFonts w:asciiTheme="minorHAnsi" w:hAnsiTheme="minorHAnsi"/>
          <w:i/>
          <w:sz w:val="20"/>
          <w:szCs w:val="20"/>
        </w:rPr>
      </w:pPr>
      <w:r w:rsidRPr="00333120">
        <w:rPr>
          <w:rFonts w:asciiTheme="minorHAnsi" w:hAnsiTheme="minorHAnsi"/>
          <w:i/>
          <w:sz w:val="20"/>
          <w:szCs w:val="20"/>
        </w:rPr>
        <w:t xml:space="preserve">Les facteurs d’échec d’un SI </w:t>
      </w:r>
    </w:p>
    <w:p w14:paraId="32F3511B" w14:textId="080B8749" w:rsidR="001976DA" w:rsidRPr="00333120" w:rsidRDefault="00333120"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Étude</w:t>
      </w:r>
      <w:r w:rsidR="001976DA" w:rsidRPr="00333120">
        <w:rPr>
          <w:rFonts w:asciiTheme="minorHAnsi" w:hAnsiTheme="minorHAnsi"/>
          <w:i/>
          <w:iCs/>
          <w:sz w:val="22"/>
          <w:szCs w:val="22"/>
        </w:rPr>
        <w:t xml:space="preserve"> de cas</w:t>
      </w:r>
    </w:p>
    <w:p w14:paraId="3B7B53B2" w14:textId="77777777" w:rsidR="001976DA" w:rsidRPr="009A69E9" w:rsidRDefault="001976DA" w:rsidP="001976DA">
      <w:pPr>
        <w:pBdr>
          <w:bottom w:val="single" w:sz="4" w:space="1" w:color="auto"/>
        </w:pBdr>
        <w:rPr>
          <w:rFonts w:asciiTheme="minorHAnsi" w:hAnsiTheme="minorHAnsi"/>
          <w:b/>
          <w:sz w:val="18"/>
          <w:szCs w:val="18"/>
        </w:rPr>
      </w:pPr>
    </w:p>
    <w:p w14:paraId="0546BA2B" w14:textId="77777777" w:rsidR="001976DA" w:rsidRPr="00333120" w:rsidRDefault="001976DA" w:rsidP="001976DA">
      <w:pPr>
        <w:pBdr>
          <w:bottom w:val="single" w:sz="4" w:space="1" w:color="auto"/>
        </w:pBdr>
        <w:rPr>
          <w:rFonts w:asciiTheme="minorHAnsi" w:hAnsiTheme="minorHAnsi"/>
          <w:b/>
          <w:sz w:val="22"/>
          <w:szCs w:val="22"/>
        </w:rPr>
      </w:pPr>
      <w:r w:rsidRPr="00333120">
        <w:rPr>
          <w:rFonts w:asciiTheme="minorHAnsi" w:hAnsiTheme="minorHAnsi"/>
          <w:b/>
          <w:sz w:val="22"/>
          <w:szCs w:val="22"/>
        </w:rPr>
        <w:t>Chapitre 6-2 : La gestion des projets SI : cas des ERP</w:t>
      </w:r>
    </w:p>
    <w:p w14:paraId="0560C9AF"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Section 1 : Analyse des démarches et des stratégies d’implantation des ERP</w:t>
      </w:r>
    </w:p>
    <w:p w14:paraId="6D25EBAE"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Section 2 : Les Méthodologies d’implantation </w:t>
      </w:r>
    </w:p>
    <w:p w14:paraId="62CF5963"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Section 3 : Les critères de choix d’un ERP </w:t>
      </w:r>
    </w:p>
    <w:p w14:paraId="47A50973"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Section 4 : Les raisons d’adoption de l’ERP  </w:t>
      </w:r>
    </w:p>
    <w:p w14:paraId="21685C7E"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Section 5 : La conduite du changement dans un projet ERP  </w:t>
      </w:r>
    </w:p>
    <w:p w14:paraId="3BB10DD6" w14:textId="0115256D"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Section 6 : </w:t>
      </w:r>
      <w:r w:rsidR="00333120" w:rsidRPr="00333120">
        <w:rPr>
          <w:rFonts w:asciiTheme="minorHAnsi" w:hAnsiTheme="minorHAnsi"/>
          <w:i/>
          <w:iCs/>
          <w:sz w:val="22"/>
          <w:szCs w:val="22"/>
        </w:rPr>
        <w:t>Évaluation</w:t>
      </w:r>
      <w:r w:rsidRPr="00333120">
        <w:rPr>
          <w:rFonts w:asciiTheme="minorHAnsi" w:hAnsiTheme="minorHAnsi"/>
          <w:i/>
          <w:iCs/>
          <w:sz w:val="22"/>
          <w:szCs w:val="22"/>
        </w:rPr>
        <w:t xml:space="preserve"> des couts d’un projet ERP </w:t>
      </w:r>
    </w:p>
    <w:p w14:paraId="126CB033" w14:textId="683E8C16"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Section 7 : </w:t>
      </w:r>
      <w:r w:rsidR="00333120" w:rsidRPr="00333120">
        <w:rPr>
          <w:rFonts w:asciiTheme="minorHAnsi" w:hAnsiTheme="minorHAnsi"/>
          <w:i/>
          <w:iCs/>
          <w:sz w:val="22"/>
          <w:szCs w:val="22"/>
        </w:rPr>
        <w:t>ERP :</w:t>
      </w:r>
      <w:r w:rsidRPr="00333120">
        <w:rPr>
          <w:rFonts w:asciiTheme="minorHAnsi" w:hAnsiTheme="minorHAnsi"/>
          <w:i/>
          <w:iCs/>
          <w:sz w:val="22"/>
          <w:szCs w:val="22"/>
        </w:rPr>
        <w:t xml:space="preserve"> vers une intégration des processus</w:t>
      </w:r>
    </w:p>
    <w:p w14:paraId="6EB045C1" w14:textId="533914EF" w:rsidR="001976DA" w:rsidRPr="00333120" w:rsidRDefault="00333120" w:rsidP="001976DA">
      <w:pPr>
        <w:numPr>
          <w:ilvl w:val="0"/>
          <w:numId w:val="42"/>
        </w:numPr>
        <w:rPr>
          <w:rFonts w:asciiTheme="minorHAnsi" w:hAnsiTheme="minorHAnsi"/>
          <w:i/>
          <w:sz w:val="20"/>
          <w:szCs w:val="20"/>
        </w:rPr>
      </w:pPr>
      <w:r w:rsidRPr="00333120">
        <w:rPr>
          <w:rFonts w:asciiTheme="minorHAnsi" w:hAnsiTheme="minorHAnsi"/>
          <w:i/>
          <w:sz w:val="20"/>
          <w:szCs w:val="20"/>
        </w:rPr>
        <w:t>Émergence</w:t>
      </w:r>
      <w:r w:rsidR="001976DA" w:rsidRPr="00333120">
        <w:rPr>
          <w:rFonts w:asciiTheme="minorHAnsi" w:hAnsiTheme="minorHAnsi"/>
          <w:i/>
          <w:sz w:val="20"/>
          <w:szCs w:val="20"/>
        </w:rPr>
        <w:t xml:space="preserve"> et évolution des ERP </w:t>
      </w:r>
    </w:p>
    <w:p w14:paraId="7B70E3E9" w14:textId="77777777" w:rsidR="001976DA" w:rsidRPr="00333120" w:rsidRDefault="001976DA" w:rsidP="001976DA">
      <w:pPr>
        <w:numPr>
          <w:ilvl w:val="0"/>
          <w:numId w:val="42"/>
        </w:numPr>
        <w:rPr>
          <w:rFonts w:asciiTheme="minorHAnsi" w:hAnsiTheme="minorHAnsi"/>
          <w:i/>
          <w:sz w:val="20"/>
          <w:szCs w:val="20"/>
        </w:rPr>
      </w:pPr>
      <w:r w:rsidRPr="00333120">
        <w:rPr>
          <w:rFonts w:asciiTheme="minorHAnsi" w:hAnsiTheme="minorHAnsi"/>
          <w:i/>
          <w:sz w:val="20"/>
          <w:szCs w:val="20"/>
        </w:rPr>
        <w:t xml:space="preserve">L’approche intégration des processus par les ERP  </w:t>
      </w:r>
    </w:p>
    <w:p w14:paraId="34E469F1"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Section 8 : L’intégration totale des acteurs dans la chaine de valeur</w:t>
      </w:r>
    </w:p>
    <w:p w14:paraId="39C1059D" w14:textId="77777777" w:rsidR="001976DA" w:rsidRPr="00333120" w:rsidRDefault="001976DA" w:rsidP="001976DA">
      <w:pPr>
        <w:numPr>
          <w:ilvl w:val="0"/>
          <w:numId w:val="42"/>
        </w:numPr>
        <w:rPr>
          <w:rFonts w:asciiTheme="minorHAnsi" w:hAnsiTheme="minorHAnsi"/>
          <w:i/>
          <w:sz w:val="20"/>
          <w:szCs w:val="20"/>
        </w:rPr>
      </w:pPr>
      <w:r w:rsidRPr="00333120">
        <w:rPr>
          <w:rFonts w:asciiTheme="minorHAnsi" w:hAnsiTheme="minorHAnsi"/>
          <w:i/>
          <w:sz w:val="20"/>
          <w:szCs w:val="20"/>
        </w:rPr>
        <w:t xml:space="preserve">ERP, CRM, SCM, B2B, e-commerce </w:t>
      </w:r>
    </w:p>
    <w:p w14:paraId="3D012151" w14:textId="1D8D96F5" w:rsidR="001976DA" w:rsidRPr="00333120" w:rsidRDefault="00333120"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Étude</w:t>
      </w:r>
      <w:r w:rsidR="001976DA" w:rsidRPr="00333120">
        <w:rPr>
          <w:rFonts w:asciiTheme="minorHAnsi" w:hAnsiTheme="minorHAnsi"/>
          <w:i/>
          <w:iCs/>
          <w:sz w:val="22"/>
          <w:szCs w:val="22"/>
        </w:rPr>
        <w:t xml:space="preserve"> de cas, activités, discussion d’articles </w:t>
      </w:r>
    </w:p>
    <w:p w14:paraId="6F67ECA0" w14:textId="77777777" w:rsidR="001976DA" w:rsidRPr="009A69E9" w:rsidRDefault="001976DA" w:rsidP="001976DA">
      <w:pPr>
        <w:pBdr>
          <w:bottom w:val="single" w:sz="4" w:space="1" w:color="auto"/>
        </w:pBdr>
        <w:rPr>
          <w:rFonts w:asciiTheme="minorHAnsi" w:hAnsiTheme="minorHAnsi"/>
          <w:b/>
          <w:sz w:val="18"/>
          <w:szCs w:val="18"/>
        </w:rPr>
      </w:pPr>
    </w:p>
    <w:p w14:paraId="00EDABEB" w14:textId="77777777" w:rsidR="001976DA" w:rsidRPr="00333120" w:rsidRDefault="001976DA" w:rsidP="001976DA">
      <w:pPr>
        <w:pBdr>
          <w:bottom w:val="single" w:sz="4" w:space="1" w:color="auto"/>
        </w:pBdr>
        <w:rPr>
          <w:rFonts w:asciiTheme="minorHAnsi" w:hAnsiTheme="minorHAnsi"/>
          <w:b/>
          <w:sz w:val="22"/>
          <w:szCs w:val="22"/>
        </w:rPr>
      </w:pPr>
      <w:r w:rsidRPr="00333120">
        <w:rPr>
          <w:rFonts w:asciiTheme="minorHAnsi" w:hAnsiTheme="minorHAnsi"/>
          <w:b/>
          <w:sz w:val="22"/>
          <w:szCs w:val="22"/>
        </w:rPr>
        <w:t>Chapitre 7 : Sécurité informatique</w:t>
      </w:r>
    </w:p>
    <w:p w14:paraId="38E8F82A"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Section 1 : Principes généraux de la sécurité informatique </w:t>
      </w:r>
    </w:p>
    <w:p w14:paraId="5C853A06"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Section 2 : Vulnérabilité des systèmes informatiques et abus associés</w:t>
      </w:r>
    </w:p>
    <w:p w14:paraId="7E0FEA84"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Section 3 : Les objectifs de la sécurité </w:t>
      </w:r>
    </w:p>
    <w:p w14:paraId="43A4D133"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Section 4 : La politique de sécurité des systèmes d’information PSSI</w:t>
      </w:r>
    </w:p>
    <w:p w14:paraId="24FA6620"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Section 5 : La mission du RSSI </w:t>
      </w:r>
    </w:p>
    <w:p w14:paraId="352C8FE0"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Discussion article sur la sécurité, travail de recherche sur la sécurité</w:t>
      </w:r>
    </w:p>
    <w:p w14:paraId="09984B56" w14:textId="77777777" w:rsidR="001976DA" w:rsidRPr="009A69E9" w:rsidRDefault="001976DA" w:rsidP="001976DA">
      <w:pPr>
        <w:tabs>
          <w:tab w:val="left" w:pos="-540"/>
        </w:tabs>
        <w:rPr>
          <w:rFonts w:asciiTheme="minorHAnsi" w:hAnsiTheme="minorHAnsi"/>
          <w:b/>
          <w:bCs/>
          <w:sz w:val="18"/>
          <w:szCs w:val="18"/>
        </w:rPr>
      </w:pPr>
    </w:p>
    <w:p w14:paraId="328ED63E" w14:textId="77777777" w:rsidR="001976DA" w:rsidRPr="00333120" w:rsidRDefault="001976DA" w:rsidP="001976DA">
      <w:pPr>
        <w:pBdr>
          <w:bottom w:val="single" w:sz="4" w:space="1" w:color="auto"/>
        </w:pBdr>
        <w:rPr>
          <w:rFonts w:asciiTheme="minorHAnsi" w:hAnsiTheme="minorHAnsi"/>
          <w:b/>
          <w:sz w:val="22"/>
          <w:szCs w:val="22"/>
        </w:rPr>
      </w:pPr>
      <w:r w:rsidRPr="00333120">
        <w:rPr>
          <w:rFonts w:asciiTheme="minorHAnsi" w:hAnsiTheme="minorHAnsi"/>
          <w:b/>
          <w:sz w:val="22"/>
          <w:szCs w:val="22"/>
        </w:rPr>
        <w:t>Chapitre 8 : Audit informatique</w:t>
      </w:r>
    </w:p>
    <w:p w14:paraId="2CBDE49D"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Section 1 : Qu’est ce que l’audit informatique </w:t>
      </w:r>
    </w:p>
    <w:p w14:paraId="0BF81795"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Section 2 : Intérêt et enjeux pour l’entreprise  </w:t>
      </w:r>
    </w:p>
    <w:p w14:paraId="47AD599D"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Section 3 : La démarche d’audit informatique </w:t>
      </w:r>
    </w:p>
    <w:p w14:paraId="6053B57F"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Présentation de la norme 27002</w:t>
      </w:r>
    </w:p>
    <w:p w14:paraId="0666C4B3" w14:textId="77777777" w:rsidR="001976DA" w:rsidRPr="009A69E9" w:rsidRDefault="001976DA" w:rsidP="001976DA">
      <w:pPr>
        <w:rPr>
          <w:rFonts w:asciiTheme="minorHAnsi" w:hAnsiTheme="minorHAnsi"/>
          <w:sz w:val="18"/>
          <w:szCs w:val="18"/>
        </w:rPr>
      </w:pPr>
    </w:p>
    <w:p w14:paraId="2F94A84C" w14:textId="77777777" w:rsidR="001976DA" w:rsidRPr="00333120" w:rsidRDefault="001976DA" w:rsidP="001976DA">
      <w:pPr>
        <w:pBdr>
          <w:bottom w:val="single" w:sz="4" w:space="1" w:color="auto"/>
        </w:pBdr>
        <w:rPr>
          <w:rFonts w:asciiTheme="minorHAnsi" w:hAnsiTheme="minorHAnsi"/>
          <w:b/>
          <w:sz w:val="22"/>
          <w:szCs w:val="22"/>
        </w:rPr>
      </w:pPr>
      <w:r w:rsidRPr="00333120">
        <w:rPr>
          <w:rFonts w:asciiTheme="minorHAnsi" w:hAnsiTheme="minorHAnsi"/>
          <w:b/>
          <w:sz w:val="22"/>
          <w:szCs w:val="22"/>
        </w:rPr>
        <w:t>Révision</w:t>
      </w:r>
    </w:p>
    <w:p w14:paraId="750937F5"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Révision du cours </w:t>
      </w:r>
    </w:p>
    <w:p w14:paraId="7DB4B5B9" w14:textId="77777777" w:rsidR="001976DA" w:rsidRPr="00333120" w:rsidRDefault="001976DA" w:rsidP="001976DA">
      <w:pPr>
        <w:numPr>
          <w:ilvl w:val="0"/>
          <w:numId w:val="22"/>
        </w:numPr>
        <w:spacing w:before="120"/>
        <w:ind w:left="714" w:hanging="357"/>
        <w:rPr>
          <w:rFonts w:asciiTheme="minorHAnsi" w:hAnsiTheme="minorHAnsi"/>
          <w:i/>
          <w:iCs/>
          <w:sz w:val="22"/>
          <w:szCs w:val="22"/>
        </w:rPr>
      </w:pPr>
      <w:r w:rsidRPr="00333120">
        <w:rPr>
          <w:rFonts w:asciiTheme="minorHAnsi" w:hAnsiTheme="minorHAnsi"/>
          <w:i/>
          <w:iCs/>
          <w:sz w:val="22"/>
          <w:szCs w:val="22"/>
        </w:rPr>
        <w:t xml:space="preserve">Corrections d’activités et d’études de cas </w:t>
      </w:r>
    </w:p>
    <w:p w14:paraId="18AC8700" w14:textId="77777777" w:rsidR="001976DA" w:rsidRPr="00333120" w:rsidRDefault="001976DA" w:rsidP="001976DA">
      <w:pPr>
        <w:rPr>
          <w:rFonts w:asciiTheme="minorHAnsi" w:hAnsiTheme="minorHAnsi"/>
        </w:rPr>
      </w:pPr>
    </w:p>
    <w:p w14:paraId="2DC3CA2A" w14:textId="77777777" w:rsidR="001976DA" w:rsidRDefault="001976DA" w:rsidP="001976DA"/>
    <w:p w14:paraId="4B2F8BD1" w14:textId="77777777" w:rsidR="001976DA" w:rsidRDefault="001976DA" w:rsidP="001976DA"/>
    <w:p w14:paraId="7A13B39A" w14:textId="77777777" w:rsidR="001976DA" w:rsidRDefault="001976DA" w:rsidP="001976DA"/>
    <w:p w14:paraId="60DE239D" w14:textId="77777777" w:rsidR="001976DA" w:rsidRDefault="001976DA" w:rsidP="001976DA"/>
    <w:p w14:paraId="450923DD" w14:textId="77777777" w:rsidR="001976DA" w:rsidRDefault="001976DA" w:rsidP="001976DA"/>
    <w:p w14:paraId="0AB1A95C" w14:textId="77777777" w:rsidR="001976DA" w:rsidRDefault="001976DA" w:rsidP="001976DA"/>
    <w:p w14:paraId="32D9ACEA" w14:textId="77777777" w:rsidR="009A69E9" w:rsidRDefault="009A69E9" w:rsidP="001976DA"/>
    <w:p w14:paraId="63CB5670" w14:textId="77777777" w:rsidR="009A69E9" w:rsidRDefault="009A69E9" w:rsidP="001976DA"/>
    <w:p w14:paraId="0ABFE0D4" w14:textId="77777777" w:rsidR="009A69E9" w:rsidRDefault="009A69E9" w:rsidP="001976DA"/>
    <w:p w14:paraId="7E20EC32" w14:textId="77777777" w:rsidR="009A69E9" w:rsidRDefault="009A69E9" w:rsidP="001976DA"/>
    <w:p w14:paraId="5012296F" w14:textId="77777777" w:rsidR="009A69E9" w:rsidRDefault="009A69E9" w:rsidP="001976DA"/>
    <w:p w14:paraId="63CC571F" w14:textId="77777777" w:rsidR="009A69E9" w:rsidRDefault="009A69E9" w:rsidP="001976DA"/>
    <w:p w14:paraId="48BFF640" w14:textId="77777777" w:rsidR="009A69E9" w:rsidRDefault="009A69E9" w:rsidP="009A69E9">
      <w:pPr>
        <w:tabs>
          <w:tab w:val="left" w:pos="-540"/>
        </w:tabs>
        <w:rPr>
          <w:rFonts w:asciiTheme="minorHAnsi" w:hAnsiTheme="minorHAnsi"/>
        </w:rPr>
      </w:pPr>
    </w:p>
    <w:p w14:paraId="145DCE60" w14:textId="77777777" w:rsidR="00500369" w:rsidRDefault="00500369" w:rsidP="009A69E9">
      <w:pPr>
        <w:tabs>
          <w:tab w:val="left" w:pos="-540"/>
        </w:tabs>
        <w:rPr>
          <w:rFonts w:asciiTheme="minorHAnsi" w:hAnsiTheme="minorHAnsi"/>
        </w:rPr>
      </w:pPr>
    </w:p>
    <w:p w14:paraId="69B88CF4" w14:textId="77777777" w:rsidR="00500369" w:rsidRDefault="00500369" w:rsidP="009A69E9">
      <w:pPr>
        <w:tabs>
          <w:tab w:val="left" w:pos="-540"/>
        </w:tabs>
        <w:rPr>
          <w:rFonts w:asciiTheme="minorHAnsi" w:hAnsiTheme="minorHAnsi"/>
        </w:rPr>
      </w:pPr>
    </w:p>
    <w:tbl>
      <w:tblPr>
        <w:tblStyle w:val="TableauGrille4-Accentuation6"/>
        <w:tblW w:w="8789" w:type="dxa"/>
        <w:jc w:val="center"/>
        <w:tblLook w:val="01E0" w:firstRow="1" w:lastRow="1" w:firstColumn="1" w:lastColumn="1" w:noHBand="0" w:noVBand="0"/>
      </w:tblPr>
      <w:tblGrid>
        <w:gridCol w:w="1111"/>
        <w:gridCol w:w="3269"/>
        <w:gridCol w:w="1127"/>
        <w:gridCol w:w="3282"/>
      </w:tblGrid>
      <w:tr w:rsidR="009A69E9" w:rsidRPr="0092712A" w14:paraId="27F1BB6D" w14:textId="77777777" w:rsidTr="00AA486C">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7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38135" w:themeFill="accent6" w:themeFillShade="BF"/>
            <w:vAlign w:val="center"/>
          </w:tcPr>
          <w:p w14:paraId="0756CC8C" w14:textId="773AF519" w:rsidR="009A69E9" w:rsidRPr="00D13F66" w:rsidRDefault="009A69E9" w:rsidP="00AA486C">
            <w:pPr>
              <w:tabs>
                <w:tab w:val="left" w:pos="0"/>
              </w:tabs>
              <w:jc w:val="center"/>
              <w:rPr>
                <w:rFonts w:ascii="Engravers MT" w:hAnsi="Engravers MT"/>
                <w:bCs w:val="0"/>
                <w:color w:val="000000" w:themeColor="text1"/>
              </w:rPr>
            </w:pPr>
            <w:r>
              <w:rPr>
                <w:rFonts w:ascii="Engravers MT" w:hAnsi="Engravers MT"/>
                <w:bCs w:val="0"/>
              </w:rPr>
              <w:t>Mastère 2</w:t>
            </w:r>
            <w:r w:rsidRPr="00D13F66">
              <w:rPr>
                <w:rFonts w:ascii="Engravers MT" w:hAnsi="Engravers MT"/>
                <w:bCs w:val="0"/>
              </w:rPr>
              <w:t xml:space="preserve"> – Semestre </w:t>
            </w:r>
            <w:r>
              <w:rPr>
                <w:rFonts w:ascii="Engravers MT" w:hAnsi="Engravers MT"/>
                <w:bCs w:val="0"/>
              </w:rPr>
              <w:t>1</w:t>
            </w:r>
          </w:p>
        </w:tc>
      </w:tr>
      <w:tr w:rsidR="009A69E9" w:rsidRPr="0092712A" w14:paraId="40890714" w14:textId="77777777" w:rsidTr="00AA486C">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380" w:type="dxa"/>
            <w:gridSpan w:val="2"/>
            <w:vMerge w:val="restart"/>
            <w:tcBorders>
              <w:top w:val="single" w:sz="8" w:space="0" w:color="000000" w:themeColor="text1"/>
              <w:left w:val="single" w:sz="8" w:space="0" w:color="000000" w:themeColor="text1"/>
              <w:bottom w:val="single" w:sz="8" w:space="0" w:color="000000" w:themeColor="text1"/>
            </w:tcBorders>
            <w:vAlign w:val="center"/>
          </w:tcPr>
          <w:p w14:paraId="7FB010A5" w14:textId="77777777" w:rsidR="009A69E9" w:rsidRPr="00EF3380" w:rsidRDefault="009A69E9" w:rsidP="00AA486C">
            <w:pPr>
              <w:tabs>
                <w:tab w:val="left" w:pos="0"/>
              </w:tabs>
              <w:jc w:val="center"/>
              <w:rPr>
                <w:rFonts w:asciiTheme="minorHAnsi" w:hAnsiTheme="minorHAnsi"/>
                <w:bCs w:val="0"/>
                <w:color w:val="000000" w:themeColor="text1"/>
              </w:rPr>
            </w:pPr>
            <w:r w:rsidRPr="00EF3380">
              <w:rPr>
                <w:rFonts w:asciiTheme="minorHAnsi" w:hAnsiTheme="minorHAnsi"/>
                <w:bCs w:val="0"/>
                <w:color w:val="000000" w:themeColor="text1"/>
              </w:rPr>
              <w:t>UNITÉ D’ENSEIGNEMENT</w:t>
            </w:r>
          </w:p>
        </w:tc>
        <w:tc>
          <w:tcPr>
            <w:cnfStyle w:val="000100000000" w:firstRow="0" w:lastRow="0" w:firstColumn="0" w:lastColumn="1" w:oddVBand="0" w:evenVBand="0" w:oddHBand="0" w:evenHBand="0" w:firstRowFirstColumn="0" w:firstRowLastColumn="0" w:lastRowFirstColumn="0" w:lastRowLastColumn="0"/>
            <w:tcW w:w="4409" w:type="dxa"/>
            <w:gridSpan w:val="2"/>
            <w:vMerge w:val="restart"/>
            <w:tcBorders>
              <w:top w:val="single" w:sz="8" w:space="0" w:color="000000" w:themeColor="text1"/>
              <w:bottom w:val="single" w:sz="8" w:space="0" w:color="000000" w:themeColor="text1"/>
              <w:right w:val="single" w:sz="8" w:space="0" w:color="000000" w:themeColor="text1"/>
            </w:tcBorders>
            <w:vAlign w:val="center"/>
          </w:tcPr>
          <w:p w14:paraId="207B9828" w14:textId="77777777" w:rsidR="009A69E9" w:rsidRPr="00EF3380" w:rsidRDefault="009A69E9" w:rsidP="00AA486C">
            <w:pPr>
              <w:tabs>
                <w:tab w:val="left" w:pos="0"/>
              </w:tabs>
              <w:jc w:val="center"/>
              <w:rPr>
                <w:rFonts w:asciiTheme="minorHAnsi" w:hAnsiTheme="minorHAnsi"/>
                <w:bCs w:val="0"/>
                <w:color w:val="000000" w:themeColor="text1"/>
              </w:rPr>
            </w:pPr>
            <w:r w:rsidRPr="00EF3380">
              <w:rPr>
                <w:rFonts w:asciiTheme="minorHAnsi" w:hAnsiTheme="minorHAnsi"/>
                <w:bCs w:val="0"/>
                <w:color w:val="000000" w:themeColor="text1"/>
              </w:rPr>
              <w:t xml:space="preserve">ÉLÉMENTS CONSTITUTIFS </w:t>
            </w:r>
          </w:p>
        </w:tc>
      </w:tr>
      <w:tr w:rsidR="009A69E9" w:rsidRPr="0092712A" w14:paraId="06FAEC51" w14:textId="77777777" w:rsidTr="00AA486C">
        <w:trPr>
          <w:trHeight w:val="244"/>
          <w:jc w:val="center"/>
        </w:trPr>
        <w:tc>
          <w:tcPr>
            <w:cnfStyle w:val="001000000000" w:firstRow="0" w:lastRow="0" w:firstColumn="1" w:lastColumn="0" w:oddVBand="0" w:evenVBand="0" w:oddHBand="0" w:evenHBand="0" w:firstRowFirstColumn="0" w:firstRowLastColumn="0" w:lastRowFirstColumn="0" w:lastRowLastColumn="0"/>
            <w:tcW w:w="4380" w:type="dxa"/>
            <w:gridSpan w:val="2"/>
            <w:vMerge/>
            <w:tcBorders>
              <w:top w:val="single" w:sz="8" w:space="0" w:color="000000" w:themeColor="text1"/>
              <w:left w:val="single" w:sz="8" w:space="0" w:color="000000" w:themeColor="text1"/>
              <w:bottom w:val="single" w:sz="8" w:space="0" w:color="000000" w:themeColor="text1"/>
            </w:tcBorders>
            <w:vAlign w:val="center"/>
          </w:tcPr>
          <w:p w14:paraId="63E16E38" w14:textId="77777777" w:rsidR="009A69E9" w:rsidRPr="0092712A" w:rsidRDefault="009A69E9" w:rsidP="00AA486C">
            <w:pPr>
              <w:tabs>
                <w:tab w:val="left" w:pos="0"/>
              </w:tabs>
              <w:jc w:val="center"/>
              <w:rPr>
                <w:rFonts w:asciiTheme="minorHAnsi" w:hAnsiTheme="minorHAnsi"/>
                <w:b w:val="0"/>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4409" w:type="dxa"/>
            <w:gridSpan w:val="2"/>
            <w:vMerge/>
            <w:tcBorders>
              <w:top w:val="single" w:sz="8" w:space="0" w:color="000000" w:themeColor="text1"/>
              <w:bottom w:val="single" w:sz="8" w:space="0" w:color="000000" w:themeColor="text1"/>
              <w:right w:val="single" w:sz="8" w:space="0" w:color="000000" w:themeColor="text1"/>
            </w:tcBorders>
            <w:vAlign w:val="center"/>
          </w:tcPr>
          <w:p w14:paraId="5A4E4005" w14:textId="77777777" w:rsidR="009A69E9" w:rsidRPr="0092712A" w:rsidRDefault="009A69E9" w:rsidP="00AA486C">
            <w:pPr>
              <w:tabs>
                <w:tab w:val="left" w:pos="0"/>
              </w:tabs>
              <w:jc w:val="center"/>
              <w:rPr>
                <w:rFonts w:asciiTheme="minorHAnsi" w:hAnsiTheme="minorHAnsi"/>
                <w:b w:val="0"/>
                <w:bCs w:val="0"/>
                <w:color w:val="000000" w:themeColor="text1"/>
                <w:sz w:val="20"/>
                <w:szCs w:val="20"/>
              </w:rPr>
            </w:pPr>
          </w:p>
        </w:tc>
      </w:tr>
      <w:tr w:rsidR="009A69E9" w:rsidRPr="0092712A" w14:paraId="0F18C930" w14:textId="77777777" w:rsidTr="00AA486C">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489380" w14:textId="5BB56210" w:rsidR="009A69E9" w:rsidRPr="009A69E9" w:rsidRDefault="009A69E9" w:rsidP="00AA486C">
            <w:pPr>
              <w:tabs>
                <w:tab w:val="left" w:pos="0"/>
              </w:tabs>
              <w:jc w:val="center"/>
              <w:rPr>
                <w:rFonts w:asciiTheme="minorHAnsi" w:hAnsiTheme="minorHAnsi"/>
                <w:bCs w:val="0"/>
                <w:sz w:val="22"/>
                <w:szCs w:val="22"/>
              </w:rPr>
            </w:pPr>
            <w:r w:rsidRPr="009A69E9">
              <w:rPr>
                <w:rFonts w:asciiTheme="minorHAnsi" w:hAnsiTheme="minorHAnsi"/>
                <w:bCs w:val="0"/>
                <w:sz w:val="22"/>
                <w:szCs w:val="22"/>
              </w:rPr>
              <w:t>UE310</w:t>
            </w:r>
          </w:p>
        </w:tc>
        <w:tc>
          <w:tcPr>
            <w:cnfStyle w:val="000010000000" w:firstRow="0" w:lastRow="0" w:firstColumn="0" w:lastColumn="0" w:oddVBand="1" w:evenVBand="0" w:oddHBand="0" w:evenHBand="0" w:firstRowFirstColumn="0" w:firstRowLastColumn="0" w:lastRowFirstColumn="0" w:lastRowLastColumn="0"/>
            <w:tcW w:w="32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24F788D" w14:textId="77777777" w:rsidR="009A69E9" w:rsidRPr="009A69E9" w:rsidRDefault="009A69E9" w:rsidP="00AA486C">
            <w:pPr>
              <w:tabs>
                <w:tab w:val="left" w:pos="0"/>
              </w:tabs>
              <w:rPr>
                <w:rFonts w:asciiTheme="minorHAnsi" w:hAnsiTheme="minorHAnsi"/>
                <w:b/>
                <w:sz w:val="22"/>
                <w:szCs w:val="22"/>
              </w:rPr>
            </w:pPr>
            <w:r w:rsidRPr="009A69E9">
              <w:rPr>
                <w:rFonts w:asciiTheme="minorHAnsi" w:hAnsiTheme="minorHAnsi"/>
                <w:b/>
                <w:sz w:val="22"/>
                <w:szCs w:val="22"/>
              </w:rPr>
              <w:t>Comptabilité</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DD0BE5E" w14:textId="725BBCDB" w:rsidR="009A69E9" w:rsidRPr="00D13F66" w:rsidRDefault="009A69E9" w:rsidP="00AA486C">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13F66">
              <w:rPr>
                <w:rFonts w:asciiTheme="minorHAnsi" w:hAnsiTheme="minorHAnsi"/>
                <w:sz w:val="22"/>
                <w:szCs w:val="22"/>
              </w:rPr>
              <w:t>ECUE</w:t>
            </w:r>
            <w:r>
              <w:rPr>
                <w:rFonts w:asciiTheme="minorHAnsi" w:hAnsiTheme="minorHAnsi"/>
                <w:sz w:val="22"/>
                <w:szCs w:val="22"/>
              </w:rPr>
              <w:t> 3</w:t>
            </w:r>
            <w:r w:rsidRPr="00D13F66">
              <w:rPr>
                <w:rFonts w:asciiTheme="minorHAnsi" w:hAnsiTheme="minorHAnsi"/>
                <w:sz w:val="22"/>
                <w:szCs w:val="22"/>
              </w:rPr>
              <w:t>11</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2413CE" w14:textId="0068DBED" w:rsidR="009A69E9" w:rsidRPr="00500369" w:rsidRDefault="00500369" w:rsidP="00AA486C">
            <w:pPr>
              <w:tabs>
                <w:tab w:val="left" w:pos="0"/>
              </w:tabs>
              <w:rPr>
                <w:rFonts w:asciiTheme="minorHAnsi" w:hAnsiTheme="minorHAnsi"/>
                <w:b w:val="0"/>
                <w:sz w:val="22"/>
                <w:szCs w:val="22"/>
              </w:rPr>
            </w:pPr>
            <w:r w:rsidRPr="00500369">
              <w:rPr>
                <w:rFonts w:asciiTheme="minorHAnsi" w:hAnsiTheme="minorHAnsi"/>
                <w:b w:val="0"/>
                <w:sz w:val="22"/>
                <w:szCs w:val="22"/>
              </w:rPr>
              <w:t>Consolidation des états financiers</w:t>
            </w:r>
          </w:p>
        </w:tc>
      </w:tr>
      <w:tr w:rsidR="009A69E9" w:rsidRPr="0092712A" w14:paraId="14EE75B4" w14:textId="77777777" w:rsidTr="00AA486C">
        <w:trPr>
          <w:trHeight w:val="680"/>
          <w:jc w:val="center"/>
        </w:trPr>
        <w:tc>
          <w:tcPr>
            <w:cnfStyle w:val="001000000000" w:firstRow="0" w:lastRow="0" w:firstColumn="1" w:lastColumn="0" w:oddVBand="0" w:evenVBand="0" w:oddHBand="0" w:evenHBand="0" w:firstRowFirstColumn="0" w:firstRowLastColumn="0" w:lastRowFirstColumn="0" w:lastRowLastColumn="0"/>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44EAF9F3" w14:textId="3B1E553B" w:rsidR="009A69E9" w:rsidRPr="009A69E9" w:rsidRDefault="009A69E9" w:rsidP="00AA486C">
            <w:pPr>
              <w:tabs>
                <w:tab w:val="left" w:pos="0"/>
              </w:tabs>
              <w:jc w:val="center"/>
              <w:rPr>
                <w:rFonts w:asciiTheme="minorHAnsi" w:hAnsiTheme="minorHAnsi"/>
                <w:bCs w:val="0"/>
                <w:sz w:val="22"/>
                <w:szCs w:val="22"/>
              </w:rPr>
            </w:pPr>
            <w:r w:rsidRPr="009A69E9">
              <w:rPr>
                <w:rFonts w:asciiTheme="minorHAnsi" w:hAnsiTheme="minorHAnsi"/>
                <w:bCs w:val="0"/>
                <w:sz w:val="22"/>
                <w:szCs w:val="22"/>
              </w:rPr>
              <w:t>UE320</w:t>
            </w:r>
          </w:p>
        </w:tc>
        <w:tc>
          <w:tcPr>
            <w:cnfStyle w:val="000010000000" w:firstRow="0" w:lastRow="0" w:firstColumn="0" w:lastColumn="0" w:oddVBand="1" w:evenVBand="0" w:oddHBand="0" w:evenHBand="0" w:firstRowFirstColumn="0" w:firstRowLastColumn="0" w:lastRowFirstColumn="0" w:lastRowLastColumn="0"/>
            <w:tcW w:w="3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83AC02" w14:textId="77777777" w:rsidR="009A69E9" w:rsidRPr="009A69E9" w:rsidRDefault="009A69E9" w:rsidP="00AA486C">
            <w:pPr>
              <w:tabs>
                <w:tab w:val="left" w:pos="0"/>
              </w:tabs>
              <w:rPr>
                <w:rFonts w:asciiTheme="minorHAnsi" w:hAnsiTheme="minorHAnsi"/>
                <w:b/>
                <w:sz w:val="22"/>
                <w:szCs w:val="22"/>
              </w:rPr>
            </w:pPr>
            <w:r w:rsidRPr="009A69E9">
              <w:rPr>
                <w:rFonts w:asciiTheme="minorHAnsi" w:hAnsiTheme="minorHAnsi"/>
                <w:b/>
                <w:sz w:val="22"/>
                <w:szCs w:val="22"/>
              </w:rPr>
              <w:t>Audit</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276A7C34" w14:textId="71E37A62" w:rsidR="009A69E9" w:rsidRPr="00D13F66" w:rsidRDefault="009A69E9" w:rsidP="00AA486C">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13F66">
              <w:rPr>
                <w:rFonts w:asciiTheme="minorHAnsi" w:hAnsiTheme="minorHAnsi"/>
                <w:sz w:val="22"/>
                <w:szCs w:val="22"/>
              </w:rPr>
              <w:t>ECUE</w:t>
            </w:r>
            <w:r w:rsidR="00500369">
              <w:rPr>
                <w:rFonts w:asciiTheme="minorHAnsi" w:hAnsiTheme="minorHAnsi"/>
                <w:sz w:val="22"/>
                <w:szCs w:val="22"/>
              </w:rPr>
              <w:t>3</w:t>
            </w:r>
            <w:r w:rsidRPr="00D13F66">
              <w:rPr>
                <w:rFonts w:asciiTheme="minorHAnsi" w:hAnsiTheme="minorHAnsi"/>
                <w:sz w:val="22"/>
                <w:szCs w:val="22"/>
              </w:rPr>
              <w:t>21</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3B2BA890" w14:textId="63A777F8" w:rsidR="009A69E9" w:rsidRPr="00E338AB" w:rsidRDefault="009A69E9" w:rsidP="00500369">
            <w:pPr>
              <w:tabs>
                <w:tab w:val="left" w:pos="-540"/>
              </w:tabs>
              <w:rPr>
                <w:rFonts w:asciiTheme="minorHAnsi" w:hAnsiTheme="minorHAnsi"/>
                <w:b w:val="0"/>
                <w:sz w:val="22"/>
                <w:szCs w:val="22"/>
              </w:rPr>
            </w:pPr>
            <w:r w:rsidRPr="00E338AB">
              <w:rPr>
                <w:rFonts w:asciiTheme="minorHAnsi" w:hAnsiTheme="minorHAnsi"/>
                <w:b w:val="0"/>
                <w:sz w:val="22"/>
                <w:szCs w:val="22"/>
              </w:rPr>
              <w:t>Audit financier et éthique professionnelle (</w:t>
            </w:r>
            <w:r w:rsidR="00500369">
              <w:rPr>
                <w:rFonts w:asciiTheme="minorHAnsi" w:hAnsiTheme="minorHAnsi"/>
                <w:b w:val="0"/>
                <w:sz w:val="22"/>
                <w:szCs w:val="22"/>
              </w:rPr>
              <w:t>2</w:t>
            </w:r>
            <w:r w:rsidRPr="00E338AB">
              <w:rPr>
                <w:rFonts w:asciiTheme="minorHAnsi" w:hAnsiTheme="minorHAnsi"/>
                <w:b w:val="0"/>
                <w:sz w:val="22"/>
                <w:szCs w:val="22"/>
              </w:rPr>
              <w:t>)</w:t>
            </w:r>
          </w:p>
        </w:tc>
      </w:tr>
      <w:tr w:rsidR="009A69E9" w:rsidRPr="0092712A" w14:paraId="600069AB" w14:textId="77777777" w:rsidTr="00AA486C">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11" w:type="dxa"/>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vAlign w:val="center"/>
          </w:tcPr>
          <w:p w14:paraId="1B26489E" w14:textId="622CD77E" w:rsidR="009A69E9" w:rsidRPr="009A69E9" w:rsidRDefault="009A69E9" w:rsidP="00AA486C">
            <w:pPr>
              <w:tabs>
                <w:tab w:val="left" w:pos="0"/>
              </w:tabs>
              <w:jc w:val="center"/>
              <w:rPr>
                <w:rFonts w:asciiTheme="minorHAnsi" w:hAnsiTheme="minorHAnsi"/>
                <w:bCs w:val="0"/>
                <w:sz w:val="22"/>
                <w:szCs w:val="22"/>
              </w:rPr>
            </w:pPr>
            <w:r w:rsidRPr="009A69E9">
              <w:rPr>
                <w:rFonts w:asciiTheme="minorHAnsi" w:hAnsiTheme="minorHAnsi"/>
                <w:bCs w:val="0"/>
                <w:sz w:val="22"/>
                <w:szCs w:val="22"/>
              </w:rPr>
              <w:t>UE330</w:t>
            </w:r>
          </w:p>
        </w:tc>
        <w:tc>
          <w:tcPr>
            <w:cnfStyle w:val="000010000000" w:firstRow="0" w:lastRow="0" w:firstColumn="0" w:lastColumn="0" w:oddVBand="1" w:evenVBand="0" w:oddHBand="0" w:evenHBand="0" w:firstRowFirstColumn="0" w:firstRowLastColumn="0" w:lastRowFirstColumn="0" w:lastRowLastColumn="0"/>
            <w:tcW w:w="3269" w:type="dxa"/>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vAlign w:val="center"/>
          </w:tcPr>
          <w:p w14:paraId="26BCA127" w14:textId="199D8B73" w:rsidR="009A69E9" w:rsidRPr="009A69E9" w:rsidRDefault="009A69E9" w:rsidP="00AA486C">
            <w:pPr>
              <w:tabs>
                <w:tab w:val="left" w:pos="0"/>
              </w:tabs>
              <w:rPr>
                <w:rFonts w:asciiTheme="minorHAnsi" w:hAnsiTheme="minorHAnsi"/>
                <w:b/>
                <w:sz w:val="22"/>
                <w:szCs w:val="22"/>
              </w:rPr>
            </w:pPr>
            <w:r w:rsidRPr="009A69E9">
              <w:rPr>
                <w:rFonts w:asciiTheme="minorHAnsi" w:hAnsiTheme="minorHAnsi"/>
                <w:b/>
                <w:sz w:val="22"/>
                <w:szCs w:val="22"/>
              </w:rPr>
              <w:t>Commissariat et Droit des affaires</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7F2126" w14:textId="718AFCE5" w:rsidR="009A69E9" w:rsidRPr="00D13F66" w:rsidRDefault="009A69E9" w:rsidP="00AA486C">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06642">
              <w:rPr>
                <w:rFonts w:asciiTheme="minorHAnsi" w:hAnsiTheme="minorHAnsi"/>
                <w:sz w:val="22"/>
                <w:szCs w:val="22"/>
              </w:rPr>
              <w:t>ECUE</w:t>
            </w:r>
            <w:r w:rsidR="00500369">
              <w:rPr>
                <w:rFonts w:asciiTheme="minorHAnsi" w:hAnsiTheme="minorHAnsi"/>
                <w:sz w:val="22"/>
                <w:szCs w:val="22"/>
              </w:rPr>
              <w:t>3</w:t>
            </w:r>
            <w:r w:rsidRPr="00406642">
              <w:rPr>
                <w:rFonts w:asciiTheme="minorHAnsi" w:hAnsiTheme="minorHAnsi"/>
                <w:sz w:val="22"/>
                <w:szCs w:val="22"/>
              </w:rPr>
              <w:t>31</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1276954" w14:textId="04067CF7" w:rsidR="009A69E9" w:rsidRPr="00500369" w:rsidRDefault="00500369" w:rsidP="00AA486C">
            <w:pPr>
              <w:tabs>
                <w:tab w:val="left" w:pos="-540"/>
              </w:tabs>
              <w:rPr>
                <w:rFonts w:asciiTheme="minorHAnsi" w:hAnsiTheme="minorHAnsi"/>
                <w:b w:val="0"/>
                <w:sz w:val="22"/>
                <w:szCs w:val="22"/>
              </w:rPr>
            </w:pPr>
            <w:r w:rsidRPr="00500369">
              <w:rPr>
                <w:rFonts w:asciiTheme="minorHAnsi" w:hAnsiTheme="minorHAnsi"/>
                <w:b w:val="0"/>
                <w:sz w:val="22"/>
                <w:szCs w:val="22"/>
              </w:rPr>
              <w:t>Commissariat (aux comptes et aux apports)</w:t>
            </w:r>
          </w:p>
        </w:tc>
      </w:tr>
      <w:tr w:rsidR="009A69E9" w:rsidRPr="0092712A" w14:paraId="62289ED1" w14:textId="77777777" w:rsidTr="009A69E9">
        <w:trPr>
          <w:trHeight w:val="680"/>
          <w:jc w:val="center"/>
        </w:trPr>
        <w:tc>
          <w:tcPr>
            <w:cnfStyle w:val="001000000000" w:firstRow="0" w:lastRow="0" w:firstColumn="1" w:lastColumn="0" w:oddVBand="0" w:evenVBand="0" w:oddHBand="0" w:evenHBand="0" w:firstRowFirstColumn="0" w:firstRowLastColumn="0" w:lastRowFirstColumn="0" w:lastRowLastColumn="0"/>
            <w:tcW w:w="1111" w:type="dxa"/>
            <w:vMerge/>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AE2C122" w14:textId="77777777" w:rsidR="009A69E9" w:rsidRPr="009A69E9" w:rsidRDefault="009A69E9" w:rsidP="00AA486C">
            <w:pPr>
              <w:tabs>
                <w:tab w:val="left" w:pos="0"/>
              </w:tabs>
              <w:jc w:val="center"/>
              <w:rPr>
                <w:rFonts w:asciiTheme="minorHAnsi" w:hAnsiTheme="minorHAnsi"/>
                <w:bCs w:val="0"/>
                <w:sz w:val="22"/>
                <w:szCs w:val="22"/>
              </w:rPr>
            </w:pPr>
          </w:p>
        </w:tc>
        <w:tc>
          <w:tcPr>
            <w:cnfStyle w:val="000010000000" w:firstRow="0" w:lastRow="0" w:firstColumn="0" w:lastColumn="0" w:oddVBand="1" w:evenVBand="0" w:oddHBand="0" w:evenHBand="0" w:firstRowFirstColumn="0" w:firstRowLastColumn="0" w:lastRowFirstColumn="0" w:lastRowLastColumn="0"/>
            <w:tcW w:w="3269" w:type="dxa"/>
            <w:vMerge/>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17E588" w14:textId="77777777" w:rsidR="009A69E9" w:rsidRPr="009A69E9" w:rsidRDefault="009A69E9" w:rsidP="00AA486C">
            <w:pPr>
              <w:tabs>
                <w:tab w:val="left" w:pos="0"/>
              </w:tabs>
              <w:rPr>
                <w:rFonts w:asciiTheme="minorHAnsi" w:hAnsiTheme="minorHAnsi"/>
                <w:b/>
                <w:sz w:val="22"/>
                <w:szCs w:val="22"/>
              </w:rPr>
            </w:pP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7CD6462" w14:textId="462DECA5" w:rsidR="009A69E9" w:rsidRPr="00D13F66" w:rsidRDefault="009A69E9" w:rsidP="00AA486C">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06642">
              <w:rPr>
                <w:rFonts w:asciiTheme="minorHAnsi" w:hAnsiTheme="minorHAnsi"/>
                <w:sz w:val="22"/>
                <w:szCs w:val="22"/>
              </w:rPr>
              <w:t>ECUE</w:t>
            </w:r>
            <w:r w:rsidR="00500369">
              <w:rPr>
                <w:rFonts w:asciiTheme="minorHAnsi" w:hAnsiTheme="minorHAnsi"/>
                <w:sz w:val="22"/>
                <w:szCs w:val="22"/>
              </w:rPr>
              <w:t>3</w:t>
            </w:r>
            <w:r w:rsidRPr="00406642">
              <w:rPr>
                <w:rFonts w:asciiTheme="minorHAnsi" w:hAnsiTheme="minorHAnsi"/>
                <w:sz w:val="22"/>
                <w:szCs w:val="22"/>
              </w:rPr>
              <w:t>3</w:t>
            </w:r>
            <w:r>
              <w:rPr>
                <w:rFonts w:asciiTheme="minorHAnsi" w:hAnsiTheme="minorHAnsi"/>
                <w:sz w:val="22"/>
                <w:szCs w:val="22"/>
              </w:rPr>
              <w:t>2</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D90AC23" w14:textId="5762E5B7" w:rsidR="009A69E9" w:rsidRPr="00500369" w:rsidRDefault="00500369" w:rsidP="00AA486C">
            <w:pPr>
              <w:tabs>
                <w:tab w:val="left" w:pos="-540"/>
              </w:tabs>
              <w:rPr>
                <w:rFonts w:asciiTheme="minorHAnsi" w:hAnsiTheme="minorHAnsi"/>
                <w:b w:val="0"/>
                <w:sz w:val="22"/>
                <w:szCs w:val="22"/>
              </w:rPr>
            </w:pPr>
            <w:r w:rsidRPr="00500369">
              <w:rPr>
                <w:rFonts w:asciiTheme="minorHAnsi" w:hAnsiTheme="minorHAnsi"/>
                <w:b w:val="0"/>
                <w:sz w:val="22"/>
                <w:szCs w:val="22"/>
              </w:rPr>
              <w:t>Droit pénal des affaires</w:t>
            </w:r>
          </w:p>
        </w:tc>
      </w:tr>
      <w:tr w:rsidR="009A69E9" w:rsidRPr="0092712A" w14:paraId="502A6513" w14:textId="77777777" w:rsidTr="009A69E9">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1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A4292A" w14:textId="6EED8E28" w:rsidR="009A69E9" w:rsidRPr="009A69E9" w:rsidRDefault="009A69E9" w:rsidP="00AA486C">
            <w:pPr>
              <w:tabs>
                <w:tab w:val="left" w:pos="0"/>
              </w:tabs>
              <w:jc w:val="center"/>
              <w:rPr>
                <w:rFonts w:asciiTheme="minorHAnsi" w:hAnsiTheme="minorHAnsi"/>
                <w:bCs w:val="0"/>
                <w:sz w:val="22"/>
                <w:szCs w:val="22"/>
              </w:rPr>
            </w:pPr>
            <w:r w:rsidRPr="009A69E9">
              <w:rPr>
                <w:rFonts w:asciiTheme="minorHAnsi" w:hAnsiTheme="minorHAnsi"/>
                <w:bCs w:val="0"/>
                <w:sz w:val="22"/>
                <w:szCs w:val="22"/>
              </w:rPr>
              <w:t>UE340</w:t>
            </w:r>
          </w:p>
        </w:tc>
        <w:tc>
          <w:tcPr>
            <w:cnfStyle w:val="000010000000" w:firstRow="0" w:lastRow="0" w:firstColumn="0" w:lastColumn="0" w:oddVBand="1" w:evenVBand="0" w:oddHBand="0" w:evenHBand="0" w:firstRowFirstColumn="0" w:firstRowLastColumn="0" w:lastRowFirstColumn="0" w:lastRowLastColumn="0"/>
            <w:tcW w:w="326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CC09B9" w14:textId="111D294D" w:rsidR="009A69E9" w:rsidRPr="009A69E9" w:rsidRDefault="009A69E9" w:rsidP="00AA486C">
            <w:pPr>
              <w:tabs>
                <w:tab w:val="left" w:pos="0"/>
              </w:tabs>
              <w:rPr>
                <w:rFonts w:asciiTheme="minorHAnsi" w:hAnsiTheme="minorHAnsi"/>
                <w:b/>
                <w:sz w:val="22"/>
                <w:szCs w:val="22"/>
              </w:rPr>
            </w:pPr>
            <w:r w:rsidRPr="009A69E9">
              <w:rPr>
                <w:rFonts w:asciiTheme="minorHAnsi" w:hAnsiTheme="minorHAnsi"/>
                <w:b/>
                <w:sz w:val="22"/>
                <w:szCs w:val="22"/>
              </w:rPr>
              <w:t xml:space="preserve">Fiscalité </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9DD366" w14:textId="207A8281" w:rsidR="009A69E9" w:rsidRPr="00D13F66" w:rsidRDefault="00500369" w:rsidP="00AA486C">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ECUE34</w:t>
            </w:r>
            <w:r w:rsidR="009A69E9" w:rsidRPr="00D13F66">
              <w:rPr>
                <w:rFonts w:asciiTheme="minorHAnsi" w:hAnsi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C3DE0D" w14:textId="4B0F55CE" w:rsidR="009A69E9" w:rsidRPr="00500369" w:rsidRDefault="00500369" w:rsidP="00AA486C">
            <w:pPr>
              <w:tabs>
                <w:tab w:val="left" w:pos="0"/>
              </w:tabs>
              <w:rPr>
                <w:rFonts w:asciiTheme="minorHAnsi" w:hAnsiTheme="minorHAnsi"/>
                <w:b w:val="0"/>
                <w:sz w:val="22"/>
                <w:szCs w:val="22"/>
              </w:rPr>
            </w:pPr>
            <w:r w:rsidRPr="00500369">
              <w:rPr>
                <w:rFonts w:asciiTheme="minorHAnsi" w:hAnsiTheme="minorHAnsi"/>
                <w:b w:val="0"/>
                <w:sz w:val="22"/>
                <w:szCs w:val="22"/>
              </w:rPr>
              <w:t>Fiscalité internationale</w:t>
            </w:r>
          </w:p>
        </w:tc>
      </w:tr>
      <w:tr w:rsidR="009A69E9" w:rsidRPr="0092712A" w14:paraId="46C2B93C" w14:textId="77777777" w:rsidTr="009A69E9">
        <w:trPr>
          <w:trHeight w:val="680"/>
          <w:jc w:val="center"/>
        </w:trPr>
        <w:tc>
          <w:tcPr>
            <w:cnfStyle w:val="001000000000" w:firstRow="0" w:lastRow="0" w:firstColumn="1" w:lastColumn="0" w:oddVBand="0" w:evenVBand="0" w:oddHBand="0" w:evenHBand="0" w:firstRowFirstColumn="0" w:firstRowLastColumn="0" w:lastRowFirstColumn="0" w:lastRowLastColumn="0"/>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05746744" w14:textId="77777777" w:rsidR="009A69E9" w:rsidRPr="009A69E9" w:rsidRDefault="009A69E9" w:rsidP="00AA486C">
            <w:pPr>
              <w:tabs>
                <w:tab w:val="left" w:pos="0"/>
              </w:tabs>
              <w:jc w:val="center"/>
              <w:rPr>
                <w:rFonts w:asciiTheme="minorHAnsi" w:hAnsiTheme="minorHAnsi"/>
                <w:bCs w:val="0"/>
                <w:sz w:val="22"/>
                <w:szCs w:val="22"/>
              </w:rPr>
            </w:pPr>
          </w:p>
        </w:tc>
        <w:tc>
          <w:tcPr>
            <w:cnfStyle w:val="000010000000" w:firstRow="0" w:lastRow="0" w:firstColumn="0" w:lastColumn="0" w:oddVBand="1" w:evenVBand="0" w:oddHBand="0" w:evenHBand="0" w:firstRowFirstColumn="0" w:firstRowLastColumn="0" w:lastRowFirstColumn="0" w:lastRowLastColumn="0"/>
            <w:tcW w:w="326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AA5B9E" w14:textId="77777777" w:rsidR="009A69E9" w:rsidRPr="009A69E9" w:rsidRDefault="009A69E9" w:rsidP="00AA486C">
            <w:pPr>
              <w:tabs>
                <w:tab w:val="left" w:pos="0"/>
              </w:tabs>
              <w:rPr>
                <w:rFonts w:asciiTheme="minorHAnsi" w:hAnsiTheme="minorHAnsi"/>
                <w:b/>
                <w:sz w:val="22"/>
                <w:szCs w:val="22"/>
              </w:rPr>
            </w:pP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6B8993EA" w14:textId="28C04224" w:rsidR="009A69E9" w:rsidRPr="00D13F66" w:rsidRDefault="00500369" w:rsidP="00AA486C">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ECUE34</w:t>
            </w:r>
            <w:r w:rsidR="009A69E9" w:rsidRPr="00D13F66">
              <w:rPr>
                <w:rFonts w:asciiTheme="minorHAnsi" w:hAnsiTheme="minorHAnsi"/>
                <w:sz w:val="22"/>
                <w:szCs w:val="22"/>
              </w:rPr>
              <w:t>2</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17FC57D8" w14:textId="043DE562" w:rsidR="009A69E9" w:rsidRPr="00500369" w:rsidRDefault="00500369" w:rsidP="00AA486C">
            <w:pPr>
              <w:tabs>
                <w:tab w:val="left" w:pos="0"/>
              </w:tabs>
              <w:rPr>
                <w:rFonts w:asciiTheme="minorHAnsi" w:hAnsiTheme="minorHAnsi"/>
                <w:b w:val="0"/>
                <w:sz w:val="22"/>
                <w:szCs w:val="22"/>
              </w:rPr>
            </w:pPr>
            <w:r w:rsidRPr="00500369">
              <w:rPr>
                <w:rFonts w:asciiTheme="minorHAnsi" w:hAnsiTheme="minorHAnsi"/>
                <w:b w:val="0"/>
                <w:sz w:val="22"/>
                <w:szCs w:val="22"/>
              </w:rPr>
              <w:t>Contrôle et contentieux en matière fiscale</w:t>
            </w:r>
          </w:p>
        </w:tc>
      </w:tr>
      <w:tr w:rsidR="009A69E9" w:rsidRPr="0092712A" w14:paraId="3696A5B3" w14:textId="77777777" w:rsidTr="009A69E9">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748FC61" w14:textId="2F3D60B3" w:rsidR="009A69E9" w:rsidRPr="009A69E9" w:rsidRDefault="009A69E9" w:rsidP="00AA486C">
            <w:pPr>
              <w:tabs>
                <w:tab w:val="left" w:pos="0"/>
              </w:tabs>
              <w:jc w:val="center"/>
              <w:rPr>
                <w:rFonts w:asciiTheme="minorHAnsi" w:hAnsiTheme="minorHAnsi"/>
                <w:bCs w:val="0"/>
                <w:sz w:val="22"/>
                <w:szCs w:val="22"/>
              </w:rPr>
            </w:pPr>
            <w:r w:rsidRPr="009A69E9">
              <w:rPr>
                <w:rFonts w:asciiTheme="minorHAnsi" w:hAnsiTheme="minorHAnsi"/>
                <w:bCs w:val="0"/>
                <w:sz w:val="22"/>
                <w:szCs w:val="22"/>
              </w:rPr>
              <w:t>UE350</w:t>
            </w:r>
          </w:p>
        </w:tc>
        <w:tc>
          <w:tcPr>
            <w:cnfStyle w:val="000010000000" w:firstRow="0" w:lastRow="0" w:firstColumn="0" w:lastColumn="0" w:oddVBand="1" w:evenVBand="0" w:oddHBand="0" w:evenHBand="0" w:firstRowFirstColumn="0" w:firstRowLastColumn="0" w:lastRowFirstColumn="0" w:lastRowLastColumn="0"/>
            <w:tcW w:w="32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606D6F4" w14:textId="090545C4" w:rsidR="009A69E9" w:rsidRPr="009A69E9" w:rsidRDefault="009A69E9" w:rsidP="00AA486C">
            <w:pPr>
              <w:tabs>
                <w:tab w:val="left" w:pos="0"/>
              </w:tabs>
              <w:rPr>
                <w:rFonts w:asciiTheme="minorHAnsi" w:hAnsiTheme="minorHAnsi"/>
                <w:b/>
                <w:sz w:val="22"/>
                <w:szCs w:val="22"/>
              </w:rPr>
            </w:pPr>
            <w:r w:rsidRPr="009A69E9">
              <w:rPr>
                <w:rFonts w:asciiTheme="minorHAnsi" w:hAnsiTheme="minorHAnsi"/>
                <w:b/>
                <w:sz w:val="22"/>
                <w:szCs w:val="22"/>
              </w:rPr>
              <w:t>Finance</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F710D94" w14:textId="4E76DD4F" w:rsidR="009A69E9" w:rsidRPr="009A69E9" w:rsidRDefault="00500369" w:rsidP="00AA486C">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ECUE35</w:t>
            </w:r>
            <w:r w:rsidR="009A69E9" w:rsidRPr="009A69E9">
              <w:rPr>
                <w:rFonts w:asciiTheme="minorHAnsi" w:hAnsi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22D6C9" w14:textId="6F5ECCB1" w:rsidR="009A69E9" w:rsidRPr="00500369" w:rsidRDefault="00500369" w:rsidP="00500369">
            <w:pPr>
              <w:tabs>
                <w:tab w:val="left" w:pos="-540"/>
              </w:tabs>
              <w:rPr>
                <w:rFonts w:asciiTheme="minorHAnsi" w:hAnsiTheme="minorHAnsi"/>
                <w:b w:val="0"/>
                <w:sz w:val="22"/>
                <w:szCs w:val="22"/>
              </w:rPr>
            </w:pPr>
            <w:r w:rsidRPr="00500369">
              <w:rPr>
                <w:rFonts w:asciiTheme="minorHAnsi" w:hAnsiTheme="minorHAnsi"/>
                <w:b w:val="0"/>
                <w:sz w:val="22"/>
                <w:szCs w:val="22"/>
              </w:rPr>
              <w:t>Finance internationale</w:t>
            </w:r>
          </w:p>
        </w:tc>
      </w:tr>
      <w:tr w:rsidR="009A69E9" w:rsidRPr="0092712A" w14:paraId="373E9B0A" w14:textId="77777777" w:rsidTr="00AA486C">
        <w:trPr>
          <w:cnfStyle w:val="010000000000" w:firstRow="0" w:lastRow="1"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7A4A36AC" w14:textId="60B36D05" w:rsidR="009A69E9" w:rsidRPr="009A69E9" w:rsidRDefault="009A69E9" w:rsidP="00AA486C">
            <w:pPr>
              <w:tabs>
                <w:tab w:val="left" w:pos="0"/>
              </w:tabs>
              <w:jc w:val="center"/>
              <w:rPr>
                <w:rFonts w:asciiTheme="minorHAnsi" w:hAnsiTheme="minorHAnsi"/>
                <w:bCs w:val="0"/>
                <w:sz w:val="22"/>
                <w:szCs w:val="22"/>
              </w:rPr>
            </w:pPr>
            <w:r w:rsidRPr="009A69E9">
              <w:rPr>
                <w:rFonts w:asciiTheme="minorHAnsi" w:hAnsiTheme="minorHAnsi"/>
                <w:bCs w:val="0"/>
                <w:sz w:val="22"/>
                <w:szCs w:val="22"/>
              </w:rPr>
              <w:t>UE360</w:t>
            </w:r>
          </w:p>
        </w:tc>
        <w:tc>
          <w:tcPr>
            <w:cnfStyle w:val="000010000000" w:firstRow="0" w:lastRow="0" w:firstColumn="0" w:lastColumn="0" w:oddVBand="1" w:evenVBand="0" w:oddHBand="0" w:evenHBand="0" w:firstRowFirstColumn="0" w:firstRowLastColumn="0" w:lastRowFirstColumn="0" w:lastRowLastColumn="0"/>
            <w:tcW w:w="3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205A6D" w14:textId="5E6A4948" w:rsidR="009A69E9" w:rsidRPr="009A69E9" w:rsidRDefault="009A69E9" w:rsidP="00AA486C">
            <w:pPr>
              <w:tabs>
                <w:tab w:val="left" w:pos="0"/>
              </w:tabs>
              <w:rPr>
                <w:rFonts w:asciiTheme="minorHAnsi" w:hAnsiTheme="minorHAnsi"/>
                <w:sz w:val="22"/>
                <w:szCs w:val="22"/>
              </w:rPr>
            </w:pPr>
            <w:r w:rsidRPr="009A69E9">
              <w:rPr>
                <w:rFonts w:asciiTheme="minorHAnsi" w:hAnsiTheme="minorHAnsi"/>
                <w:sz w:val="22"/>
                <w:szCs w:val="22"/>
              </w:rPr>
              <w:t>Gestion</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5039B77A" w14:textId="726F7029" w:rsidR="009A69E9" w:rsidRPr="00500369" w:rsidRDefault="00500369" w:rsidP="00AA486C">
            <w:pPr>
              <w:tabs>
                <w:tab w:val="left" w:pos="0"/>
              </w:tabs>
              <w:cnfStyle w:val="010000000000" w:firstRow="0" w:lastRow="1" w:firstColumn="0" w:lastColumn="0" w:oddVBand="0" w:evenVBand="0" w:oddHBand="0" w:evenHBand="0" w:firstRowFirstColumn="0" w:firstRowLastColumn="0" w:lastRowFirstColumn="0" w:lastRowLastColumn="0"/>
              <w:rPr>
                <w:rFonts w:asciiTheme="minorHAnsi" w:hAnsiTheme="minorHAnsi"/>
                <w:b w:val="0"/>
                <w:sz w:val="22"/>
                <w:szCs w:val="22"/>
              </w:rPr>
            </w:pPr>
            <w:r w:rsidRPr="00500369">
              <w:rPr>
                <w:rFonts w:asciiTheme="minorHAnsi" w:hAnsiTheme="minorHAnsi"/>
                <w:b w:val="0"/>
                <w:sz w:val="22"/>
                <w:szCs w:val="22"/>
              </w:rPr>
              <w:t>ECUE361</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51409FC8" w14:textId="745C4F5E" w:rsidR="009A69E9" w:rsidRPr="00500369" w:rsidRDefault="00500369" w:rsidP="00AA486C">
            <w:pPr>
              <w:tabs>
                <w:tab w:val="left" w:pos="0"/>
              </w:tabs>
              <w:rPr>
                <w:rFonts w:asciiTheme="minorHAnsi" w:hAnsiTheme="minorHAnsi"/>
                <w:b w:val="0"/>
                <w:sz w:val="22"/>
                <w:szCs w:val="22"/>
              </w:rPr>
            </w:pPr>
            <w:r w:rsidRPr="00500369">
              <w:rPr>
                <w:rFonts w:asciiTheme="minorHAnsi" w:hAnsiTheme="minorHAnsi"/>
                <w:b w:val="0"/>
                <w:sz w:val="22"/>
                <w:szCs w:val="22"/>
              </w:rPr>
              <w:t>Stratégie de l’entreprise</w:t>
            </w:r>
          </w:p>
        </w:tc>
      </w:tr>
    </w:tbl>
    <w:p w14:paraId="7669788F" w14:textId="77777777" w:rsidR="001976DA" w:rsidRDefault="001976DA" w:rsidP="001976DA">
      <w:pPr>
        <w:tabs>
          <w:tab w:val="left" w:pos="-540"/>
        </w:tabs>
        <w:jc w:val="center"/>
        <w:rPr>
          <w:b/>
          <w:bCs/>
          <w:sz w:val="32"/>
          <w:szCs w:val="32"/>
        </w:rPr>
      </w:pPr>
    </w:p>
    <w:p w14:paraId="474301E1" w14:textId="77777777" w:rsidR="001976DA" w:rsidRDefault="001976DA" w:rsidP="001976DA">
      <w:pPr>
        <w:tabs>
          <w:tab w:val="left" w:pos="-540"/>
        </w:tabs>
        <w:jc w:val="center"/>
        <w:rPr>
          <w:b/>
          <w:bCs/>
          <w:sz w:val="32"/>
          <w:szCs w:val="32"/>
        </w:rPr>
      </w:pPr>
    </w:p>
    <w:p w14:paraId="70ABFF5C" w14:textId="77777777" w:rsidR="001976DA" w:rsidRDefault="001976DA" w:rsidP="001976DA">
      <w:pPr>
        <w:tabs>
          <w:tab w:val="left" w:pos="-540"/>
        </w:tabs>
        <w:jc w:val="center"/>
        <w:rPr>
          <w:b/>
          <w:bCs/>
          <w:sz w:val="32"/>
          <w:szCs w:val="32"/>
        </w:rPr>
      </w:pPr>
    </w:p>
    <w:p w14:paraId="11705879" w14:textId="77777777" w:rsidR="001976DA" w:rsidRDefault="001976DA" w:rsidP="001976DA">
      <w:pPr>
        <w:tabs>
          <w:tab w:val="left" w:pos="-540"/>
        </w:tabs>
        <w:jc w:val="center"/>
        <w:rPr>
          <w:b/>
          <w:bCs/>
          <w:sz w:val="32"/>
          <w:szCs w:val="32"/>
        </w:rPr>
      </w:pPr>
    </w:p>
    <w:p w14:paraId="1DFECABD" w14:textId="77777777" w:rsidR="001976DA" w:rsidRDefault="001976DA" w:rsidP="001976DA">
      <w:pPr>
        <w:tabs>
          <w:tab w:val="left" w:pos="-540"/>
        </w:tabs>
        <w:jc w:val="center"/>
        <w:rPr>
          <w:b/>
          <w:bCs/>
          <w:sz w:val="32"/>
          <w:szCs w:val="32"/>
        </w:rPr>
      </w:pPr>
    </w:p>
    <w:p w14:paraId="52B471A7" w14:textId="77777777" w:rsidR="001976DA" w:rsidRDefault="001976DA" w:rsidP="001976DA">
      <w:pPr>
        <w:tabs>
          <w:tab w:val="left" w:pos="-540"/>
        </w:tabs>
        <w:jc w:val="center"/>
        <w:rPr>
          <w:b/>
          <w:bCs/>
          <w:sz w:val="32"/>
          <w:szCs w:val="32"/>
        </w:rPr>
      </w:pPr>
    </w:p>
    <w:p w14:paraId="6F78E7F6" w14:textId="77777777" w:rsidR="001976DA" w:rsidRDefault="001976DA" w:rsidP="001976DA">
      <w:pPr>
        <w:tabs>
          <w:tab w:val="left" w:pos="-540"/>
        </w:tabs>
        <w:jc w:val="center"/>
        <w:rPr>
          <w:b/>
          <w:bCs/>
          <w:sz w:val="32"/>
          <w:szCs w:val="32"/>
        </w:rPr>
      </w:pPr>
    </w:p>
    <w:p w14:paraId="0C67AF79" w14:textId="77777777" w:rsidR="001976DA" w:rsidRDefault="001976DA" w:rsidP="001976DA">
      <w:pPr>
        <w:tabs>
          <w:tab w:val="left" w:pos="-540"/>
        </w:tabs>
        <w:jc w:val="center"/>
        <w:rPr>
          <w:b/>
          <w:bCs/>
          <w:sz w:val="32"/>
          <w:szCs w:val="32"/>
        </w:rPr>
      </w:pPr>
    </w:p>
    <w:p w14:paraId="00C3660A" w14:textId="77777777" w:rsidR="001976DA" w:rsidRDefault="001976DA" w:rsidP="001976DA">
      <w:pPr>
        <w:tabs>
          <w:tab w:val="left" w:pos="-540"/>
        </w:tabs>
        <w:jc w:val="center"/>
        <w:rPr>
          <w:b/>
          <w:bCs/>
          <w:sz w:val="32"/>
          <w:szCs w:val="32"/>
        </w:rPr>
      </w:pPr>
    </w:p>
    <w:p w14:paraId="632E4022" w14:textId="77777777" w:rsidR="001976DA" w:rsidRDefault="001976DA" w:rsidP="001976DA">
      <w:pPr>
        <w:tabs>
          <w:tab w:val="left" w:pos="-540"/>
        </w:tabs>
        <w:jc w:val="center"/>
        <w:rPr>
          <w:b/>
          <w:bCs/>
          <w:sz w:val="32"/>
          <w:szCs w:val="32"/>
        </w:rPr>
      </w:pPr>
    </w:p>
    <w:p w14:paraId="005F4288" w14:textId="77777777" w:rsidR="001976DA" w:rsidRDefault="001976DA" w:rsidP="001976DA">
      <w:pPr>
        <w:tabs>
          <w:tab w:val="left" w:pos="-540"/>
        </w:tabs>
        <w:jc w:val="center"/>
        <w:rPr>
          <w:b/>
          <w:bCs/>
          <w:sz w:val="32"/>
          <w:szCs w:val="32"/>
        </w:rPr>
      </w:pPr>
    </w:p>
    <w:p w14:paraId="7B1A480A" w14:textId="77777777" w:rsidR="001976DA" w:rsidRDefault="001976DA" w:rsidP="001976DA">
      <w:pPr>
        <w:tabs>
          <w:tab w:val="left" w:pos="-540"/>
        </w:tabs>
        <w:rPr>
          <w:b/>
          <w:bCs/>
          <w:sz w:val="32"/>
          <w:szCs w:val="32"/>
        </w:rPr>
      </w:pPr>
    </w:p>
    <w:p w14:paraId="68044BDF" w14:textId="77777777" w:rsidR="00500369" w:rsidRDefault="00500369" w:rsidP="001976DA">
      <w:pPr>
        <w:tabs>
          <w:tab w:val="left" w:pos="-540"/>
        </w:tabs>
        <w:rPr>
          <w:b/>
          <w:bCs/>
        </w:rPr>
      </w:pPr>
    </w:p>
    <w:p w14:paraId="07DFA50C" w14:textId="2F38F6DA" w:rsidR="00500369" w:rsidRPr="00500369" w:rsidRDefault="00500369" w:rsidP="001976DA">
      <w:pPr>
        <w:tabs>
          <w:tab w:val="left" w:pos="-540"/>
        </w:tabs>
        <w:jc w:val="center"/>
        <w:rPr>
          <w:rFonts w:asciiTheme="minorHAnsi" w:hAnsiTheme="minorHAnsi"/>
          <w:b/>
          <w:bCs/>
          <w:sz w:val="22"/>
          <w:szCs w:val="22"/>
        </w:rPr>
      </w:pPr>
      <w:r w:rsidRPr="00500369">
        <w:rPr>
          <w:rFonts w:asciiTheme="minorHAnsi" w:hAnsiTheme="minorHAnsi"/>
          <w:b/>
          <w:bCs/>
          <w:sz w:val="22"/>
          <w:szCs w:val="22"/>
        </w:rPr>
        <w:lastRenderedPageBreak/>
        <w:t>UE 310</w:t>
      </w:r>
      <w:r w:rsidR="001976DA" w:rsidRPr="00500369">
        <w:rPr>
          <w:rFonts w:asciiTheme="minorHAnsi" w:hAnsiTheme="minorHAnsi"/>
          <w:b/>
          <w:bCs/>
          <w:sz w:val="22"/>
          <w:szCs w:val="22"/>
        </w:rPr>
        <w:t xml:space="preserve"> : </w:t>
      </w:r>
      <w:r w:rsidRPr="00500369">
        <w:rPr>
          <w:rFonts w:asciiTheme="minorHAnsi" w:hAnsiTheme="minorHAnsi"/>
          <w:b/>
          <w:bCs/>
          <w:sz w:val="22"/>
          <w:szCs w:val="22"/>
        </w:rPr>
        <w:t>COMPTABILITÉ</w:t>
      </w:r>
    </w:p>
    <w:p w14:paraId="3A4AA058" w14:textId="7738D736" w:rsidR="001976DA" w:rsidRPr="00500369" w:rsidRDefault="00500369" w:rsidP="001976DA">
      <w:pPr>
        <w:tabs>
          <w:tab w:val="left" w:pos="-540"/>
        </w:tabs>
        <w:jc w:val="center"/>
        <w:rPr>
          <w:rFonts w:asciiTheme="minorHAnsi" w:hAnsiTheme="minorHAnsi"/>
          <w:b/>
          <w:bCs/>
          <w:sz w:val="22"/>
          <w:szCs w:val="22"/>
        </w:rPr>
      </w:pPr>
      <w:r w:rsidRPr="00500369">
        <w:rPr>
          <w:rFonts w:asciiTheme="minorHAnsi" w:hAnsiTheme="minorHAnsi"/>
          <w:b/>
          <w:bCs/>
          <w:sz w:val="22"/>
          <w:szCs w:val="22"/>
        </w:rPr>
        <w:t xml:space="preserve">ECUE 311 : </w:t>
      </w:r>
      <w:r w:rsidR="001976DA" w:rsidRPr="00500369">
        <w:rPr>
          <w:rFonts w:asciiTheme="minorHAnsi" w:hAnsiTheme="minorHAnsi"/>
          <w:b/>
          <w:bCs/>
          <w:sz w:val="22"/>
          <w:szCs w:val="22"/>
        </w:rPr>
        <w:t xml:space="preserve">CONSOLIDATION DES ÉTATS FINANCIERS </w:t>
      </w:r>
    </w:p>
    <w:p w14:paraId="5BF61B6C" w14:textId="77777777" w:rsidR="001976DA" w:rsidRPr="00500369" w:rsidRDefault="001976DA" w:rsidP="001976DA">
      <w:pPr>
        <w:tabs>
          <w:tab w:val="left" w:pos="-540"/>
        </w:tabs>
        <w:jc w:val="center"/>
        <w:rPr>
          <w:rFonts w:asciiTheme="minorHAnsi" w:hAnsiTheme="minorHAnsi"/>
          <w:b/>
          <w:bCs/>
          <w:i/>
          <w:iCs/>
          <w:sz w:val="22"/>
          <w:szCs w:val="22"/>
        </w:rPr>
      </w:pPr>
      <w:r w:rsidRPr="00500369">
        <w:rPr>
          <w:rFonts w:asciiTheme="minorHAnsi" w:hAnsiTheme="minorHAnsi"/>
          <w:b/>
          <w:bCs/>
          <w:i/>
          <w:iCs/>
          <w:sz w:val="22"/>
          <w:szCs w:val="22"/>
        </w:rPr>
        <w:t>(En référentiels comptables national et international)</w:t>
      </w:r>
    </w:p>
    <w:p w14:paraId="0B86D4B5" w14:textId="77777777" w:rsidR="001976DA" w:rsidRPr="00500369" w:rsidRDefault="001976DA" w:rsidP="001976DA">
      <w:pPr>
        <w:tabs>
          <w:tab w:val="left" w:pos="-540"/>
        </w:tabs>
        <w:jc w:val="center"/>
        <w:rPr>
          <w:rFonts w:asciiTheme="minorHAnsi" w:hAnsiTheme="minorHAnsi"/>
          <w:b/>
          <w:bCs/>
          <w:sz w:val="22"/>
          <w:szCs w:val="22"/>
        </w:rPr>
      </w:pPr>
      <w:r w:rsidRPr="00500369">
        <w:rPr>
          <w:rFonts w:asciiTheme="minorHAnsi" w:hAnsiTheme="minorHAnsi"/>
          <w:b/>
          <w:bCs/>
          <w:sz w:val="22"/>
          <w:szCs w:val="22"/>
        </w:rPr>
        <w:t xml:space="preserve">Volume horaire : 42 H </w:t>
      </w:r>
    </w:p>
    <w:p w14:paraId="4E9AC865" w14:textId="77777777" w:rsidR="001976DA" w:rsidRPr="00500369" w:rsidRDefault="001976DA" w:rsidP="001976DA">
      <w:pPr>
        <w:tabs>
          <w:tab w:val="left" w:pos="-540"/>
        </w:tabs>
        <w:jc w:val="center"/>
        <w:rPr>
          <w:rFonts w:asciiTheme="minorHAnsi" w:hAnsiTheme="minorHAnsi"/>
          <w:b/>
          <w:bCs/>
          <w:sz w:val="22"/>
          <w:szCs w:val="22"/>
        </w:rPr>
      </w:pPr>
      <w:r w:rsidRPr="00500369">
        <w:rPr>
          <w:rFonts w:asciiTheme="minorHAnsi" w:hAnsiTheme="minorHAnsi"/>
          <w:b/>
          <w:bCs/>
          <w:sz w:val="22"/>
          <w:szCs w:val="22"/>
        </w:rPr>
        <w:t>Nombre de crédits : 4 - Coefficient : 2</w:t>
      </w:r>
    </w:p>
    <w:p w14:paraId="23069DB7" w14:textId="5AA53298" w:rsidR="001976DA" w:rsidRPr="00500369" w:rsidRDefault="001976DA" w:rsidP="001976DA">
      <w:pPr>
        <w:tabs>
          <w:tab w:val="left" w:pos="-540"/>
        </w:tabs>
        <w:jc w:val="center"/>
        <w:rPr>
          <w:rFonts w:asciiTheme="minorHAnsi" w:hAnsiTheme="minorHAnsi"/>
          <w:b/>
          <w:bCs/>
          <w:sz w:val="22"/>
          <w:szCs w:val="22"/>
        </w:rPr>
      </w:pPr>
      <w:r w:rsidRPr="00500369">
        <w:rPr>
          <w:rFonts w:asciiTheme="minorHAnsi" w:hAnsiTheme="minorHAnsi"/>
          <w:b/>
          <w:bCs/>
          <w:sz w:val="22"/>
          <w:szCs w:val="22"/>
        </w:rPr>
        <w:t xml:space="preserve">Enseignant : </w:t>
      </w:r>
    </w:p>
    <w:p w14:paraId="4FDD32D9" w14:textId="77777777" w:rsidR="001976DA" w:rsidRPr="00500369" w:rsidRDefault="001976DA" w:rsidP="001976DA">
      <w:pPr>
        <w:pBdr>
          <w:bottom w:val="single" w:sz="4" w:space="1" w:color="auto"/>
        </w:pBdr>
        <w:tabs>
          <w:tab w:val="left" w:pos="-540"/>
        </w:tabs>
        <w:rPr>
          <w:rFonts w:asciiTheme="minorHAnsi" w:hAnsiTheme="minorHAnsi"/>
          <w:b/>
          <w:bCs/>
          <w:sz w:val="22"/>
          <w:szCs w:val="22"/>
        </w:rPr>
      </w:pPr>
    </w:p>
    <w:p w14:paraId="73F47F9A" w14:textId="77777777" w:rsidR="001976DA" w:rsidRPr="00500369" w:rsidRDefault="001976DA" w:rsidP="00500369">
      <w:pPr>
        <w:tabs>
          <w:tab w:val="left" w:pos="-540"/>
        </w:tabs>
        <w:rPr>
          <w:rFonts w:asciiTheme="minorHAnsi" w:hAnsiTheme="minorHAnsi"/>
          <w:b/>
          <w:bCs/>
          <w:sz w:val="20"/>
          <w:szCs w:val="20"/>
        </w:rPr>
      </w:pPr>
    </w:p>
    <w:p w14:paraId="05D02FCF" w14:textId="77777777" w:rsidR="001976DA" w:rsidRPr="00500369" w:rsidRDefault="001976DA" w:rsidP="00500369">
      <w:pPr>
        <w:tabs>
          <w:tab w:val="left" w:pos="-540"/>
        </w:tabs>
        <w:rPr>
          <w:rFonts w:asciiTheme="minorHAnsi" w:hAnsiTheme="minorHAnsi"/>
          <w:b/>
          <w:bCs/>
          <w:sz w:val="20"/>
          <w:szCs w:val="20"/>
        </w:rPr>
      </w:pPr>
    </w:p>
    <w:p w14:paraId="1EC6CB3A" w14:textId="77777777" w:rsidR="001976DA" w:rsidRPr="00500369" w:rsidRDefault="001976DA" w:rsidP="001976DA">
      <w:pPr>
        <w:tabs>
          <w:tab w:val="left" w:pos="-540"/>
        </w:tabs>
        <w:jc w:val="center"/>
        <w:rPr>
          <w:rFonts w:asciiTheme="minorHAnsi" w:hAnsiTheme="minorHAnsi"/>
          <w:b/>
          <w:bCs/>
          <w:sz w:val="22"/>
          <w:szCs w:val="22"/>
        </w:rPr>
      </w:pPr>
      <w:r w:rsidRPr="00500369">
        <w:rPr>
          <w:rFonts w:asciiTheme="minorHAnsi" w:hAnsiTheme="minorHAnsi"/>
          <w:b/>
          <w:bCs/>
          <w:sz w:val="22"/>
          <w:szCs w:val="22"/>
        </w:rPr>
        <w:t>CONTENU PÉDAGOGIQUE</w:t>
      </w:r>
    </w:p>
    <w:p w14:paraId="4B6F3E4C" w14:textId="77777777" w:rsidR="001976DA" w:rsidRPr="00500369" w:rsidRDefault="001976DA" w:rsidP="001976DA">
      <w:pPr>
        <w:tabs>
          <w:tab w:val="left" w:pos="-540"/>
        </w:tabs>
        <w:rPr>
          <w:rFonts w:asciiTheme="minorHAnsi" w:hAnsiTheme="minorHAnsi"/>
          <w:bCs/>
          <w:sz w:val="20"/>
          <w:szCs w:val="20"/>
        </w:rPr>
      </w:pPr>
    </w:p>
    <w:p w14:paraId="05B5B55E" w14:textId="77777777" w:rsidR="001976DA" w:rsidRPr="00500369" w:rsidRDefault="001976DA" w:rsidP="001976DA">
      <w:pPr>
        <w:tabs>
          <w:tab w:val="left" w:pos="-540"/>
        </w:tabs>
        <w:rPr>
          <w:rFonts w:asciiTheme="minorHAnsi" w:hAnsiTheme="minorHAnsi"/>
          <w:bCs/>
          <w:sz w:val="20"/>
          <w:szCs w:val="20"/>
        </w:rPr>
      </w:pPr>
    </w:p>
    <w:p w14:paraId="26FB7CC4" w14:textId="77777777" w:rsidR="001976DA" w:rsidRPr="00500369" w:rsidRDefault="001976DA" w:rsidP="001976DA">
      <w:pPr>
        <w:pStyle w:val="Titre1"/>
        <w:pBdr>
          <w:bottom w:val="single" w:sz="4" w:space="1" w:color="auto"/>
        </w:pBdr>
        <w:ind w:left="0" w:firstLine="0"/>
        <w:rPr>
          <w:rFonts w:asciiTheme="minorHAnsi" w:hAnsiTheme="minorHAnsi"/>
          <w:b/>
          <w:bCs/>
          <w:spacing w:val="-2"/>
          <w:sz w:val="22"/>
          <w:szCs w:val="22"/>
        </w:rPr>
      </w:pPr>
      <w:r w:rsidRPr="00500369">
        <w:rPr>
          <w:rFonts w:asciiTheme="minorHAnsi" w:hAnsiTheme="minorHAnsi"/>
          <w:b/>
          <w:bCs/>
          <w:spacing w:val="-2"/>
          <w:sz w:val="22"/>
          <w:szCs w:val="22"/>
        </w:rPr>
        <w:t xml:space="preserve">Partie 1 : Notions de groupe et cadres règlementaire et normatif de la consolidation des états financiers </w:t>
      </w:r>
    </w:p>
    <w:p w14:paraId="18EE25BA" w14:textId="77777777" w:rsidR="001976DA" w:rsidRPr="00500369" w:rsidRDefault="001976DA" w:rsidP="001976DA">
      <w:pPr>
        <w:spacing w:before="200"/>
        <w:jc w:val="both"/>
        <w:rPr>
          <w:rFonts w:asciiTheme="minorHAnsi" w:hAnsiTheme="minorHAnsi"/>
          <w:sz w:val="22"/>
          <w:szCs w:val="22"/>
        </w:rPr>
      </w:pPr>
      <w:r w:rsidRPr="00500369">
        <w:rPr>
          <w:rFonts w:asciiTheme="minorHAnsi" w:hAnsiTheme="minorHAnsi"/>
          <w:sz w:val="22"/>
          <w:szCs w:val="22"/>
        </w:rPr>
        <w:t>Chapitre 1 : Définition de l’entité, notion de contrôle et identification du groupe</w:t>
      </w:r>
    </w:p>
    <w:p w14:paraId="0329FEBB" w14:textId="77777777" w:rsidR="001976DA" w:rsidRPr="00500369" w:rsidRDefault="001976DA" w:rsidP="001976DA">
      <w:pPr>
        <w:spacing w:before="200"/>
        <w:jc w:val="both"/>
        <w:rPr>
          <w:rFonts w:asciiTheme="minorHAnsi" w:hAnsiTheme="minorHAnsi"/>
          <w:sz w:val="22"/>
          <w:szCs w:val="22"/>
        </w:rPr>
      </w:pPr>
      <w:r w:rsidRPr="00500369">
        <w:rPr>
          <w:rFonts w:asciiTheme="minorHAnsi" w:hAnsiTheme="minorHAnsi"/>
          <w:sz w:val="22"/>
          <w:szCs w:val="22"/>
        </w:rPr>
        <w:t xml:space="preserve">Chapitre 2 : Cadre règlementaire de la consolidation et référentiels comptables applicables </w:t>
      </w:r>
    </w:p>
    <w:p w14:paraId="7D1DFB36" w14:textId="77777777" w:rsidR="001976DA" w:rsidRPr="00500369" w:rsidRDefault="001976DA" w:rsidP="001976DA">
      <w:pPr>
        <w:spacing w:before="200"/>
        <w:jc w:val="both"/>
        <w:rPr>
          <w:rFonts w:asciiTheme="minorHAnsi" w:hAnsiTheme="minorHAnsi"/>
          <w:sz w:val="22"/>
          <w:szCs w:val="22"/>
        </w:rPr>
      </w:pPr>
      <w:r w:rsidRPr="00500369">
        <w:rPr>
          <w:rFonts w:asciiTheme="minorHAnsi" w:hAnsiTheme="minorHAnsi"/>
          <w:sz w:val="22"/>
          <w:szCs w:val="22"/>
        </w:rPr>
        <w:t>Chapitre 3 : Périmètre et méthodes de consolidation : identification et présentation des similitudes et divergences des référentiels comptables national et international</w:t>
      </w:r>
    </w:p>
    <w:p w14:paraId="023B3811" w14:textId="77777777" w:rsidR="001976DA" w:rsidRPr="00500369" w:rsidRDefault="001976DA" w:rsidP="001976DA">
      <w:pPr>
        <w:spacing w:before="200"/>
        <w:jc w:val="both"/>
        <w:rPr>
          <w:rFonts w:asciiTheme="minorHAnsi" w:hAnsiTheme="minorHAnsi"/>
          <w:sz w:val="22"/>
          <w:szCs w:val="22"/>
        </w:rPr>
      </w:pPr>
      <w:r w:rsidRPr="00500369">
        <w:rPr>
          <w:rFonts w:asciiTheme="minorHAnsi" w:hAnsiTheme="minorHAnsi"/>
          <w:sz w:val="22"/>
          <w:szCs w:val="22"/>
        </w:rPr>
        <w:t>Chapitre 4 : Présentation du processus d’élaboration des états financiers consolidés et de l’organisation des opérations de collecte des informations à consolider</w:t>
      </w:r>
    </w:p>
    <w:p w14:paraId="34E28884" w14:textId="77777777" w:rsidR="001976DA" w:rsidRPr="00500369" w:rsidRDefault="001976DA" w:rsidP="001976DA">
      <w:pPr>
        <w:jc w:val="both"/>
        <w:rPr>
          <w:rFonts w:asciiTheme="minorHAnsi" w:hAnsiTheme="minorHAnsi"/>
          <w:b/>
          <w:sz w:val="20"/>
          <w:szCs w:val="20"/>
        </w:rPr>
      </w:pPr>
    </w:p>
    <w:p w14:paraId="719C0D77" w14:textId="77777777" w:rsidR="001976DA" w:rsidRPr="00500369" w:rsidRDefault="001976DA" w:rsidP="001976DA">
      <w:pPr>
        <w:pStyle w:val="Titre1"/>
        <w:pBdr>
          <w:bottom w:val="single" w:sz="4" w:space="1" w:color="auto"/>
        </w:pBdr>
        <w:ind w:left="0" w:firstLine="0"/>
        <w:rPr>
          <w:rFonts w:asciiTheme="minorHAnsi" w:hAnsiTheme="minorHAnsi"/>
          <w:b/>
          <w:bCs/>
          <w:sz w:val="22"/>
          <w:szCs w:val="22"/>
        </w:rPr>
      </w:pPr>
      <w:r w:rsidRPr="00500369">
        <w:rPr>
          <w:rFonts w:asciiTheme="minorHAnsi" w:hAnsiTheme="minorHAnsi"/>
          <w:b/>
          <w:bCs/>
          <w:sz w:val="22"/>
          <w:szCs w:val="22"/>
        </w:rPr>
        <w:t xml:space="preserve">Partie 2 : Le déroulement du processus de consolidation  </w:t>
      </w:r>
    </w:p>
    <w:p w14:paraId="0ABD7316" w14:textId="77777777" w:rsidR="001976DA" w:rsidRPr="00500369" w:rsidRDefault="001976DA" w:rsidP="001976DA">
      <w:pPr>
        <w:spacing w:before="200"/>
        <w:jc w:val="both"/>
        <w:rPr>
          <w:rFonts w:asciiTheme="minorHAnsi" w:hAnsiTheme="minorHAnsi"/>
          <w:sz w:val="22"/>
          <w:szCs w:val="22"/>
        </w:rPr>
      </w:pPr>
      <w:r w:rsidRPr="00500369">
        <w:rPr>
          <w:rFonts w:asciiTheme="minorHAnsi" w:hAnsiTheme="minorHAnsi"/>
          <w:sz w:val="22"/>
          <w:szCs w:val="22"/>
        </w:rPr>
        <w:t>Chapitre 1 : Les retraitements d’homogénéité (y compris la conversion des états financiers des activités à l’étranger)</w:t>
      </w:r>
    </w:p>
    <w:p w14:paraId="20F4D95A" w14:textId="77777777" w:rsidR="001976DA" w:rsidRPr="00500369" w:rsidRDefault="001976DA" w:rsidP="001976DA">
      <w:pPr>
        <w:spacing w:before="200"/>
        <w:jc w:val="both"/>
        <w:rPr>
          <w:rFonts w:asciiTheme="minorHAnsi" w:hAnsiTheme="minorHAnsi"/>
          <w:sz w:val="22"/>
          <w:szCs w:val="22"/>
        </w:rPr>
      </w:pPr>
      <w:r w:rsidRPr="00500369">
        <w:rPr>
          <w:rFonts w:asciiTheme="minorHAnsi" w:hAnsiTheme="minorHAnsi"/>
          <w:sz w:val="22"/>
          <w:szCs w:val="22"/>
        </w:rPr>
        <w:t>Chapitre 2 : Les éliminations des opérations réciproques</w:t>
      </w:r>
    </w:p>
    <w:p w14:paraId="6C431AAC" w14:textId="77777777" w:rsidR="001976DA" w:rsidRPr="00500369" w:rsidRDefault="001976DA" w:rsidP="001976DA">
      <w:pPr>
        <w:spacing w:before="200"/>
        <w:jc w:val="both"/>
        <w:rPr>
          <w:rFonts w:asciiTheme="minorHAnsi" w:hAnsiTheme="minorHAnsi"/>
          <w:sz w:val="22"/>
          <w:szCs w:val="22"/>
        </w:rPr>
      </w:pPr>
      <w:r w:rsidRPr="00500369">
        <w:rPr>
          <w:rFonts w:asciiTheme="minorHAnsi" w:hAnsiTheme="minorHAnsi"/>
          <w:sz w:val="22"/>
          <w:szCs w:val="22"/>
        </w:rPr>
        <w:t>Chapitre 3 : Le partage des capitaux propres</w:t>
      </w:r>
    </w:p>
    <w:p w14:paraId="6563358A" w14:textId="77777777" w:rsidR="001976DA" w:rsidRPr="00500369" w:rsidRDefault="001976DA" w:rsidP="001976DA">
      <w:pPr>
        <w:jc w:val="both"/>
        <w:rPr>
          <w:rFonts w:asciiTheme="minorHAnsi" w:hAnsiTheme="minorHAnsi"/>
          <w:sz w:val="20"/>
          <w:szCs w:val="20"/>
        </w:rPr>
      </w:pPr>
    </w:p>
    <w:p w14:paraId="2A09CF1E" w14:textId="77777777" w:rsidR="001976DA" w:rsidRPr="00500369" w:rsidRDefault="001976DA" w:rsidP="001976DA">
      <w:pPr>
        <w:pStyle w:val="Titre1"/>
        <w:pBdr>
          <w:bottom w:val="single" w:sz="4" w:space="1" w:color="auto"/>
        </w:pBdr>
        <w:ind w:left="0" w:firstLine="0"/>
        <w:rPr>
          <w:rFonts w:asciiTheme="minorHAnsi" w:hAnsiTheme="minorHAnsi"/>
          <w:b/>
          <w:bCs/>
          <w:sz w:val="22"/>
          <w:szCs w:val="22"/>
        </w:rPr>
      </w:pPr>
      <w:r w:rsidRPr="00500369">
        <w:rPr>
          <w:rFonts w:asciiTheme="minorHAnsi" w:hAnsiTheme="minorHAnsi"/>
          <w:b/>
          <w:bCs/>
          <w:sz w:val="22"/>
          <w:szCs w:val="22"/>
        </w:rPr>
        <w:t>Partie3 : Traitements particuliers des variations du périmètre de consolidation</w:t>
      </w:r>
    </w:p>
    <w:p w14:paraId="555B7F86" w14:textId="77777777" w:rsidR="001976DA" w:rsidRPr="00500369" w:rsidRDefault="001976DA" w:rsidP="001976DA">
      <w:pPr>
        <w:spacing w:before="200"/>
        <w:jc w:val="both"/>
        <w:rPr>
          <w:rFonts w:asciiTheme="minorHAnsi" w:hAnsiTheme="minorHAnsi"/>
          <w:spacing w:val="-2"/>
          <w:sz w:val="22"/>
          <w:szCs w:val="22"/>
        </w:rPr>
      </w:pPr>
      <w:r w:rsidRPr="00500369">
        <w:rPr>
          <w:rFonts w:asciiTheme="minorHAnsi" w:hAnsiTheme="minorHAnsi"/>
          <w:spacing w:val="-2"/>
          <w:sz w:val="22"/>
          <w:szCs w:val="22"/>
        </w:rPr>
        <w:t>Chapitre 1 : Les variations sans incidences sur la position à l’intérieur du périmètre de consolidation</w:t>
      </w:r>
    </w:p>
    <w:p w14:paraId="3238186A" w14:textId="77777777" w:rsidR="001976DA" w:rsidRPr="00500369" w:rsidRDefault="001976DA" w:rsidP="001976DA">
      <w:pPr>
        <w:spacing w:before="200"/>
        <w:jc w:val="both"/>
        <w:rPr>
          <w:rFonts w:asciiTheme="minorHAnsi" w:hAnsiTheme="minorHAnsi"/>
          <w:spacing w:val="-2"/>
          <w:sz w:val="22"/>
          <w:szCs w:val="22"/>
        </w:rPr>
      </w:pPr>
      <w:r w:rsidRPr="00500369">
        <w:rPr>
          <w:rFonts w:asciiTheme="minorHAnsi" w:hAnsiTheme="minorHAnsi"/>
          <w:spacing w:val="-2"/>
          <w:sz w:val="22"/>
          <w:szCs w:val="22"/>
        </w:rPr>
        <w:t xml:space="preserve">Chapitre 2 : Les variations avec incidences sur la position à l’intérieur du périmètre de </w:t>
      </w:r>
      <w:proofErr w:type="gramStart"/>
      <w:r w:rsidRPr="00500369">
        <w:rPr>
          <w:rFonts w:asciiTheme="minorHAnsi" w:hAnsiTheme="minorHAnsi"/>
          <w:spacing w:val="-2"/>
          <w:sz w:val="22"/>
          <w:szCs w:val="22"/>
        </w:rPr>
        <w:t>consolidation  (</w:t>
      </w:r>
      <w:proofErr w:type="gramEnd"/>
      <w:r w:rsidRPr="00500369">
        <w:rPr>
          <w:rFonts w:asciiTheme="minorHAnsi" w:hAnsiTheme="minorHAnsi"/>
          <w:spacing w:val="-2"/>
          <w:sz w:val="22"/>
          <w:szCs w:val="22"/>
        </w:rPr>
        <w:t>ou le passage d’une "</w:t>
      </w:r>
      <w:r w:rsidRPr="00500369">
        <w:rPr>
          <w:rFonts w:asciiTheme="minorHAnsi" w:hAnsiTheme="minorHAnsi"/>
          <w:i/>
          <w:spacing w:val="-2"/>
          <w:sz w:val="22"/>
          <w:szCs w:val="22"/>
        </w:rPr>
        <w:t>frontière comptable</w:t>
      </w:r>
      <w:r w:rsidRPr="00500369">
        <w:rPr>
          <w:rFonts w:asciiTheme="minorHAnsi" w:hAnsiTheme="minorHAnsi"/>
          <w:spacing w:val="-2"/>
          <w:sz w:val="22"/>
          <w:szCs w:val="22"/>
        </w:rPr>
        <w:t xml:space="preserve">") </w:t>
      </w:r>
    </w:p>
    <w:p w14:paraId="2D0D6117" w14:textId="77777777" w:rsidR="001976DA" w:rsidRPr="00500369" w:rsidRDefault="001976DA" w:rsidP="001976DA">
      <w:pPr>
        <w:jc w:val="both"/>
        <w:rPr>
          <w:rFonts w:asciiTheme="minorHAnsi" w:hAnsiTheme="minorHAnsi"/>
          <w:color w:val="000099"/>
          <w:sz w:val="22"/>
          <w:szCs w:val="22"/>
        </w:rPr>
      </w:pPr>
    </w:p>
    <w:p w14:paraId="75528D3D" w14:textId="77777777" w:rsidR="001976DA" w:rsidRPr="00500369" w:rsidRDefault="001976DA" w:rsidP="001976DA">
      <w:pPr>
        <w:pStyle w:val="Titre1"/>
        <w:pBdr>
          <w:bottom w:val="single" w:sz="4" w:space="1" w:color="auto"/>
        </w:pBdr>
        <w:ind w:left="0" w:firstLine="0"/>
        <w:rPr>
          <w:rFonts w:asciiTheme="minorHAnsi" w:hAnsiTheme="minorHAnsi"/>
          <w:b/>
          <w:bCs/>
          <w:sz w:val="22"/>
          <w:szCs w:val="22"/>
        </w:rPr>
      </w:pPr>
      <w:r w:rsidRPr="00500369">
        <w:rPr>
          <w:rFonts w:asciiTheme="minorHAnsi" w:hAnsiTheme="minorHAnsi"/>
          <w:b/>
          <w:bCs/>
          <w:sz w:val="22"/>
          <w:szCs w:val="22"/>
        </w:rPr>
        <w:t>Partie 4 : Présentation des états financiers consolidés</w:t>
      </w:r>
    </w:p>
    <w:p w14:paraId="7B014DD9" w14:textId="77777777" w:rsidR="001976DA" w:rsidRPr="00500369" w:rsidRDefault="001976DA" w:rsidP="001976DA">
      <w:pPr>
        <w:tabs>
          <w:tab w:val="left" w:pos="-540"/>
        </w:tabs>
        <w:spacing w:before="200"/>
        <w:jc w:val="both"/>
        <w:rPr>
          <w:rFonts w:asciiTheme="minorHAnsi" w:hAnsiTheme="minorHAnsi"/>
          <w:sz w:val="22"/>
          <w:szCs w:val="22"/>
        </w:rPr>
      </w:pPr>
      <w:r w:rsidRPr="00500369">
        <w:rPr>
          <w:rFonts w:asciiTheme="minorHAnsi" w:hAnsiTheme="minorHAnsi"/>
          <w:sz w:val="22"/>
          <w:szCs w:val="22"/>
        </w:rPr>
        <w:t>Chapitre 1 : Les particularités des états financiers consolidés</w:t>
      </w:r>
    </w:p>
    <w:p w14:paraId="7C148539" w14:textId="77777777" w:rsidR="001976DA" w:rsidRPr="00500369" w:rsidRDefault="001976DA" w:rsidP="001976DA">
      <w:pPr>
        <w:tabs>
          <w:tab w:val="left" w:pos="-540"/>
        </w:tabs>
        <w:spacing w:before="200"/>
        <w:jc w:val="both"/>
        <w:rPr>
          <w:rFonts w:asciiTheme="minorHAnsi" w:hAnsiTheme="minorHAnsi"/>
          <w:sz w:val="22"/>
          <w:szCs w:val="22"/>
        </w:rPr>
      </w:pPr>
      <w:r w:rsidRPr="00500369">
        <w:rPr>
          <w:rFonts w:asciiTheme="minorHAnsi" w:hAnsiTheme="minorHAnsi"/>
          <w:sz w:val="22"/>
          <w:szCs w:val="22"/>
        </w:rPr>
        <w:t xml:space="preserve">Chapitre 2 : Similitudes et divergences selon les référentiels comptables national et international en matière de </w:t>
      </w:r>
      <w:r w:rsidRPr="00500369">
        <w:rPr>
          <w:rFonts w:asciiTheme="minorHAnsi" w:hAnsiTheme="minorHAnsi"/>
          <w:sz w:val="22"/>
          <w:szCs w:val="22"/>
          <w:lang w:val="en-GB"/>
        </w:rPr>
        <w:t>reporting</w:t>
      </w:r>
    </w:p>
    <w:p w14:paraId="3A47E49A" w14:textId="77777777" w:rsidR="001976DA" w:rsidRPr="00500369" w:rsidRDefault="001976DA" w:rsidP="001976DA">
      <w:pPr>
        <w:tabs>
          <w:tab w:val="left" w:pos="-540"/>
        </w:tabs>
        <w:rPr>
          <w:rFonts w:asciiTheme="minorHAnsi" w:hAnsiTheme="minorHAnsi"/>
          <w:b/>
          <w:bCs/>
          <w:i/>
          <w:iCs/>
          <w:sz w:val="22"/>
          <w:szCs w:val="22"/>
        </w:rPr>
      </w:pPr>
    </w:p>
    <w:p w14:paraId="7319BC63" w14:textId="77777777" w:rsidR="001976DA" w:rsidRPr="00500369" w:rsidRDefault="001976DA" w:rsidP="001976DA">
      <w:pPr>
        <w:rPr>
          <w:rFonts w:asciiTheme="minorHAnsi" w:hAnsiTheme="minorHAnsi"/>
          <w:color w:val="000099"/>
          <w:sz w:val="22"/>
          <w:szCs w:val="22"/>
        </w:rPr>
      </w:pPr>
    </w:p>
    <w:p w14:paraId="3D5D1701" w14:textId="77777777" w:rsidR="001976DA" w:rsidRPr="00500369" w:rsidRDefault="001976DA" w:rsidP="001976DA">
      <w:pPr>
        <w:tabs>
          <w:tab w:val="left" w:pos="-540"/>
        </w:tabs>
        <w:rPr>
          <w:rFonts w:asciiTheme="minorHAnsi" w:hAnsiTheme="minorHAnsi"/>
          <w:b/>
          <w:bCs/>
        </w:rPr>
      </w:pPr>
    </w:p>
    <w:p w14:paraId="374850B7" w14:textId="77777777" w:rsidR="001976DA" w:rsidRPr="00500369" w:rsidRDefault="001976DA" w:rsidP="001976DA">
      <w:pPr>
        <w:tabs>
          <w:tab w:val="left" w:pos="-540"/>
        </w:tabs>
        <w:rPr>
          <w:rFonts w:asciiTheme="minorHAnsi" w:hAnsiTheme="minorHAnsi"/>
          <w:b/>
          <w:bCs/>
        </w:rPr>
      </w:pPr>
    </w:p>
    <w:p w14:paraId="6C4D3DAA" w14:textId="77777777" w:rsidR="001976DA" w:rsidRDefault="001976DA" w:rsidP="001976DA">
      <w:pPr>
        <w:tabs>
          <w:tab w:val="left" w:pos="-540"/>
        </w:tabs>
        <w:rPr>
          <w:b/>
          <w:bCs/>
        </w:rPr>
      </w:pPr>
    </w:p>
    <w:p w14:paraId="6A43A402" w14:textId="77777777" w:rsidR="001976DA" w:rsidRDefault="001976DA" w:rsidP="001976DA">
      <w:pPr>
        <w:tabs>
          <w:tab w:val="left" w:pos="-540"/>
        </w:tabs>
        <w:rPr>
          <w:b/>
          <w:bCs/>
        </w:rPr>
      </w:pPr>
    </w:p>
    <w:p w14:paraId="3FF7C74E" w14:textId="77777777" w:rsidR="001976DA" w:rsidRDefault="001976DA" w:rsidP="001976DA">
      <w:pPr>
        <w:tabs>
          <w:tab w:val="left" w:pos="-540"/>
        </w:tabs>
        <w:rPr>
          <w:b/>
          <w:bCs/>
        </w:rPr>
      </w:pPr>
    </w:p>
    <w:p w14:paraId="1FA5C85D" w14:textId="77777777" w:rsidR="001976DA" w:rsidRDefault="001976DA" w:rsidP="001976DA">
      <w:pPr>
        <w:tabs>
          <w:tab w:val="left" w:pos="-540"/>
        </w:tabs>
        <w:rPr>
          <w:b/>
          <w:bCs/>
        </w:rPr>
      </w:pPr>
    </w:p>
    <w:p w14:paraId="36046723" w14:textId="77777777" w:rsidR="001976DA" w:rsidRDefault="001976DA" w:rsidP="001976DA">
      <w:pPr>
        <w:tabs>
          <w:tab w:val="left" w:pos="-540"/>
        </w:tabs>
        <w:rPr>
          <w:b/>
          <w:bCs/>
        </w:rPr>
      </w:pPr>
    </w:p>
    <w:p w14:paraId="61F56AE7" w14:textId="77777777" w:rsidR="001976DA" w:rsidRDefault="001976DA" w:rsidP="001976DA">
      <w:pPr>
        <w:tabs>
          <w:tab w:val="left" w:pos="-540"/>
        </w:tabs>
        <w:rPr>
          <w:b/>
          <w:bCs/>
        </w:rPr>
      </w:pPr>
    </w:p>
    <w:p w14:paraId="5C4C5918" w14:textId="6DFFFFBB" w:rsidR="00500369" w:rsidRPr="00500369" w:rsidRDefault="00500369" w:rsidP="001976DA">
      <w:pPr>
        <w:tabs>
          <w:tab w:val="left" w:pos="-540"/>
        </w:tabs>
        <w:jc w:val="center"/>
        <w:rPr>
          <w:rFonts w:asciiTheme="minorHAnsi" w:hAnsiTheme="minorHAnsi"/>
          <w:b/>
          <w:bCs/>
          <w:sz w:val="22"/>
          <w:szCs w:val="22"/>
        </w:rPr>
      </w:pPr>
      <w:r w:rsidRPr="00500369">
        <w:rPr>
          <w:rFonts w:asciiTheme="minorHAnsi" w:hAnsiTheme="minorHAnsi"/>
          <w:b/>
          <w:bCs/>
          <w:sz w:val="22"/>
          <w:szCs w:val="22"/>
        </w:rPr>
        <w:lastRenderedPageBreak/>
        <w:t>UE 320</w:t>
      </w:r>
      <w:r w:rsidR="001976DA" w:rsidRPr="00500369">
        <w:rPr>
          <w:rFonts w:asciiTheme="minorHAnsi" w:hAnsiTheme="minorHAnsi"/>
          <w:b/>
          <w:bCs/>
          <w:sz w:val="22"/>
          <w:szCs w:val="22"/>
        </w:rPr>
        <w:t xml:space="preserve"> : </w:t>
      </w:r>
      <w:r w:rsidRPr="00500369">
        <w:rPr>
          <w:rFonts w:asciiTheme="minorHAnsi" w:hAnsiTheme="minorHAnsi"/>
          <w:b/>
          <w:bCs/>
          <w:sz w:val="22"/>
          <w:szCs w:val="22"/>
        </w:rPr>
        <w:t>AUDIT</w:t>
      </w:r>
    </w:p>
    <w:p w14:paraId="362C9757" w14:textId="2B0B9A8D" w:rsidR="001976DA" w:rsidRPr="00500369" w:rsidRDefault="00500369" w:rsidP="001976DA">
      <w:pPr>
        <w:tabs>
          <w:tab w:val="left" w:pos="-540"/>
        </w:tabs>
        <w:jc w:val="center"/>
        <w:rPr>
          <w:rFonts w:asciiTheme="minorHAnsi" w:hAnsiTheme="minorHAnsi"/>
          <w:b/>
          <w:bCs/>
          <w:sz w:val="22"/>
          <w:szCs w:val="22"/>
        </w:rPr>
      </w:pPr>
      <w:r w:rsidRPr="00500369">
        <w:rPr>
          <w:rFonts w:asciiTheme="minorHAnsi" w:hAnsiTheme="minorHAnsi"/>
          <w:b/>
          <w:bCs/>
          <w:sz w:val="22"/>
          <w:szCs w:val="22"/>
        </w:rPr>
        <w:t xml:space="preserve">ECUE 321 : </w:t>
      </w:r>
      <w:r w:rsidR="001976DA" w:rsidRPr="00500369">
        <w:rPr>
          <w:rFonts w:asciiTheme="minorHAnsi" w:hAnsiTheme="minorHAnsi"/>
          <w:b/>
          <w:bCs/>
          <w:sz w:val="22"/>
          <w:szCs w:val="22"/>
        </w:rPr>
        <w:t>AUDIT FINANCIER ET ETHIQUE PROFESSIONNELLE (2)</w:t>
      </w:r>
    </w:p>
    <w:p w14:paraId="67B6AAA9" w14:textId="3FB1A773" w:rsidR="001976DA" w:rsidRPr="00500369" w:rsidRDefault="00500369" w:rsidP="001976DA">
      <w:pPr>
        <w:tabs>
          <w:tab w:val="left" w:pos="-540"/>
        </w:tabs>
        <w:jc w:val="center"/>
        <w:rPr>
          <w:rFonts w:asciiTheme="minorHAnsi" w:hAnsiTheme="minorHAnsi"/>
          <w:b/>
          <w:bCs/>
          <w:sz w:val="22"/>
          <w:szCs w:val="22"/>
        </w:rPr>
      </w:pPr>
      <w:r w:rsidRPr="00500369">
        <w:rPr>
          <w:rFonts w:asciiTheme="minorHAnsi" w:hAnsiTheme="minorHAnsi"/>
          <w:b/>
          <w:bCs/>
          <w:sz w:val="22"/>
          <w:szCs w:val="22"/>
        </w:rPr>
        <w:t>Volume horaire : 63</w:t>
      </w:r>
      <w:r w:rsidR="001976DA" w:rsidRPr="00500369">
        <w:rPr>
          <w:rFonts w:asciiTheme="minorHAnsi" w:hAnsiTheme="minorHAnsi"/>
          <w:b/>
          <w:bCs/>
          <w:sz w:val="22"/>
          <w:szCs w:val="22"/>
        </w:rPr>
        <w:t xml:space="preserve"> H </w:t>
      </w:r>
    </w:p>
    <w:p w14:paraId="65BE0F3A" w14:textId="77777777" w:rsidR="001976DA" w:rsidRPr="00500369" w:rsidRDefault="001976DA" w:rsidP="001976DA">
      <w:pPr>
        <w:tabs>
          <w:tab w:val="left" w:pos="-540"/>
        </w:tabs>
        <w:jc w:val="center"/>
        <w:rPr>
          <w:rFonts w:asciiTheme="minorHAnsi" w:hAnsiTheme="minorHAnsi"/>
          <w:b/>
          <w:bCs/>
          <w:sz w:val="22"/>
          <w:szCs w:val="22"/>
        </w:rPr>
      </w:pPr>
      <w:r w:rsidRPr="00500369">
        <w:rPr>
          <w:rFonts w:asciiTheme="minorHAnsi" w:hAnsiTheme="minorHAnsi"/>
          <w:b/>
          <w:bCs/>
          <w:sz w:val="22"/>
          <w:szCs w:val="22"/>
        </w:rPr>
        <w:t>Nombre de crédits : 4 - Coefficient : 2</w:t>
      </w:r>
    </w:p>
    <w:p w14:paraId="475B0B3F" w14:textId="552C26D4" w:rsidR="001976DA" w:rsidRPr="00500369" w:rsidRDefault="00500369" w:rsidP="001976DA">
      <w:pPr>
        <w:tabs>
          <w:tab w:val="left" w:pos="-540"/>
        </w:tabs>
        <w:jc w:val="center"/>
        <w:rPr>
          <w:rFonts w:asciiTheme="minorHAnsi" w:hAnsiTheme="minorHAnsi"/>
          <w:b/>
          <w:bCs/>
          <w:sz w:val="22"/>
          <w:szCs w:val="22"/>
        </w:rPr>
      </w:pPr>
      <w:r w:rsidRPr="00500369">
        <w:rPr>
          <w:rFonts w:asciiTheme="minorHAnsi" w:hAnsiTheme="minorHAnsi"/>
          <w:b/>
          <w:bCs/>
          <w:sz w:val="22"/>
          <w:szCs w:val="22"/>
        </w:rPr>
        <w:t>Enseignant</w:t>
      </w:r>
      <w:r w:rsidR="001976DA" w:rsidRPr="00500369">
        <w:rPr>
          <w:rFonts w:asciiTheme="minorHAnsi" w:hAnsiTheme="minorHAnsi"/>
          <w:b/>
          <w:bCs/>
          <w:sz w:val="22"/>
          <w:szCs w:val="22"/>
        </w:rPr>
        <w:t xml:space="preserve"> : </w:t>
      </w:r>
    </w:p>
    <w:p w14:paraId="0ACB4E4D" w14:textId="77777777" w:rsidR="001976DA" w:rsidRPr="00500369" w:rsidRDefault="001976DA" w:rsidP="001976DA">
      <w:pPr>
        <w:pBdr>
          <w:bottom w:val="single" w:sz="4" w:space="1" w:color="auto"/>
        </w:pBdr>
        <w:tabs>
          <w:tab w:val="left" w:pos="-540"/>
        </w:tabs>
        <w:rPr>
          <w:rFonts w:asciiTheme="minorHAnsi" w:hAnsiTheme="minorHAnsi"/>
          <w:b/>
          <w:bCs/>
          <w:sz w:val="22"/>
          <w:szCs w:val="22"/>
        </w:rPr>
      </w:pPr>
    </w:p>
    <w:p w14:paraId="34878E5B" w14:textId="77777777" w:rsidR="001976DA" w:rsidRPr="00500369" w:rsidRDefault="001976DA" w:rsidP="001976DA">
      <w:pPr>
        <w:tabs>
          <w:tab w:val="left" w:pos="-540"/>
        </w:tabs>
        <w:jc w:val="center"/>
        <w:rPr>
          <w:rFonts w:asciiTheme="minorHAnsi" w:hAnsiTheme="minorHAnsi"/>
          <w:b/>
          <w:bCs/>
          <w:sz w:val="20"/>
          <w:szCs w:val="20"/>
        </w:rPr>
      </w:pPr>
    </w:p>
    <w:p w14:paraId="4F6CFD3E" w14:textId="77777777" w:rsidR="001976DA" w:rsidRPr="00500369" w:rsidRDefault="001976DA" w:rsidP="001976DA">
      <w:pPr>
        <w:tabs>
          <w:tab w:val="left" w:pos="-540"/>
        </w:tabs>
        <w:jc w:val="center"/>
        <w:rPr>
          <w:rFonts w:asciiTheme="minorHAnsi" w:hAnsiTheme="minorHAnsi"/>
          <w:b/>
          <w:bCs/>
          <w:sz w:val="20"/>
          <w:szCs w:val="20"/>
        </w:rPr>
      </w:pPr>
    </w:p>
    <w:p w14:paraId="233C189B" w14:textId="77777777" w:rsidR="001976DA" w:rsidRPr="00500369" w:rsidRDefault="001976DA" w:rsidP="001976DA">
      <w:pPr>
        <w:tabs>
          <w:tab w:val="left" w:pos="-540"/>
        </w:tabs>
        <w:jc w:val="center"/>
        <w:rPr>
          <w:rFonts w:asciiTheme="minorHAnsi" w:hAnsiTheme="minorHAnsi"/>
          <w:b/>
          <w:bCs/>
          <w:sz w:val="22"/>
          <w:szCs w:val="22"/>
        </w:rPr>
      </w:pPr>
      <w:r w:rsidRPr="00500369">
        <w:rPr>
          <w:rFonts w:asciiTheme="minorHAnsi" w:hAnsiTheme="minorHAnsi"/>
          <w:b/>
          <w:bCs/>
          <w:sz w:val="22"/>
          <w:szCs w:val="22"/>
        </w:rPr>
        <w:t>CONTENU PÉDAGOGIQUE</w:t>
      </w:r>
    </w:p>
    <w:p w14:paraId="5388A70F" w14:textId="77777777" w:rsidR="001976DA" w:rsidRPr="00500369" w:rsidRDefault="001976DA" w:rsidP="001976DA">
      <w:pPr>
        <w:pStyle w:val="Textebrut"/>
        <w:jc w:val="center"/>
        <w:rPr>
          <w:rFonts w:asciiTheme="minorHAnsi" w:hAnsiTheme="minorHAnsi" w:cs="Times New Roman"/>
        </w:rPr>
      </w:pPr>
    </w:p>
    <w:p w14:paraId="3C7DBF7E" w14:textId="77777777" w:rsidR="001976DA" w:rsidRPr="00500369" w:rsidRDefault="001976DA" w:rsidP="001976DA">
      <w:pPr>
        <w:jc w:val="center"/>
        <w:rPr>
          <w:rFonts w:asciiTheme="minorHAnsi" w:hAnsiTheme="minorHAnsi"/>
          <w:b/>
          <w:bCs/>
          <w:i/>
          <w:iCs/>
          <w:sz w:val="20"/>
          <w:szCs w:val="20"/>
        </w:rPr>
      </w:pPr>
    </w:p>
    <w:p w14:paraId="3F2824D5" w14:textId="77777777" w:rsidR="001976DA" w:rsidRPr="00500369" w:rsidRDefault="001976DA" w:rsidP="001976DA">
      <w:pPr>
        <w:pStyle w:val="Titre1"/>
        <w:pBdr>
          <w:bottom w:val="single" w:sz="4" w:space="1" w:color="auto"/>
        </w:pBdr>
        <w:ind w:left="0" w:firstLine="0"/>
        <w:rPr>
          <w:rFonts w:asciiTheme="minorHAnsi" w:hAnsiTheme="minorHAnsi"/>
          <w:b/>
          <w:bCs/>
          <w:sz w:val="22"/>
          <w:szCs w:val="22"/>
        </w:rPr>
      </w:pPr>
      <w:r w:rsidRPr="00500369">
        <w:rPr>
          <w:rFonts w:asciiTheme="minorHAnsi" w:hAnsiTheme="minorHAnsi"/>
          <w:b/>
          <w:bCs/>
          <w:sz w:val="22"/>
          <w:szCs w:val="22"/>
        </w:rPr>
        <w:t xml:space="preserve">Chapitre 1 : </w:t>
      </w:r>
      <w:proofErr w:type="gramStart"/>
      <w:r w:rsidRPr="00500369">
        <w:rPr>
          <w:rFonts w:asciiTheme="minorHAnsi" w:hAnsiTheme="minorHAnsi"/>
          <w:b/>
          <w:bCs/>
          <w:sz w:val="22"/>
          <w:szCs w:val="22"/>
        </w:rPr>
        <w:t>Mise en</w:t>
      </w:r>
      <w:proofErr w:type="gramEnd"/>
      <w:r w:rsidRPr="00500369">
        <w:rPr>
          <w:rFonts w:asciiTheme="minorHAnsi" w:hAnsiTheme="minorHAnsi"/>
          <w:b/>
          <w:bCs/>
          <w:sz w:val="22"/>
          <w:szCs w:val="22"/>
        </w:rPr>
        <w:t xml:space="preserve"> œuvre de la stratégie d’audit </w:t>
      </w:r>
    </w:p>
    <w:p w14:paraId="0219D3FA" w14:textId="77777777"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 xml:space="preserve">Section 1 : Nature, caractéristique et procédure de collecte des éléments probants </w:t>
      </w:r>
    </w:p>
    <w:p w14:paraId="33E5D412" w14:textId="77777777"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Section 2 : Vérification des contrôles internes</w:t>
      </w:r>
    </w:p>
    <w:p w14:paraId="13057D80" w14:textId="77777777"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 xml:space="preserve">Section 3 : Examen analytique substantiel </w:t>
      </w:r>
    </w:p>
    <w:p w14:paraId="54AC6281" w14:textId="77777777"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 xml:space="preserve">Section 4 : Sondages raisonnés et échantillonnage statistique </w:t>
      </w:r>
    </w:p>
    <w:p w14:paraId="744BC1E2" w14:textId="77777777"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 xml:space="preserve">Section 5 : Audit des soldes d’ouverture </w:t>
      </w:r>
    </w:p>
    <w:p w14:paraId="1959DED5" w14:textId="37FCD24E"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 xml:space="preserve">Section 6 : Revue des </w:t>
      </w:r>
      <w:r w:rsidR="00500369" w:rsidRPr="00500369">
        <w:rPr>
          <w:rFonts w:asciiTheme="minorHAnsi" w:hAnsiTheme="minorHAnsi"/>
          <w:sz w:val="22"/>
          <w:szCs w:val="22"/>
        </w:rPr>
        <w:t>événements</w:t>
      </w:r>
      <w:r w:rsidRPr="00500369">
        <w:rPr>
          <w:rFonts w:asciiTheme="minorHAnsi" w:hAnsiTheme="minorHAnsi"/>
          <w:sz w:val="22"/>
          <w:szCs w:val="22"/>
        </w:rPr>
        <w:t xml:space="preserve"> </w:t>
      </w:r>
      <w:r w:rsidR="00500369" w:rsidRPr="00500369">
        <w:rPr>
          <w:rFonts w:asciiTheme="minorHAnsi" w:hAnsiTheme="minorHAnsi"/>
          <w:sz w:val="22"/>
          <w:szCs w:val="22"/>
        </w:rPr>
        <w:t>p</w:t>
      </w:r>
      <w:r w:rsidRPr="00500369">
        <w:rPr>
          <w:rFonts w:asciiTheme="minorHAnsi" w:hAnsiTheme="minorHAnsi"/>
          <w:sz w:val="22"/>
          <w:szCs w:val="22"/>
        </w:rPr>
        <w:t xml:space="preserve">ostérieurs à la </w:t>
      </w:r>
      <w:r w:rsidR="00500369" w:rsidRPr="00500369">
        <w:rPr>
          <w:rFonts w:asciiTheme="minorHAnsi" w:hAnsiTheme="minorHAnsi"/>
          <w:sz w:val="22"/>
          <w:szCs w:val="22"/>
        </w:rPr>
        <w:t>c</w:t>
      </w:r>
      <w:r w:rsidRPr="00500369">
        <w:rPr>
          <w:rFonts w:asciiTheme="minorHAnsi" w:hAnsiTheme="minorHAnsi"/>
          <w:sz w:val="22"/>
          <w:szCs w:val="22"/>
        </w:rPr>
        <w:t xml:space="preserve">lôture </w:t>
      </w:r>
    </w:p>
    <w:p w14:paraId="27C6623A" w14:textId="77777777"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 xml:space="preserve">Section 7 : Audit des estimations comptables </w:t>
      </w:r>
    </w:p>
    <w:p w14:paraId="00B3248A" w14:textId="77777777"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 xml:space="preserve">Section 8 : Audit de la juste valeur </w:t>
      </w:r>
    </w:p>
    <w:p w14:paraId="738D70F6" w14:textId="77777777"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 xml:space="preserve">Section 9 : Confirmation externes </w:t>
      </w:r>
    </w:p>
    <w:p w14:paraId="14337B5E" w14:textId="77777777"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 xml:space="preserve">Section 10 : Audit des transactions avec les parties liées </w:t>
      </w:r>
    </w:p>
    <w:p w14:paraId="161076AE" w14:textId="77777777"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Section 11 : Déclaration de la direction et lettre d’affirmation</w:t>
      </w:r>
    </w:p>
    <w:p w14:paraId="10A5A72A" w14:textId="621E72DB"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 xml:space="preserve">Section 12 : </w:t>
      </w:r>
      <w:r w:rsidR="00500369" w:rsidRPr="00500369">
        <w:rPr>
          <w:rFonts w:asciiTheme="minorHAnsi" w:hAnsiTheme="minorHAnsi"/>
          <w:sz w:val="22"/>
          <w:szCs w:val="22"/>
        </w:rPr>
        <w:t>Évaluation</w:t>
      </w:r>
      <w:r w:rsidRPr="00500369">
        <w:rPr>
          <w:rFonts w:asciiTheme="minorHAnsi" w:hAnsiTheme="minorHAnsi"/>
          <w:sz w:val="22"/>
          <w:szCs w:val="22"/>
        </w:rPr>
        <w:t xml:space="preserve"> des résultats des procédures et synthèse des travaux</w:t>
      </w:r>
    </w:p>
    <w:p w14:paraId="3E0AA158" w14:textId="77777777" w:rsidR="001976DA" w:rsidRPr="00500369" w:rsidRDefault="001976DA" w:rsidP="001976DA">
      <w:pPr>
        <w:numPr>
          <w:ilvl w:val="0"/>
          <w:numId w:val="24"/>
        </w:numPr>
        <w:spacing w:before="120"/>
        <w:ind w:left="714" w:hanging="357"/>
        <w:jc w:val="both"/>
        <w:rPr>
          <w:rFonts w:asciiTheme="minorHAnsi" w:hAnsiTheme="minorHAnsi"/>
          <w:sz w:val="22"/>
          <w:szCs w:val="22"/>
        </w:rPr>
      </w:pPr>
      <w:r w:rsidRPr="00500369">
        <w:rPr>
          <w:rFonts w:asciiTheme="minorHAnsi" w:hAnsiTheme="minorHAnsi"/>
          <w:sz w:val="22"/>
          <w:szCs w:val="22"/>
        </w:rPr>
        <w:t>Section 13 : Examen analytique de fin de mission et revue de la cohérence globale des états financiers</w:t>
      </w:r>
    </w:p>
    <w:p w14:paraId="38DC7174" w14:textId="77777777"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 xml:space="preserve">Section 14 : Revue des états financiers et de la continuité d'exploitation </w:t>
      </w:r>
    </w:p>
    <w:p w14:paraId="7BF949BA" w14:textId="77777777"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Section 15 : L'utilisation des travaux d'un autre auditeur ou expert</w:t>
      </w:r>
    </w:p>
    <w:p w14:paraId="258E5590" w14:textId="77777777" w:rsidR="001976DA" w:rsidRPr="00500369" w:rsidRDefault="001976DA" w:rsidP="001976DA">
      <w:pPr>
        <w:rPr>
          <w:rFonts w:asciiTheme="minorHAnsi" w:hAnsiTheme="minorHAnsi"/>
          <w:b/>
          <w:bCs/>
          <w:i/>
          <w:iCs/>
          <w:sz w:val="22"/>
          <w:szCs w:val="22"/>
        </w:rPr>
      </w:pPr>
    </w:p>
    <w:p w14:paraId="60754BDA" w14:textId="77777777" w:rsidR="001976DA" w:rsidRPr="00500369" w:rsidRDefault="001976DA" w:rsidP="001976DA">
      <w:pPr>
        <w:pStyle w:val="Titre1"/>
        <w:pBdr>
          <w:bottom w:val="single" w:sz="4" w:space="1" w:color="auto"/>
        </w:pBdr>
        <w:ind w:left="0" w:firstLine="0"/>
        <w:rPr>
          <w:rFonts w:asciiTheme="minorHAnsi" w:hAnsiTheme="minorHAnsi"/>
          <w:b/>
          <w:bCs/>
          <w:sz w:val="22"/>
          <w:szCs w:val="22"/>
        </w:rPr>
      </w:pPr>
      <w:r w:rsidRPr="00500369">
        <w:rPr>
          <w:rFonts w:asciiTheme="minorHAnsi" w:hAnsiTheme="minorHAnsi"/>
          <w:b/>
          <w:bCs/>
          <w:sz w:val="22"/>
          <w:szCs w:val="22"/>
        </w:rPr>
        <w:t>Chapitre 2 : Conclusions, rapport d’audit et autres formes de rapports</w:t>
      </w:r>
    </w:p>
    <w:p w14:paraId="0EEBE289" w14:textId="77777777" w:rsidR="001976DA" w:rsidRPr="00500369" w:rsidRDefault="001976DA" w:rsidP="001976DA">
      <w:pPr>
        <w:numPr>
          <w:ilvl w:val="0"/>
          <w:numId w:val="24"/>
        </w:numPr>
        <w:spacing w:before="120"/>
        <w:ind w:left="714" w:hanging="357"/>
        <w:jc w:val="both"/>
        <w:rPr>
          <w:rFonts w:asciiTheme="minorHAnsi" w:hAnsiTheme="minorHAnsi"/>
          <w:sz w:val="22"/>
          <w:szCs w:val="22"/>
        </w:rPr>
      </w:pPr>
      <w:r w:rsidRPr="00500369">
        <w:rPr>
          <w:rFonts w:asciiTheme="minorHAnsi" w:hAnsiTheme="minorHAnsi"/>
          <w:sz w:val="22"/>
          <w:szCs w:val="22"/>
        </w:rPr>
        <w:t>Section 1 : Documentation des travaux d'audit</w:t>
      </w:r>
    </w:p>
    <w:p w14:paraId="0A5E4A4F" w14:textId="77777777" w:rsidR="001976DA" w:rsidRPr="00500369" w:rsidRDefault="001976DA" w:rsidP="001976DA">
      <w:pPr>
        <w:numPr>
          <w:ilvl w:val="0"/>
          <w:numId w:val="24"/>
        </w:numPr>
        <w:spacing w:before="120"/>
        <w:ind w:left="714" w:hanging="357"/>
        <w:jc w:val="both"/>
        <w:rPr>
          <w:rFonts w:asciiTheme="minorHAnsi" w:hAnsiTheme="minorHAnsi"/>
          <w:sz w:val="22"/>
          <w:szCs w:val="22"/>
        </w:rPr>
      </w:pPr>
      <w:r w:rsidRPr="00500369">
        <w:rPr>
          <w:rFonts w:asciiTheme="minorHAnsi" w:hAnsiTheme="minorHAnsi"/>
          <w:sz w:val="22"/>
          <w:szCs w:val="22"/>
        </w:rPr>
        <w:t>Section 2 : Rédaction de la note de synthèse</w:t>
      </w:r>
    </w:p>
    <w:p w14:paraId="5E557670" w14:textId="77777777" w:rsidR="001976DA" w:rsidRPr="00500369" w:rsidRDefault="001976DA" w:rsidP="001976DA">
      <w:pPr>
        <w:numPr>
          <w:ilvl w:val="0"/>
          <w:numId w:val="24"/>
        </w:numPr>
        <w:spacing w:before="120"/>
        <w:ind w:left="714" w:hanging="357"/>
        <w:jc w:val="both"/>
        <w:rPr>
          <w:rFonts w:asciiTheme="minorHAnsi" w:hAnsiTheme="minorHAnsi"/>
          <w:sz w:val="22"/>
          <w:szCs w:val="22"/>
        </w:rPr>
      </w:pPr>
      <w:r w:rsidRPr="00500369">
        <w:rPr>
          <w:rFonts w:asciiTheme="minorHAnsi" w:hAnsiTheme="minorHAnsi"/>
          <w:sz w:val="22"/>
          <w:szCs w:val="22"/>
        </w:rPr>
        <w:t>Section 3 : Communication des questions soulevées à l’occasion de l'audit aux personnes constituant le gouvernement d'entreprise</w:t>
      </w:r>
    </w:p>
    <w:p w14:paraId="0FAD9A4E" w14:textId="77777777" w:rsidR="001976DA" w:rsidRPr="00500369" w:rsidRDefault="001976DA" w:rsidP="001976DA">
      <w:pPr>
        <w:numPr>
          <w:ilvl w:val="0"/>
          <w:numId w:val="24"/>
        </w:numPr>
        <w:spacing w:before="120"/>
        <w:ind w:left="714" w:hanging="357"/>
        <w:jc w:val="both"/>
        <w:rPr>
          <w:rFonts w:asciiTheme="minorHAnsi" w:hAnsiTheme="minorHAnsi"/>
          <w:sz w:val="22"/>
          <w:szCs w:val="22"/>
        </w:rPr>
      </w:pPr>
      <w:r w:rsidRPr="00500369">
        <w:rPr>
          <w:rFonts w:asciiTheme="minorHAnsi" w:hAnsiTheme="minorHAnsi"/>
          <w:sz w:val="22"/>
          <w:szCs w:val="22"/>
        </w:rPr>
        <w:t>Section 4 : Rapport d’audit et modifications apportées au contenu du rapport de l'auditeur (indépendant)</w:t>
      </w:r>
    </w:p>
    <w:p w14:paraId="1205603B" w14:textId="77777777" w:rsidR="001976DA" w:rsidRPr="00500369" w:rsidRDefault="001976DA" w:rsidP="001976DA">
      <w:pPr>
        <w:numPr>
          <w:ilvl w:val="0"/>
          <w:numId w:val="24"/>
        </w:numPr>
        <w:spacing w:before="120"/>
        <w:ind w:left="714" w:hanging="357"/>
        <w:jc w:val="both"/>
        <w:rPr>
          <w:rFonts w:asciiTheme="minorHAnsi" w:hAnsiTheme="minorHAnsi"/>
          <w:sz w:val="22"/>
          <w:szCs w:val="22"/>
        </w:rPr>
      </w:pPr>
      <w:r w:rsidRPr="00500369">
        <w:rPr>
          <w:rFonts w:asciiTheme="minorHAnsi" w:hAnsiTheme="minorHAnsi"/>
          <w:sz w:val="22"/>
          <w:szCs w:val="22"/>
        </w:rPr>
        <w:t>Section 5 : Paragraphes d’observations et paragraphes sur d’autres points dans le rapport de l’auditeur indépendant</w:t>
      </w:r>
    </w:p>
    <w:p w14:paraId="73496C41" w14:textId="77777777" w:rsidR="001976DA" w:rsidRPr="00500369" w:rsidRDefault="001976DA" w:rsidP="001976DA">
      <w:pPr>
        <w:numPr>
          <w:ilvl w:val="0"/>
          <w:numId w:val="24"/>
        </w:numPr>
        <w:spacing w:before="120"/>
        <w:ind w:left="714" w:hanging="357"/>
        <w:jc w:val="both"/>
        <w:rPr>
          <w:rFonts w:asciiTheme="minorHAnsi" w:hAnsiTheme="minorHAnsi"/>
          <w:sz w:val="22"/>
          <w:szCs w:val="22"/>
        </w:rPr>
      </w:pPr>
      <w:r w:rsidRPr="00500369">
        <w:rPr>
          <w:rFonts w:asciiTheme="minorHAnsi" w:hAnsiTheme="minorHAnsi"/>
          <w:sz w:val="22"/>
          <w:szCs w:val="22"/>
        </w:rPr>
        <w:t>Section 6 : Données comparatives</w:t>
      </w:r>
    </w:p>
    <w:p w14:paraId="62CAFBFD" w14:textId="77777777" w:rsidR="001976DA" w:rsidRPr="00500369" w:rsidRDefault="001976DA" w:rsidP="001976DA">
      <w:pPr>
        <w:numPr>
          <w:ilvl w:val="0"/>
          <w:numId w:val="24"/>
        </w:numPr>
        <w:spacing w:before="120"/>
        <w:ind w:left="714" w:hanging="357"/>
        <w:jc w:val="both"/>
        <w:rPr>
          <w:rFonts w:asciiTheme="minorHAnsi" w:hAnsiTheme="minorHAnsi"/>
          <w:spacing w:val="-2"/>
          <w:sz w:val="22"/>
          <w:szCs w:val="22"/>
        </w:rPr>
      </w:pPr>
      <w:r w:rsidRPr="00500369">
        <w:rPr>
          <w:rFonts w:asciiTheme="minorHAnsi" w:hAnsiTheme="minorHAnsi"/>
          <w:spacing w:val="-2"/>
          <w:sz w:val="22"/>
          <w:szCs w:val="22"/>
        </w:rPr>
        <w:t>Section 7 : Autres informations présentées dans des documents contenant des états financiers audités</w:t>
      </w:r>
    </w:p>
    <w:p w14:paraId="2031F4D9" w14:textId="77777777" w:rsidR="001976DA" w:rsidRPr="00500369" w:rsidRDefault="001976DA" w:rsidP="001976DA">
      <w:pPr>
        <w:numPr>
          <w:ilvl w:val="0"/>
          <w:numId w:val="24"/>
        </w:numPr>
        <w:spacing w:before="120"/>
        <w:ind w:left="714" w:hanging="357"/>
        <w:jc w:val="both"/>
        <w:rPr>
          <w:rFonts w:asciiTheme="minorHAnsi" w:hAnsiTheme="minorHAnsi"/>
          <w:sz w:val="22"/>
          <w:szCs w:val="22"/>
        </w:rPr>
      </w:pPr>
      <w:r w:rsidRPr="00500369">
        <w:rPr>
          <w:rFonts w:asciiTheme="minorHAnsi" w:hAnsiTheme="minorHAnsi"/>
          <w:sz w:val="22"/>
          <w:szCs w:val="22"/>
        </w:rPr>
        <w:t>Section 8 : Lettre de recommandations - Communication des déficiences du contrôle interne aux responsables de la gouvernance et à la direction</w:t>
      </w:r>
    </w:p>
    <w:p w14:paraId="378AFDCD" w14:textId="77777777" w:rsidR="001976DA" w:rsidRPr="00500369" w:rsidRDefault="001976DA" w:rsidP="001976DA">
      <w:pPr>
        <w:rPr>
          <w:rFonts w:asciiTheme="minorHAnsi" w:hAnsiTheme="minorHAnsi"/>
          <w:b/>
          <w:bCs/>
          <w:color w:val="000000"/>
          <w:sz w:val="22"/>
          <w:szCs w:val="22"/>
        </w:rPr>
      </w:pPr>
    </w:p>
    <w:p w14:paraId="6A377A8F" w14:textId="77777777" w:rsidR="001976DA" w:rsidRPr="00500369" w:rsidRDefault="001976DA" w:rsidP="001976DA">
      <w:pPr>
        <w:rPr>
          <w:rFonts w:asciiTheme="minorHAnsi" w:hAnsiTheme="minorHAnsi"/>
          <w:b/>
          <w:bCs/>
          <w:color w:val="000000"/>
          <w:sz w:val="22"/>
          <w:szCs w:val="22"/>
        </w:rPr>
      </w:pPr>
    </w:p>
    <w:p w14:paraId="6D65BF06" w14:textId="77777777" w:rsidR="001976DA" w:rsidRPr="00500369" w:rsidRDefault="001976DA" w:rsidP="001976DA">
      <w:pPr>
        <w:pStyle w:val="Titre1"/>
        <w:pBdr>
          <w:bottom w:val="single" w:sz="4" w:space="1" w:color="auto"/>
        </w:pBdr>
        <w:ind w:left="0" w:firstLine="0"/>
        <w:rPr>
          <w:rFonts w:asciiTheme="minorHAnsi" w:hAnsiTheme="minorHAnsi"/>
          <w:b/>
          <w:bCs/>
          <w:sz w:val="22"/>
          <w:szCs w:val="22"/>
        </w:rPr>
      </w:pPr>
      <w:r w:rsidRPr="00500369">
        <w:rPr>
          <w:rFonts w:asciiTheme="minorHAnsi" w:hAnsiTheme="minorHAnsi"/>
          <w:b/>
          <w:bCs/>
          <w:sz w:val="22"/>
          <w:szCs w:val="22"/>
        </w:rPr>
        <w:lastRenderedPageBreak/>
        <w:t>Chapitre 3 : Autres formes de rapports ou de missions</w:t>
      </w:r>
    </w:p>
    <w:p w14:paraId="735E4BC7" w14:textId="77777777" w:rsidR="001976DA" w:rsidRPr="00500369" w:rsidRDefault="001976DA" w:rsidP="001976DA">
      <w:pPr>
        <w:numPr>
          <w:ilvl w:val="0"/>
          <w:numId w:val="24"/>
        </w:numPr>
        <w:spacing w:before="120"/>
        <w:ind w:left="714" w:hanging="357"/>
        <w:jc w:val="both"/>
        <w:rPr>
          <w:rFonts w:asciiTheme="minorHAnsi" w:hAnsiTheme="minorHAnsi"/>
          <w:sz w:val="22"/>
          <w:szCs w:val="22"/>
        </w:rPr>
      </w:pPr>
      <w:r w:rsidRPr="00500369">
        <w:rPr>
          <w:rFonts w:asciiTheme="minorHAnsi" w:hAnsiTheme="minorHAnsi"/>
          <w:sz w:val="22"/>
          <w:szCs w:val="22"/>
        </w:rPr>
        <w:t>Section 1 : Conduite et rapport de mission de revue limitée d'états financiers</w:t>
      </w:r>
    </w:p>
    <w:p w14:paraId="038E0237" w14:textId="77777777" w:rsidR="001976DA" w:rsidRPr="00500369" w:rsidRDefault="001976DA" w:rsidP="001976DA">
      <w:pPr>
        <w:numPr>
          <w:ilvl w:val="0"/>
          <w:numId w:val="24"/>
        </w:numPr>
        <w:spacing w:before="120"/>
        <w:ind w:left="714" w:hanging="357"/>
        <w:jc w:val="both"/>
        <w:rPr>
          <w:rFonts w:asciiTheme="minorHAnsi" w:hAnsiTheme="minorHAnsi"/>
          <w:sz w:val="22"/>
          <w:szCs w:val="22"/>
        </w:rPr>
      </w:pPr>
      <w:r w:rsidRPr="00500369">
        <w:rPr>
          <w:rFonts w:asciiTheme="minorHAnsi" w:hAnsiTheme="minorHAnsi"/>
          <w:sz w:val="22"/>
          <w:szCs w:val="22"/>
        </w:rPr>
        <w:t xml:space="preserve">Section 2 : Conduite et rapport d’une mission connexe : selon des procédures convenues  </w:t>
      </w:r>
    </w:p>
    <w:p w14:paraId="79F7A143" w14:textId="77777777" w:rsidR="001976DA" w:rsidRPr="00500369" w:rsidRDefault="001976DA" w:rsidP="001976DA">
      <w:pPr>
        <w:numPr>
          <w:ilvl w:val="0"/>
          <w:numId w:val="24"/>
        </w:numPr>
        <w:spacing w:before="120"/>
        <w:ind w:left="714" w:hanging="357"/>
        <w:jc w:val="both"/>
        <w:rPr>
          <w:rFonts w:asciiTheme="minorHAnsi" w:hAnsiTheme="minorHAnsi"/>
          <w:sz w:val="22"/>
          <w:szCs w:val="22"/>
        </w:rPr>
      </w:pPr>
      <w:r w:rsidRPr="00500369">
        <w:rPr>
          <w:rFonts w:asciiTheme="minorHAnsi" w:hAnsiTheme="minorHAnsi"/>
          <w:sz w:val="22"/>
          <w:szCs w:val="22"/>
        </w:rPr>
        <w:t>Section 3 : Missions visant la délivrance d’un rapport sur des états financiers résumés</w:t>
      </w:r>
    </w:p>
    <w:p w14:paraId="2BF28AC4" w14:textId="77777777" w:rsidR="001976DA" w:rsidRPr="00500369" w:rsidRDefault="001976DA" w:rsidP="001976DA">
      <w:pPr>
        <w:numPr>
          <w:ilvl w:val="0"/>
          <w:numId w:val="24"/>
        </w:numPr>
        <w:spacing w:before="120"/>
        <w:ind w:left="714" w:hanging="357"/>
        <w:jc w:val="both"/>
        <w:rPr>
          <w:rFonts w:asciiTheme="minorHAnsi" w:hAnsiTheme="minorHAnsi"/>
          <w:sz w:val="22"/>
          <w:szCs w:val="22"/>
        </w:rPr>
      </w:pPr>
      <w:r w:rsidRPr="00500369">
        <w:rPr>
          <w:rFonts w:asciiTheme="minorHAnsi" w:hAnsiTheme="minorHAnsi"/>
          <w:sz w:val="22"/>
          <w:szCs w:val="22"/>
        </w:rPr>
        <w:t>Section 4 : Audit d’états financiers isolés et d’éléments, de comptes ou de postes spécifiques d’un état financier</w:t>
      </w:r>
    </w:p>
    <w:p w14:paraId="12C24BC3" w14:textId="77777777" w:rsidR="001976DA" w:rsidRPr="00500369" w:rsidRDefault="001976DA" w:rsidP="001976DA">
      <w:pPr>
        <w:numPr>
          <w:ilvl w:val="0"/>
          <w:numId w:val="24"/>
        </w:numPr>
        <w:spacing w:before="120"/>
        <w:ind w:left="714" w:hanging="357"/>
        <w:jc w:val="both"/>
        <w:rPr>
          <w:rFonts w:asciiTheme="minorHAnsi" w:hAnsiTheme="minorHAnsi"/>
          <w:sz w:val="22"/>
          <w:szCs w:val="22"/>
        </w:rPr>
      </w:pPr>
      <w:r w:rsidRPr="00500369">
        <w:rPr>
          <w:rFonts w:asciiTheme="minorHAnsi" w:hAnsiTheme="minorHAnsi"/>
          <w:sz w:val="22"/>
          <w:szCs w:val="22"/>
        </w:rPr>
        <w:t>Section 5 : Audits d’états financiers de groupe (y compris l’utilisation des travaux des auditeurs des composantes) - Considérations particulières</w:t>
      </w:r>
    </w:p>
    <w:p w14:paraId="42E1210D" w14:textId="77777777" w:rsidR="001976DA" w:rsidRPr="00500369" w:rsidRDefault="001976DA" w:rsidP="001976DA">
      <w:pPr>
        <w:pStyle w:val="Titre1"/>
        <w:pBdr>
          <w:bottom w:val="single" w:sz="4" w:space="1" w:color="auto"/>
        </w:pBdr>
        <w:ind w:left="0" w:firstLine="0"/>
        <w:rPr>
          <w:rFonts w:asciiTheme="minorHAnsi" w:hAnsiTheme="minorHAnsi"/>
          <w:b/>
          <w:bCs/>
          <w:sz w:val="22"/>
          <w:szCs w:val="22"/>
        </w:rPr>
      </w:pPr>
    </w:p>
    <w:p w14:paraId="51BDC5D1" w14:textId="77777777" w:rsidR="001976DA" w:rsidRPr="00500369" w:rsidRDefault="001976DA" w:rsidP="001976DA">
      <w:pPr>
        <w:pStyle w:val="Titre1"/>
        <w:pBdr>
          <w:bottom w:val="single" w:sz="4" w:space="1" w:color="auto"/>
        </w:pBdr>
        <w:ind w:left="0" w:firstLine="0"/>
        <w:rPr>
          <w:rFonts w:asciiTheme="minorHAnsi" w:hAnsiTheme="minorHAnsi"/>
          <w:b/>
          <w:bCs/>
          <w:sz w:val="22"/>
          <w:szCs w:val="22"/>
        </w:rPr>
      </w:pPr>
      <w:r w:rsidRPr="00500369">
        <w:rPr>
          <w:rFonts w:asciiTheme="minorHAnsi" w:hAnsiTheme="minorHAnsi"/>
          <w:b/>
          <w:bCs/>
          <w:sz w:val="22"/>
          <w:szCs w:val="22"/>
        </w:rPr>
        <w:t>Séminaires et études de cas</w:t>
      </w:r>
    </w:p>
    <w:p w14:paraId="785AB173" w14:textId="77777777"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Les techniques d’audit assistées par ordinateur</w:t>
      </w:r>
    </w:p>
    <w:p w14:paraId="4A567067" w14:textId="77777777"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 xml:space="preserve">L’échantillonnage statistique </w:t>
      </w:r>
    </w:p>
    <w:p w14:paraId="71230159" w14:textId="77777777"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L’audit des immobilisations (procédures et comptes)</w:t>
      </w:r>
    </w:p>
    <w:p w14:paraId="66F79CAE" w14:textId="77777777"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L’audit des stocks (procédures et comptes)</w:t>
      </w:r>
    </w:p>
    <w:p w14:paraId="4442A809" w14:textId="77777777"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L’audit des revenus : le « Revenue assurance » </w:t>
      </w:r>
    </w:p>
    <w:p w14:paraId="4C353F87" w14:textId="77777777" w:rsidR="001976DA" w:rsidRPr="00500369" w:rsidRDefault="001976DA" w:rsidP="001976DA">
      <w:pPr>
        <w:numPr>
          <w:ilvl w:val="0"/>
          <w:numId w:val="24"/>
        </w:numPr>
        <w:spacing w:before="120"/>
        <w:ind w:left="714" w:hanging="357"/>
        <w:rPr>
          <w:rFonts w:asciiTheme="minorHAnsi" w:hAnsiTheme="minorHAnsi"/>
          <w:sz w:val="22"/>
          <w:szCs w:val="22"/>
        </w:rPr>
      </w:pPr>
      <w:r w:rsidRPr="00500369">
        <w:rPr>
          <w:rFonts w:asciiTheme="minorHAnsi" w:hAnsiTheme="minorHAnsi"/>
          <w:sz w:val="22"/>
          <w:szCs w:val="22"/>
        </w:rPr>
        <w:t>Cas de révision comptable</w:t>
      </w:r>
    </w:p>
    <w:p w14:paraId="31D30B37" w14:textId="77777777" w:rsidR="001976DA" w:rsidRPr="00500369" w:rsidRDefault="001976DA" w:rsidP="001976DA">
      <w:pPr>
        <w:rPr>
          <w:rFonts w:asciiTheme="minorHAnsi" w:hAnsiTheme="minorHAnsi"/>
          <w:sz w:val="22"/>
          <w:szCs w:val="22"/>
        </w:rPr>
      </w:pPr>
    </w:p>
    <w:p w14:paraId="08620969" w14:textId="77777777" w:rsidR="001976DA" w:rsidRPr="00500369" w:rsidRDefault="001976DA" w:rsidP="001976DA">
      <w:pPr>
        <w:rPr>
          <w:rFonts w:asciiTheme="minorHAnsi" w:hAnsiTheme="minorHAnsi"/>
        </w:rPr>
      </w:pPr>
    </w:p>
    <w:p w14:paraId="340FBF1C" w14:textId="77777777" w:rsidR="001976DA" w:rsidRPr="00FB7D3E" w:rsidRDefault="001976DA" w:rsidP="001976DA"/>
    <w:p w14:paraId="5B237754" w14:textId="77777777" w:rsidR="001976DA" w:rsidRDefault="001976DA" w:rsidP="001976DA">
      <w:pPr>
        <w:tabs>
          <w:tab w:val="left" w:pos="-540"/>
        </w:tabs>
        <w:rPr>
          <w:b/>
          <w:bCs/>
        </w:rPr>
      </w:pPr>
    </w:p>
    <w:p w14:paraId="7AA5A967" w14:textId="77777777" w:rsidR="001976DA" w:rsidRDefault="001976DA" w:rsidP="001976DA">
      <w:pPr>
        <w:tabs>
          <w:tab w:val="left" w:pos="-540"/>
        </w:tabs>
        <w:rPr>
          <w:b/>
          <w:bCs/>
        </w:rPr>
      </w:pPr>
      <w:r w:rsidRPr="00CA5AF2">
        <w:rPr>
          <w:b/>
          <w:bCs/>
        </w:rPr>
        <w:t xml:space="preserve"> </w:t>
      </w:r>
    </w:p>
    <w:p w14:paraId="4060D718" w14:textId="77777777" w:rsidR="001976DA" w:rsidRDefault="001976DA" w:rsidP="001976DA">
      <w:pPr>
        <w:tabs>
          <w:tab w:val="left" w:pos="-540"/>
        </w:tabs>
        <w:rPr>
          <w:b/>
          <w:bCs/>
        </w:rPr>
      </w:pPr>
    </w:p>
    <w:p w14:paraId="5E28852A" w14:textId="77777777" w:rsidR="001976DA" w:rsidRPr="00185276" w:rsidRDefault="001976DA" w:rsidP="001976DA">
      <w:pPr>
        <w:tabs>
          <w:tab w:val="left" w:pos="-540"/>
        </w:tabs>
        <w:rPr>
          <w:i/>
          <w:iCs/>
          <w:snapToGrid w:val="0"/>
        </w:rPr>
      </w:pPr>
    </w:p>
    <w:p w14:paraId="5389871B" w14:textId="77777777" w:rsidR="001976DA" w:rsidRDefault="001976DA" w:rsidP="001976DA">
      <w:pPr>
        <w:tabs>
          <w:tab w:val="left" w:pos="-540"/>
        </w:tabs>
        <w:rPr>
          <w:b/>
          <w:bCs/>
          <w:sz w:val="20"/>
          <w:szCs w:val="20"/>
        </w:rPr>
      </w:pPr>
    </w:p>
    <w:p w14:paraId="5E10F165" w14:textId="77777777" w:rsidR="001976DA" w:rsidRDefault="001976DA" w:rsidP="001976DA">
      <w:pPr>
        <w:tabs>
          <w:tab w:val="left" w:pos="-540"/>
        </w:tabs>
        <w:rPr>
          <w:b/>
          <w:bCs/>
          <w:sz w:val="20"/>
          <w:szCs w:val="20"/>
        </w:rPr>
      </w:pPr>
    </w:p>
    <w:p w14:paraId="4B09A0AF" w14:textId="77777777" w:rsidR="001976DA" w:rsidRDefault="001976DA" w:rsidP="001976DA">
      <w:pPr>
        <w:tabs>
          <w:tab w:val="left" w:pos="-540"/>
        </w:tabs>
        <w:rPr>
          <w:b/>
          <w:bCs/>
          <w:sz w:val="20"/>
          <w:szCs w:val="20"/>
        </w:rPr>
      </w:pPr>
    </w:p>
    <w:p w14:paraId="4B66301E" w14:textId="77777777" w:rsidR="001976DA" w:rsidRDefault="001976DA" w:rsidP="001976DA">
      <w:pPr>
        <w:tabs>
          <w:tab w:val="left" w:pos="-540"/>
        </w:tabs>
        <w:rPr>
          <w:b/>
          <w:bCs/>
          <w:sz w:val="20"/>
          <w:szCs w:val="20"/>
        </w:rPr>
      </w:pPr>
    </w:p>
    <w:p w14:paraId="2A50C0DF" w14:textId="77777777" w:rsidR="001976DA" w:rsidRDefault="001976DA" w:rsidP="001976DA">
      <w:pPr>
        <w:tabs>
          <w:tab w:val="left" w:pos="-540"/>
        </w:tabs>
        <w:rPr>
          <w:b/>
          <w:bCs/>
          <w:sz w:val="20"/>
          <w:szCs w:val="20"/>
        </w:rPr>
      </w:pPr>
    </w:p>
    <w:p w14:paraId="7703F9E8" w14:textId="77777777" w:rsidR="001976DA" w:rsidRDefault="001976DA" w:rsidP="001976DA">
      <w:pPr>
        <w:tabs>
          <w:tab w:val="left" w:pos="-540"/>
        </w:tabs>
        <w:rPr>
          <w:b/>
          <w:bCs/>
          <w:sz w:val="20"/>
          <w:szCs w:val="20"/>
        </w:rPr>
      </w:pPr>
    </w:p>
    <w:p w14:paraId="6E9743BF" w14:textId="77777777" w:rsidR="001976DA" w:rsidRDefault="001976DA" w:rsidP="001976DA">
      <w:pPr>
        <w:tabs>
          <w:tab w:val="left" w:pos="-540"/>
        </w:tabs>
        <w:rPr>
          <w:b/>
          <w:bCs/>
          <w:sz w:val="20"/>
          <w:szCs w:val="20"/>
        </w:rPr>
      </w:pPr>
    </w:p>
    <w:p w14:paraId="3C0EEA00" w14:textId="77777777" w:rsidR="001976DA" w:rsidRDefault="001976DA" w:rsidP="001976DA">
      <w:pPr>
        <w:tabs>
          <w:tab w:val="left" w:pos="-540"/>
        </w:tabs>
        <w:rPr>
          <w:b/>
          <w:bCs/>
          <w:sz w:val="20"/>
          <w:szCs w:val="20"/>
        </w:rPr>
      </w:pPr>
    </w:p>
    <w:p w14:paraId="2333E655" w14:textId="77777777" w:rsidR="001976DA" w:rsidRDefault="001976DA" w:rsidP="001976DA">
      <w:pPr>
        <w:tabs>
          <w:tab w:val="left" w:pos="-540"/>
        </w:tabs>
        <w:rPr>
          <w:b/>
          <w:bCs/>
          <w:sz w:val="20"/>
          <w:szCs w:val="20"/>
        </w:rPr>
      </w:pPr>
    </w:p>
    <w:p w14:paraId="191806AD" w14:textId="77777777" w:rsidR="001976DA" w:rsidRDefault="001976DA" w:rsidP="001976DA">
      <w:pPr>
        <w:tabs>
          <w:tab w:val="left" w:pos="-540"/>
        </w:tabs>
        <w:rPr>
          <w:b/>
          <w:bCs/>
          <w:sz w:val="20"/>
          <w:szCs w:val="20"/>
        </w:rPr>
      </w:pPr>
    </w:p>
    <w:p w14:paraId="49C4CC60" w14:textId="77777777" w:rsidR="001976DA" w:rsidRDefault="001976DA" w:rsidP="001976DA">
      <w:pPr>
        <w:tabs>
          <w:tab w:val="left" w:pos="-540"/>
        </w:tabs>
        <w:rPr>
          <w:b/>
          <w:bCs/>
          <w:sz w:val="20"/>
          <w:szCs w:val="20"/>
        </w:rPr>
      </w:pPr>
    </w:p>
    <w:p w14:paraId="1DE15B30" w14:textId="77777777" w:rsidR="001976DA" w:rsidRDefault="001976DA" w:rsidP="001976DA">
      <w:pPr>
        <w:tabs>
          <w:tab w:val="left" w:pos="-540"/>
        </w:tabs>
        <w:rPr>
          <w:b/>
          <w:bCs/>
          <w:sz w:val="20"/>
          <w:szCs w:val="20"/>
        </w:rPr>
      </w:pPr>
    </w:p>
    <w:p w14:paraId="697411E2" w14:textId="77777777" w:rsidR="001976DA" w:rsidRDefault="001976DA" w:rsidP="001976DA">
      <w:pPr>
        <w:tabs>
          <w:tab w:val="left" w:pos="-540"/>
        </w:tabs>
        <w:rPr>
          <w:b/>
          <w:bCs/>
          <w:sz w:val="20"/>
          <w:szCs w:val="20"/>
        </w:rPr>
      </w:pPr>
    </w:p>
    <w:p w14:paraId="24DEF5F4" w14:textId="77777777" w:rsidR="001976DA" w:rsidRDefault="001976DA" w:rsidP="001976DA">
      <w:pPr>
        <w:tabs>
          <w:tab w:val="left" w:pos="-540"/>
        </w:tabs>
        <w:rPr>
          <w:b/>
          <w:bCs/>
          <w:sz w:val="20"/>
          <w:szCs w:val="20"/>
        </w:rPr>
      </w:pPr>
    </w:p>
    <w:p w14:paraId="188E45DE" w14:textId="77777777" w:rsidR="001976DA" w:rsidRDefault="001976DA" w:rsidP="001976DA">
      <w:pPr>
        <w:tabs>
          <w:tab w:val="left" w:pos="-540"/>
        </w:tabs>
        <w:rPr>
          <w:b/>
          <w:bCs/>
          <w:sz w:val="20"/>
          <w:szCs w:val="20"/>
        </w:rPr>
      </w:pPr>
    </w:p>
    <w:p w14:paraId="251B2047" w14:textId="77777777" w:rsidR="001976DA" w:rsidRDefault="001976DA" w:rsidP="001976DA">
      <w:pPr>
        <w:tabs>
          <w:tab w:val="left" w:pos="-540"/>
        </w:tabs>
        <w:rPr>
          <w:b/>
          <w:bCs/>
          <w:sz w:val="20"/>
          <w:szCs w:val="20"/>
        </w:rPr>
      </w:pPr>
    </w:p>
    <w:p w14:paraId="1CB21A56" w14:textId="77777777" w:rsidR="001976DA" w:rsidRDefault="001976DA" w:rsidP="001976DA">
      <w:pPr>
        <w:tabs>
          <w:tab w:val="left" w:pos="-540"/>
        </w:tabs>
        <w:rPr>
          <w:b/>
          <w:bCs/>
          <w:sz w:val="20"/>
          <w:szCs w:val="20"/>
        </w:rPr>
      </w:pPr>
    </w:p>
    <w:p w14:paraId="77A92736" w14:textId="77777777" w:rsidR="001976DA" w:rsidRDefault="001976DA" w:rsidP="001976DA">
      <w:pPr>
        <w:tabs>
          <w:tab w:val="left" w:pos="-540"/>
        </w:tabs>
        <w:rPr>
          <w:b/>
          <w:bCs/>
          <w:sz w:val="20"/>
          <w:szCs w:val="20"/>
        </w:rPr>
      </w:pPr>
    </w:p>
    <w:p w14:paraId="2F5237E2" w14:textId="77777777" w:rsidR="001976DA" w:rsidRDefault="001976DA" w:rsidP="001976DA">
      <w:pPr>
        <w:tabs>
          <w:tab w:val="left" w:pos="-540"/>
        </w:tabs>
        <w:rPr>
          <w:b/>
          <w:bCs/>
          <w:sz w:val="20"/>
          <w:szCs w:val="20"/>
        </w:rPr>
      </w:pPr>
    </w:p>
    <w:p w14:paraId="003696EC" w14:textId="77777777" w:rsidR="001976DA" w:rsidRDefault="001976DA" w:rsidP="001976DA">
      <w:pPr>
        <w:tabs>
          <w:tab w:val="left" w:pos="-540"/>
        </w:tabs>
        <w:rPr>
          <w:b/>
          <w:bCs/>
          <w:sz w:val="20"/>
          <w:szCs w:val="20"/>
        </w:rPr>
      </w:pPr>
    </w:p>
    <w:p w14:paraId="49488997" w14:textId="77777777" w:rsidR="001976DA" w:rsidRDefault="001976DA" w:rsidP="001976DA">
      <w:pPr>
        <w:tabs>
          <w:tab w:val="left" w:pos="-540"/>
        </w:tabs>
        <w:rPr>
          <w:b/>
          <w:bCs/>
          <w:sz w:val="20"/>
          <w:szCs w:val="20"/>
        </w:rPr>
      </w:pPr>
    </w:p>
    <w:p w14:paraId="7ED345FD" w14:textId="77777777" w:rsidR="001976DA" w:rsidRDefault="001976DA" w:rsidP="001976DA">
      <w:pPr>
        <w:tabs>
          <w:tab w:val="left" w:pos="-540"/>
        </w:tabs>
        <w:rPr>
          <w:b/>
          <w:bCs/>
          <w:sz w:val="20"/>
          <w:szCs w:val="20"/>
        </w:rPr>
      </w:pPr>
    </w:p>
    <w:p w14:paraId="0A30E4DD" w14:textId="77777777" w:rsidR="001976DA" w:rsidRDefault="001976DA" w:rsidP="001976DA">
      <w:pPr>
        <w:tabs>
          <w:tab w:val="left" w:pos="-540"/>
        </w:tabs>
        <w:rPr>
          <w:b/>
          <w:bCs/>
          <w:sz w:val="20"/>
          <w:szCs w:val="20"/>
        </w:rPr>
      </w:pPr>
    </w:p>
    <w:p w14:paraId="10C89FC5" w14:textId="77777777" w:rsidR="001976DA" w:rsidRDefault="001976DA" w:rsidP="001976DA">
      <w:pPr>
        <w:tabs>
          <w:tab w:val="left" w:pos="-540"/>
        </w:tabs>
        <w:rPr>
          <w:b/>
          <w:bCs/>
          <w:sz w:val="20"/>
          <w:szCs w:val="20"/>
        </w:rPr>
      </w:pPr>
    </w:p>
    <w:p w14:paraId="7BA605DB" w14:textId="77777777" w:rsidR="001976DA" w:rsidRDefault="001976DA" w:rsidP="001976DA">
      <w:pPr>
        <w:tabs>
          <w:tab w:val="left" w:pos="-540"/>
        </w:tabs>
        <w:rPr>
          <w:b/>
          <w:bCs/>
          <w:sz w:val="20"/>
          <w:szCs w:val="20"/>
        </w:rPr>
      </w:pPr>
    </w:p>
    <w:p w14:paraId="2B3B92BA" w14:textId="77777777" w:rsidR="001976DA" w:rsidRDefault="001976DA" w:rsidP="001976DA">
      <w:pPr>
        <w:tabs>
          <w:tab w:val="left" w:pos="-540"/>
        </w:tabs>
        <w:rPr>
          <w:b/>
          <w:bCs/>
          <w:sz w:val="20"/>
          <w:szCs w:val="20"/>
        </w:rPr>
      </w:pPr>
    </w:p>
    <w:p w14:paraId="2778C044" w14:textId="77777777" w:rsidR="001976DA" w:rsidRDefault="001976DA" w:rsidP="001976DA">
      <w:pPr>
        <w:tabs>
          <w:tab w:val="left" w:pos="-540"/>
        </w:tabs>
        <w:rPr>
          <w:b/>
          <w:bCs/>
          <w:sz w:val="20"/>
          <w:szCs w:val="20"/>
        </w:rPr>
      </w:pPr>
    </w:p>
    <w:p w14:paraId="5E74AA3F" w14:textId="77777777" w:rsidR="001976DA" w:rsidRDefault="001976DA" w:rsidP="001976DA">
      <w:pPr>
        <w:tabs>
          <w:tab w:val="left" w:pos="-540"/>
        </w:tabs>
        <w:rPr>
          <w:b/>
          <w:bCs/>
          <w:sz w:val="20"/>
          <w:szCs w:val="20"/>
        </w:rPr>
      </w:pPr>
    </w:p>
    <w:p w14:paraId="3CB41FE8" w14:textId="77777777" w:rsidR="001976DA" w:rsidRDefault="001976DA" w:rsidP="001976DA">
      <w:pPr>
        <w:tabs>
          <w:tab w:val="left" w:pos="-540"/>
        </w:tabs>
        <w:rPr>
          <w:b/>
          <w:bCs/>
          <w:sz w:val="20"/>
          <w:szCs w:val="20"/>
        </w:rPr>
      </w:pPr>
    </w:p>
    <w:p w14:paraId="6538EC22" w14:textId="77777777" w:rsidR="001976DA" w:rsidRDefault="001976DA" w:rsidP="001976DA">
      <w:pPr>
        <w:tabs>
          <w:tab w:val="left" w:pos="-540"/>
        </w:tabs>
        <w:rPr>
          <w:b/>
          <w:bCs/>
          <w:sz w:val="20"/>
          <w:szCs w:val="20"/>
        </w:rPr>
      </w:pPr>
    </w:p>
    <w:p w14:paraId="4529164C" w14:textId="46234A74" w:rsidR="00500369" w:rsidRPr="00500369" w:rsidRDefault="00500369" w:rsidP="001976DA">
      <w:pPr>
        <w:tabs>
          <w:tab w:val="left" w:pos="-540"/>
        </w:tabs>
        <w:jc w:val="center"/>
        <w:rPr>
          <w:rFonts w:asciiTheme="minorHAnsi" w:hAnsiTheme="minorHAnsi"/>
          <w:b/>
          <w:bCs/>
          <w:sz w:val="22"/>
          <w:szCs w:val="22"/>
        </w:rPr>
      </w:pPr>
      <w:r w:rsidRPr="00500369">
        <w:rPr>
          <w:rFonts w:asciiTheme="minorHAnsi" w:hAnsiTheme="minorHAnsi"/>
          <w:b/>
          <w:bCs/>
          <w:sz w:val="22"/>
          <w:szCs w:val="22"/>
        </w:rPr>
        <w:lastRenderedPageBreak/>
        <w:t>UE 330</w:t>
      </w:r>
      <w:r w:rsidR="001976DA" w:rsidRPr="00500369">
        <w:rPr>
          <w:rFonts w:asciiTheme="minorHAnsi" w:hAnsiTheme="minorHAnsi"/>
          <w:b/>
          <w:bCs/>
          <w:sz w:val="22"/>
          <w:szCs w:val="22"/>
        </w:rPr>
        <w:t xml:space="preserve"> : </w:t>
      </w:r>
      <w:r w:rsidRPr="00500369">
        <w:rPr>
          <w:rFonts w:asciiTheme="minorHAnsi" w:hAnsiTheme="minorHAnsi"/>
          <w:b/>
          <w:bCs/>
          <w:sz w:val="22"/>
          <w:szCs w:val="22"/>
        </w:rPr>
        <w:t>COMMISSARIAT ET DROIT DES AFFAIRES</w:t>
      </w:r>
    </w:p>
    <w:p w14:paraId="53C7C0EC" w14:textId="65696163" w:rsidR="001976DA" w:rsidRPr="00500369" w:rsidRDefault="00500369" w:rsidP="001976DA">
      <w:pPr>
        <w:tabs>
          <w:tab w:val="left" w:pos="-540"/>
        </w:tabs>
        <w:jc w:val="center"/>
        <w:rPr>
          <w:rFonts w:asciiTheme="minorHAnsi" w:hAnsiTheme="minorHAnsi"/>
          <w:b/>
          <w:bCs/>
          <w:sz w:val="22"/>
          <w:szCs w:val="22"/>
        </w:rPr>
      </w:pPr>
      <w:r w:rsidRPr="00500369">
        <w:rPr>
          <w:rFonts w:asciiTheme="minorHAnsi" w:hAnsiTheme="minorHAnsi"/>
          <w:b/>
          <w:bCs/>
          <w:sz w:val="22"/>
          <w:szCs w:val="22"/>
        </w:rPr>
        <w:t xml:space="preserve">ECUE 331 : </w:t>
      </w:r>
      <w:r w:rsidR="001976DA" w:rsidRPr="00500369">
        <w:rPr>
          <w:rFonts w:asciiTheme="minorHAnsi" w:hAnsiTheme="minorHAnsi"/>
          <w:b/>
          <w:bCs/>
          <w:sz w:val="22"/>
          <w:szCs w:val="22"/>
        </w:rPr>
        <w:t>COMMISSARIAT (AUX COMPTES ET AUX APPORTS)</w:t>
      </w:r>
    </w:p>
    <w:p w14:paraId="3140FF24" w14:textId="79531EFE" w:rsidR="001976DA" w:rsidRPr="00500369" w:rsidRDefault="00500369" w:rsidP="001976DA">
      <w:pPr>
        <w:tabs>
          <w:tab w:val="left" w:pos="-540"/>
        </w:tabs>
        <w:jc w:val="center"/>
        <w:rPr>
          <w:rFonts w:asciiTheme="minorHAnsi" w:hAnsiTheme="minorHAnsi"/>
          <w:b/>
          <w:bCs/>
          <w:sz w:val="22"/>
          <w:szCs w:val="22"/>
        </w:rPr>
      </w:pPr>
      <w:r w:rsidRPr="00500369">
        <w:rPr>
          <w:rFonts w:asciiTheme="minorHAnsi" w:hAnsiTheme="minorHAnsi"/>
          <w:b/>
          <w:bCs/>
          <w:sz w:val="22"/>
          <w:szCs w:val="22"/>
        </w:rPr>
        <w:t>Volume horaire : 42</w:t>
      </w:r>
      <w:r w:rsidR="001976DA" w:rsidRPr="00500369">
        <w:rPr>
          <w:rFonts w:asciiTheme="minorHAnsi" w:hAnsiTheme="minorHAnsi"/>
          <w:b/>
          <w:bCs/>
          <w:sz w:val="22"/>
          <w:szCs w:val="22"/>
        </w:rPr>
        <w:t xml:space="preserve"> H </w:t>
      </w:r>
    </w:p>
    <w:p w14:paraId="2588E704" w14:textId="77777777" w:rsidR="001976DA" w:rsidRPr="00500369" w:rsidRDefault="001976DA" w:rsidP="001976DA">
      <w:pPr>
        <w:tabs>
          <w:tab w:val="left" w:pos="-540"/>
        </w:tabs>
        <w:jc w:val="center"/>
        <w:rPr>
          <w:rFonts w:asciiTheme="minorHAnsi" w:hAnsiTheme="minorHAnsi"/>
          <w:b/>
          <w:bCs/>
          <w:sz w:val="22"/>
          <w:szCs w:val="22"/>
        </w:rPr>
      </w:pPr>
      <w:r w:rsidRPr="00500369">
        <w:rPr>
          <w:rFonts w:asciiTheme="minorHAnsi" w:hAnsiTheme="minorHAnsi"/>
          <w:b/>
          <w:bCs/>
          <w:sz w:val="22"/>
          <w:szCs w:val="22"/>
        </w:rPr>
        <w:t>Nombre de crédits : 4 - Coefficient : 2</w:t>
      </w:r>
    </w:p>
    <w:p w14:paraId="10133D41" w14:textId="16C9F4FA" w:rsidR="001976DA" w:rsidRPr="00500369" w:rsidRDefault="001976DA" w:rsidP="001976DA">
      <w:pPr>
        <w:tabs>
          <w:tab w:val="left" w:pos="-540"/>
        </w:tabs>
        <w:jc w:val="center"/>
        <w:rPr>
          <w:rFonts w:asciiTheme="minorHAnsi" w:hAnsiTheme="minorHAnsi"/>
          <w:b/>
          <w:bCs/>
          <w:sz w:val="22"/>
          <w:szCs w:val="22"/>
        </w:rPr>
      </w:pPr>
      <w:r w:rsidRPr="00500369">
        <w:rPr>
          <w:rFonts w:asciiTheme="minorHAnsi" w:hAnsiTheme="minorHAnsi"/>
          <w:b/>
          <w:bCs/>
          <w:sz w:val="22"/>
          <w:szCs w:val="22"/>
        </w:rPr>
        <w:t xml:space="preserve">Enseignant : </w:t>
      </w:r>
    </w:p>
    <w:p w14:paraId="4D218DF3" w14:textId="77777777" w:rsidR="001976DA" w:rsidRPr="00500369" w:rsidRDefault="001976DA" w:rsidP="001976DA">
      <w:pPr>
        <w:pBdr>
          <w:bottom w:val="single" w:sz="4" w:space="1" w:color="auto"/>
        </w:pBdr>
        <w:tabs>
          <w:tab w:val="left" w:pos="-540"/>
        </w:tabs>
        <w:rPr>
          <w:rFonts w:asciiTheme="minorHAnsi" w:hAnsiTheme="minorHAnsi"/>
          <w:b/>
          <w:bCs/>
          <w:sz w:val="22"/>
          <w:szCs w:val="22"/>
        </w:rPr>
      </w:pPr>
    </w:p>
    <w:p w14:paraId="1B4F8AFB" w14:textId="77777777" w:rsidR="001976DA" w:rsidRPr="00500369" w:rsidRDefault="001976DA" w:rsidP="00500369">
      <w:pPr>
        <w:tabs>
          <w:tab w:val="left" w:pos="-540"/>
        </w:tabs>
        <w:rPr>
          <w:rFonts w:asciiTheme="minorHAnsi" w:hAnsiTheme="minorHAnsi"/>
          <w:b/>
          <w:bCs/>
          <w:sz w:val="20"/>
          <w:szCs w:val="20"/>
        </w:rPr>
      </w:pPr>
    </w:p>
    <w:p w14:paraId="559381A5" w14:textId="77777777" w:rsidR="001976DA" w:rsidRPr="00500369" w:rsidRDefault="001976DA" w:rsidP="00500369">
      <w:pPr>
        <w:tabs>
          <w:tab w:val="left" w:pos="-540"/>
        </w:tabs>
        <w:rPr>
          <w:rFonts w:asciiTheme="minorHAnsi" w:hAnsiTheme="minorHAnsi"/>
          <w:b/>
          <w:bCs/>
          <w:sz w:val="20"/>
          <w:szCs w:val="20"/>
        </w:rPr>
      </w:pPr>
    </w:p>
    <w:p w14:paraId="16E17534" w14:textId="77777777" w:rsidR="001976DA" w:rsidRPr="00500369" w:rsidRDefault="001976DA" w:rsidP="001976DA">
      <w:pPr>
        <w:tabs>
          <w:tab w:val="left" w:pos="-540"/>
        </w:tabs>
        <w:jc w:val="center"/>
        <w:rPr>
          <w:rFonts w:asciiTheme="minorHAnsi" w:hAnsiTheme="minorHAnsi"/>
          <w:b/>
          <w:bCs/>
          <w:sz w:val="22"/>
          <w:szCs w:val="22"/>
        </w:rPr>
      </w:pPr>
      <w:r w:rsidRPr="00500369">
        <w:rPr>
          <w:rFonts w:asciiTheme="minorHAnsi" w:hAnsiTheme="minorHAnsi"/>
          <w:b/>
          <w:bCs/>
          <w:sz w:val="22"/>
          <w:szCs w:val="22"/>
        </w:rPr>
        <w:t>CONTENU PEDAGOGIQUE</w:t>
      </w:r>
    </w:p>
    <w:p w14:paraId="625A12B2" w14:textId="77777777" w:rsidR="001976DA" w:rsidRPr="00B3240C" w:rsidRDefault="001976DA" w:rsidP="00500369">
      <w:pPr>
        <w:rPr>
          <w:rFonts w:asciiTheme="minorHAnsi" w:hAnsiTheme="minorHAnsi"/>
          <w:sz w:val="16"/>
          <w:szCs w:val="16"/>
        </w:rPr>
      </w:pPr>
    </w:p>
    <w:p w14:paraId="348C2975" w14:textId="77777777" w:rsidR="001976DA" w:rsidRPr="00B3240C" w:rsidRDefault="001976DA" w:rsidP="00500369">
      <w:pPr>
        <w:rPr>
          <w:rFonts w:asciiTheme="minorHAnsi" w:hAnsiTheme="minorHAnsi"/>
          <w:sz w:val="16"/>
          <w:szCs w:val="16"/>
        </w:rPr>
      </w:pPr>
    </w:p>
    <w:p w14:paraId="001F2B79" w14:textId="77777777" w:rsidR="001976DA" w:rsidRPr="00500369" w:rsidRDefault="001976DA" w:rsidP="001976DA">
      <w:pPr>
        <w:pStyle w:val="Titre1"/>
        <w:ind w:left="0" w:firstLine="0"/>
        <w:jc w:val="center"/>
        <w:rPr>
          <w:rFonts w:asciiTheme="minorHAnsi" w:hAnsiTheme="minorHAnsi"/>
          <w:b/>
          <w:bCs/>
          <w:i/>
          <w:iCs/>
          <w:spacing w:val="-4"/>
          <w:sz w:val="20"/>
          <w:szCs w:val="20"/>
        </w:rPr>
      </w:pPr>
      <w:r w:rsidRPr="00500369">
        <w:rPr>
          <w:rFonts w:asciiTheme="minorHAnsi" w:hAnsiTheme="minorHAnsi"/>
          <w:b/>
          <w:bCs/>
          <w:i/>
          <w:iCs/>
          <w:spacing w:val="-4"/>
          <w:sz w:val="20"/>
          <w:szCs w:val="20"/>
        </w:rPr>
        <w:t>TITRE 1 : COMMISSARIAT AUX COMPTES</w:t>
      </w:r>
    </w:p>
    <w:p w14:paraId="46D37CC0" w14:textId="77777777" w:rsidR="001976DA" w:rsidRPr="00B3240C" w:rsidRDefault="001976DA" w:rsidP="00500369">
      <w:pPr>
        <w:pStyle w:val="Titre1"/>
        <w:ind w:left="0" w:firstLine="0"/>
        <w:jc w:val="left"/>
        <w:rPr>
          <w:rFonts w:asciiTheme="minorHAnsi" w:hAnsiTheme="minorHAnsi"/>
          <w:spacing w:val="-4"/>
          <w:sz w:val="16"/>
          <w:szCs w:val="16"/>
        </w:rPr>
      </w:pPr>
    </w:p>
    <w:p w14:paraId="3A65A9A5" w14:textId="77777777" w:rsidR="001976DA" w:rsidRPr="00B3240C" w:rsidRDefault="001976DA" w:rsidP="00500369">
      <w:pPr>
        <w:rPr>
          <w:rFonts w:asciiTheme="minorHAnsi" w:hAnsiTheme="minorHAnsi"/>
          <w:sz w:val="16"/>
          <w:szCs w:val="16"/>
        </w:rPr>
      </w:pPr>
    </w:p>
    <w:p w14:paraId="6929E346" w14:textId="77777777" w:rsidR="001976DA" w:rsidRPr="00500369" w:rsidRDefault="001976DA" w:rsidP="001976DA">
      <w:pPr>
        <w:pStyle w:val="Titre1"/>
        <w:pBdr>
          <w:bottom w:val="single" w:sz="4" w:space="1" w:color="auto"/>
        </w:pBdr>
        <w:ind w:left="0" w:firstLine="0"/>
        <w:jc w:val="left"/>
        <w:rPr>
          <w:rFonts w:asciiTheme="minorHAnsi" w:hAnsiTheme="minorHAnsi"/>
          <w:b/>
          <w:bCs/>
          <w:sz w:val="22"/>
          <w:szCs w:val="22"/>
        </w:rPr>
      </w:pPr>
      <w:r w:rsidRPr="00500369">
        <w:rPr>
          <w:rFonts w:asciiTheme="minorHAnsi" w:hAnsiTheme="minorHAnsi"/>
          <w:b/>
          <w:bCs/>
          <w:sz w:val="22"/>
          <w:szCs w:val="22"/>
        </w:rPr>
        <w:t xml:space="preserve">Partie 1 : Le statut du commissaire aux comptes </w:t>
      </w:r>
    </w:p>
    <w:p w14:paraId="0700E773" w14:textId="77777777" w:rsidR="001976DA" w:rsidRPr="00500369" w:rsidRDefault="001976DA" w:rsidP="001976DA">
      <w:pPr>
        <w:spacing w:before="200"/>
        <w:rPr>
          <w:rFonts w:asciiTheme="minorHAnsi" w:hAnsiTheme="minorHAnsi"/>
          <w:sz w:val="22"/>
          <w:szCs w:val="22"/>
        </w:rPr>
      </w:pPr>
      <w:r w:rsidRPr="00500369">
        <w:rPr>
          <w:rFonts w:asciiTheme="minorHAnsi" w:hAnsiTheme="minorHAnsi"/>
          <w:sz w:val="22"/>
          <w:szCs w:val="22"/>
        </w:rPr>
        <w:t>Chapitre 1 : La nomination du commissaire aux comptes</w:t>
      </w:r>
    </w:p>
    <w:p w14:paraId="48BBD349" w14:textId="77777777" w:rsidR="001976DA" w:rsidRPr="00500369" w:rsidRDefault="001976DA" w:rsidP="001976DA">
      <w:pPr>
        <w:spacing w:before="200"/>
        <w:rPr>
          <w:rFonts w:asciiTheme="minorHAnsi" w:hAnsiTheme="minorHAnsi"/>
          <w:sz w:val="22"/>
          <w:szCs w:val="22"/>
        </w:rPr>
      </w:pPr>
      <w:r w:rsidRPr="00500369">
        <w:rPr>
          <w:rFonts w:asciiTheme="minorHAnsi" w:hAnsiTheme="minorHAnsi"/>
          <w:sz w:val="22"/>
          <w:szCs w:val="22"/>
        </w:rPr>
        <w:t>Chapitre 2 : Les qualités du commissaire aux comptes</w:t>
      </w:r>
    </w:p>
    <w:p w14:paraId="68A56D4F" w14:textId="77777777" w:rsidR="001976DA" w:rsidRPr="00500369" w:rsidRDefault="001976DA" w:rsidP="001976DA">
      <w:pPr>
        <w:spacing w:before="200"/>
        <w:rPr>
          <w:rFonts w:asciiTheme="minorHAnsi" w:hAnsiTheme="minorHAnsi"/>
          <w:sz w:val="22"/>
          <w:szCs w:val="22"/>
        </w:rPr>
      </w:pPr>
      <w:r w:rsidRPr="00500369">
        <w:rPr>
          <w:rFonts w:asciiTheme="minorHAnsi" w:hAnsiTheme="minorHAnsi"/>
          <w:sz w:val="22"/>
          <w:szCs w:val="22"/>
        </w:rPr>
        <w:t>Chapitre 3 : La cessation des fonctions des commissaires aux comptes</w:t>
      </w:r>
    </w:p>
    <w:p w14:paraId="2D5F6F14" w14:textId="77777777" w:rsidR="001976DA" w:rsidRPr="00500369" w:rsidRDefault="001976DA" w:rsidP="001976DA">
      <w:pPr>
        <w:rPr>
          <w:rFonts w:asciiTheme="minorHAnsi" w:hAnsiTheme="minorHAnsi"/>
          <w:b/>
          <w:sz w:val="22"/>
          <w:szCs w:val="22"/>
        </w:rPr>
      </w:pPr>
    </w:p>
    <w:p w14:paraId="41352403" w14:textId="77777777" w:rsidR="001976DA" w:rsidRPr="00500369" w:rsidRDefault="001976DA" w:rsidP="001976DA">
      <w:pPr>
        <w:pStyle w:val="Titre1"/>
        <w:pBdr>
          <w:bottom w:val="single" w:sz="4" w:space="1" w:color="auto"/>
        </w:pBdr>
        <w:ind w:left="0" w:firstLine="0"/>
        <w:jc w:val="left"/>
        <w:rPr>
          <w:rFonts w:asciiTheme="minorHAnsi" w:hAnsiTheme="minorHAnsi"/>
          <w:b/>
          <w:bCs/>
          <w:sz w:val="22"/>
          <w:szCs w:val="22"/>
        </w:rPr>
      </w:pPr>
      <w:r w:rsidRPr="00500369">
        <w:rPr>
          <w:rFonts w:asciiTheme="minorHAnsi" w:hAnsiTheme="minorHAnsi"/>
          <w:b/>
          <w:bCs/>
          <w:sz w:val="22"/>
          <w:szCs w:val="22"/>
        </w:rPr>
        <w:t xml:space="preserve">Partie 2 : Les missions du commissaire aux comptes </w:t>
      </w:r>
    </w:p>
    <w:p w14:paraId="2EB36773" w14:textId="77777777" w:rsidR="001976DA" w:rsidRPr="00500369" w:rsidRDefault="001976DA" w:rsidP="001976DA">
      <w:pPr>
        <w:spacing w:before="200"/>
        <w:rPr>
          <w:rFonts w:asciiTheme="minorHAnsi" w:hAnsiTheme="minorHAnsi"/>
          <w:sz w:val="22"/>
          <w:szCs w:val="22"/>
        </w:rPr>
      </w:pPr>
      <w:r w:rsidRPr="00500369">
        <w:rPr>
          <w:rFonts w:asciiTheme="minorHAnsi" w:hAnsiTheme="minorHAnsi"/>
          <w:sz w:val="22"/>
          <w:szCs w:val="22"/>
        </w:rPr>
        <w:t>Chapitre 1 : Les conditions générales de déroulement des missions</w:t>
      </w:r>
    </w:p>
    <w:p w14:paraId="339470E2" w14:textId="77777777" w:rsidR="001976DA" w:rsidRPr="00500369" w:rsidRDefault="001976DA" w:rsidP="001976DA">
      <w:pPr>
        <w:spacing w:before="200"/>
        <w:rPr>
          <w:rFonts w:asciiTheme="minorHAnsi" w:hAnsiTheme="minorHAnsi"/>
          <w:sz w:val="22"/>
          <w:szCs w:val="22"/>
        </w:rPr>
      </w:pPr>
      <w:r w:rsidRPr="00500369">
        <w:rPr>
          <w:rFonts w:asciiTheme="minorHAnsi" w:hAnsiTheme="minorHAnsi"/>
          <w:sz w:val="22"/>
          <w:szCs w:val="22"/>
        </w:rPr>
        <w:t>Chapitre 2 : Les droits du commissaire aux comptes</w:t>
      </w:r>
    </w:p>
    <w:p w14:paraId="60BB5A3A" w14:textId="77777777" w:rsidR="001976DA" w:rsidRPr="00500369" w:rsidRDefault="001976DA" w:rsidP="001976DA">
      <w:pPr>
        <w:spacing w:before="200"/>
        <w:rPr>
          <w:rFonts w:asciiTheme="minorHAnsi" w:hAnsiTheme="minorHAnsi"/>
          <w:sz w:val="22"/>
          <w:szCs w:val="22"/>
        </w:rPr>
      </w:pPr>
      <w:r w:rsidRPr="00500369">
        <w:rPr>
          <w:rFonts w:asciiTheme="minorHAnsi" w:hAnsiTheme="minorHAnsi"/>
          <w:sz w:val="22"/>
          <w:szCs w:val="22"/>
        </w:rPr>
        <w:t>Chapitre 3 : La mission générale (ou permanente) du commissaire aux comptes</w:t>
      </w:r>
    </w:p>
    <w:p w14:paraId="0E8151E5" w14:textId="77777777" w:rsidR="001976DA" w:rsidRPr="00500369" w:rsidRDefault="001976DA" w:rsidP="001976DA">
      <w:pPr>
        <w:spacing w:before="200"/>
        <w:rPr>
          <w:rFonts w:asciiTheme="minorHAnsi" w:hAnsiTheme="minorHAnsi"/>
          <w:sz w:val="22"/>
          <w:szCs w:val="22"/>
        </w:rPr>
      </w:pPr>
      <w:r w:rsidRPr="00500369">
        <w:rPr>
          <w:rFonts w:asciiTheme="minorHAnsi" w:hAnsiTheme="minorHAnsi"/>
          <w:sz w:val="22"/>
          <w:szCs w:val="22"/>
        </w:rPr>
        <w:t>Chapitre 4 : Les missions spéciales du commissaire aux comptes</w:t>
      </w:r>
    </w:p>
    <w:p w14:paraId="122F641C" w14:textId="77777777" w:rsidR="001976DA" w:rsidRPr="00500369" w:rsidRDefault="001976DA" w:rsidP="001976DA">
      <w:pPr>
        <w:rPr>
          <w:rFonts w:asciiTheme="minorHAnsi" w:hAnsiTheme="minorHAnsi"/>
          <w:b/>
          <w:sz w:val="22"/>
          <w:szCs w:val="22"/>
        </w:rPr>
      </w:pPr>
    </w:p>
    <w:p w14:paraId="3F203634" w14:textId="77777777" w:rsidR="001976DA" w:rsidRPr="00500369" w:rsidRDefault="001976DA" w:rsidP="001976DA">
      <w:pPr>
        <w:pStyle w:val="Titre1"/>
        <w:pBdr>
          <w:bottom w:val="single" w:sz="4" w:space="1" w:color="auto"/>
        </w:pBdr>
        <w:ind w:left="0" w:firstLine="0"/>
        <w:jc w:val="left"/>
        <w:rPr>
          <w:rFonts w:asciiTheme="minorHAnsi" w:hAnsiTheme="minorHAnsi"/>
          <w:b/>
          <w:bCs/>
          <w:sz w:val="22"/>
          <w:szCs w:val="22"/>
        </w:rPr>
      </w:pPr>
      <w:r w:rsidRPr="00500369">
        <w:rPr>
          <w:rFonts w:asciiTheme="minorHAnsi" w:hAnsiTheme="minorHAnsi"/>
          <w:b/>
          <w:bCs/>
          <w:sz w:val="22"/>
          <w:szCs w:val="22"/>
        </w:rPr>
        <w:t xml:space="preserve">Partie 3 : La responsabilité du commissaire aux comptes </w:t>
      </w:r>
    </w:p>
    <w:p w14:paraId="51CC2CED" w14:textId="77777777" w:rsidR="001976DA" w:rsidRPr="00500369" w:rsidRDefault="001976DA" w:rsidP="001976DA">
      <w:pPr>
        <w:spacing w:before="200"/>
        <w:rPr>
          <w:rFonts w:asciiTheme="minorHAnsi" w:hAnsiTheme="minorHAnsi"/>
          <w:sz w:val="22"/>
          <w:szCs w:val="22"/>
        </w:rPr>
      </w:pPr>
      <w:r w:rsidRPr="00500369">
        <w:rPr>
          <w:rFonts w:asciiTheme="minorHAnsi" w:hAnsiTheme="minorHAnsi"/>
          <w:sz w:val="22"/>
          <w:szCs w:val="22"/>
        </w:rPr>
        <w:t>Chapitre 1 : La responsabilité civile du commissaire aux comptes</w:t>
      </w:r>
    </w:p>
    <w:p w14:paraId="20E4573E" w14:textId="77777777" w:rsidR="001976DA" w:rsidRPr="00500369" w:rsidRDefault="001976DA" w:rsidP="001976DA">
      <w:pPr>
        <w:spacing w:before="200"/>
        <w:rPr>
          <w:rFonts w:asciiTheme="minorHAnsi" w:hAnsiTheme="minorHAnsi"/>
          <w:sz w:val="22"/>
          <w:szCs w:val="22"/>
        </w:rPr>
      </w:pPr>
      <w:r w:rsidRPr="00500369">
        <w:rPr>
          <w:rFonts w:asciiTheme="minorHAnsi" w:hAnsiTheme="minorHAnsi"/>
          <w:sz w:val="22"/>
          <w:szCs w:val="22"/>
        </w:rPr>
        <w:t>Chapitre 2 : La responsabilité pénale du commissaire aux comptes</w:t>
      </w:r>
    </w:p>
    <w:p w14:paraId="72F3A283" w14:textId="77777777" w:rsidR="001976DA" w:rsidRPr="00500369" w:rsidRDefault="001976DA" w:rsidP="001976DA">
      <w:pPr>
        <w:spacing w:before="200"/>
        <w:rPr>
          <w:rFonts w:asciiTheme="minorHAnsi" w:hAnsiTheme="minorHAnsi"/>
          <w:sz w:val="22"/>
          <w:szCs w:val="22"/>
        </w:rPr>
      </w:pPr>
      <w:r w:rsidRPr="00500369">
        <w:rPr>
          <w:rFonts w:asciiTheme="minorHAnsi" w:hAnsiTheme="minorHAnsi"/>
          <w:sz w:val="22"/>
          <w:szCs w:val="22"/>
        </w:rPr>
        <w:t>Chapitre 3 : La responsabilité disciplinaire du commissaire aux comptes</w:t>
      </w:r>
    </w:p>
    <w:p w14:paraId="07AE7640" w14:textId="77777777" w:rsidR="001976DA" w:rsidRPr="00B3240C" w:rsidRDefault="001976DA" w:rsidP="00B3240C">
      <w:pPr>
        <w:rPr>
          <w:rFonts w:asciiTheme="minorHAnsi" w:hAnsiTheme="minorHAnsi"/>
          <w:b/>
          <w:sz w:val="16"/>
          <w:szCs w:val="16"/>
        </w:rPr>
      </w:pPr>
    </w:p>
    <w:p w14:paraId="4AFB3610" w14:textId="77777777" w:rsidR="001976DA" w:rsidRPr="00B3240C" w:rsidRDefault="001976DA" w:rsidP="00B3240C">
      <w:pPr>
        <w:rPr>
          <w:rFonts w:asciiTheme="minorHAnsi" w:hAnsiTheme="minorHAnsi"/>
          <w:b/>
          <w:sz w:val="16"/>
          <w:szCs w:val="16"/>
        </w:rPr>
      </w:pPr>
    </w:p>
    <w:p w14:paraId="2255E239" w14:textId="77777777" w:rsidR="001976DA" w:rsidRPr="00500369" w:rsidRDefault="001976DA" w:rsidP="001976DA">
      <w:pPr>
        <w:pStyle w:val="Titre1"/>
        <w:ind w:left="0" w:firstLine="0"/>
        <w:jc w:val="center"/>
        <w:rPr>
          <w:rFonts w:asciiTheme="minorHAnsi" w:hAnsiTheme="minorHAnsi"/>
          <w:b/>
          <w:bCs/>
          <w:i/>
          <w:iCs/>
          <w:sz w:val="20"/>
          <w:szCs w:val="20"/>
        </w:rPr>
      </w:pPr>
      <w:r w:rsidRPr="00500369">
        <w:rPr>
          <w:rFonts w:asciiTheme="minorHAnsi" w:hAnsiTheme="minorHAnsi"/>
          <w:b/>
          <w:bCs/>
          <w:i/>
          <w:iCs/>
          <w:sz w:val="20"/>
          <w:szCs w:val="20"/>
        </w:rPr>
        <w:t>TITRE II : COMMISSARIAT AUX APPORTS</w:t>
      </w:r>
    </w:p>
    <w:p w14:paraId="53D47973" w14:textId="77777777" w:rsidR="001976DA" w:rsidRPr="00B3240C" w:rsidRDefault="001976DA" w:rsidP="00B3240C">
      <w:pPr>
        <w:pStyle w:val="Titre1"/>
        <w:ind w:left="0" w:firstLine="0"/>
        <w:jc w:val="left"/>
        <w:rPr>
          <w:rFonts w:asciiTheme="minorHAnsi" w:hAnsiTheme="minorHAnsi"/>
          <w:sz w:val="16"/>
          <w:szCs w:val="16"/>
        </w:rPr>
      </w:pPr>
    </w:p>
    <w:p w14:paraId="19441B54" w14:textId="77777777" w:rsidR="001976DA" w:rsidRPr="00B3240C" w:rsidRDefault="001976DA" w:rsidP="00B3240C">
      <w:pPr>
        <w:rPr>
          <w:rFonts w:asciiTheme="minorHAnsi" w:hAnsiTheme="minorHAnsi"/>
          <w:sz w:val="16"/>
          <w:szCs w:val="16"/>
        </w:rPr>
      </w:pPr>
    </w:p>
    <w:p w14:paraId="64D9243B" w14:textId="77777777" w:rsidR="001976DA" w:rsidRPr="00500369" w:rsidRDefault="001976DA" w:rsidP="001976DA">
      <w:pPr>
        <w:pStyle w:val="Titre1"/>
        <w:pBdr>
          <w:bottom w:val="single" w:sz="4" w:space="1" w:color="auto"/>
        </w:pBdr>
        <w:ind w:left="0" w:firstLine="0"/>
        <w:jc w:val="left"/>
        <w:rPr>
          <w:rFonts w:asciiTheme="minorHAnsi" w:hAnsiTheme="minorHAnsi"/>
          <w:b/>
          <w:bCs/>
          <w:sz w:val="22"/>
          <w:szCs w:val="22"/>
        </w:rPr>
      </w:pPr>
      <w:r w:rsidRPr="00500369">
        <w:rPr>
          <w:rFonts w:asciiTheme="minorHAnsi" w:hAnsiTheme="minorHAnsi"/>
          <w:b/>
          <w:bCs/>
          <w:sz w:val="22"/>
          <w:szCs w:val="22"/>
        </w:rPr>
        <w:t xml:space="preserve">Partie 1 : Les aspects juridiques de la mission du commissaire aux apports </w:t>
      </w:r>
    </w:p>
    <w:p w14:paraId="794FC68B" w14:textId="77777777" w:rsidR="001976DA" w:rsidRPr="00500369" w:rsidRDefault="001976DA" w:rsidP="001976DA">
      <w:pPr>
        <w:spacing w:before="200"/>
        <w:rPr>
          <w:rFonts w:asciiTheme="minorHAnsi" w:hAnsiTheme="minorHAnsi"/>
          <w:sz w:val="22"/>
          <w:szCs w:val="22"/>
        </w:rPr>
      </w:pPr>
      <w:r w:rsidRPr="00500369">
        <w:rPr>
          <w:rFonts w:asciiTheme="minorHAnsi" w:hAnsiTheme="minorHAnsi"/>
          <w:sz w:val="22"/>
          <w:szCs w:val="22"/>
        </w:rPr>
        <w:t>Chapitre 1 : Champ d’application du commissariat aux apports</w:t>
      </w:r>
    </w:p>
    <w:p w14:paraId="0480BDE8" w14:textId="77777777" w:rsidR="001976DA" w:rsidRPr="00500369" w:rsidRDefault="001976DA" w:rsidP="001976DA">
      <w:pPr>
        <w:spacing w:before="200"/>
        <w:rPr>
          <w:rFonts w:asciiTheme="minorHAnsi" w:hAnsiTheme="minorHAnsi"/>
          <w:sz w:val="22"/>
          <w:szCs w:val="22"/>
        </w:rPr>
      </w:pPr>
      <w:r w:rsidRPr="00500369">
        <w:rPr>
          <w:rFonts w:asciiTheme="minorHAnsi" w:hAnsiTheme="minorHAnsi"/>
          <w:sz w:val="22"/>
          <w:szCs w:val="22"/>
        </w:rPr>
        <w:t>Chapitre 2 : Statut du commissaire aux apports</w:t>
      </w:r>
    </w:p>
    <w:p w14:paraId="5A02270D" w14:textId="77777777" w:rsidR="001976DA" w:rsidRPr="00500369" w:rsidRDefault="001976DA" w:rsidP="001976DA">
      <w:pPr>
        <w:rPr>
          <w:rFonts w:asciiTheme="minorHAnsi" w:hAnsiTheme="minorHAnsi"/>
          <w:sz w:val="22"/>
          <w:szCs w:val="22"/>
        </w:rPr>
      </w:pPr>
    </w:p>
    <w:p w14:paraId="1FA0F94A" w14:textId="77777777" w:rsidR="001976DA" w:rsidRPr="00500369" w:rsidRDefault="001976DA" w:rsidP="001976DA">
      <w:pPr>
        <w:pStyle w:val="Titre1"/>
        <w:pBdr>
          <w:bottom w:val="single" w:sz="4" w:space="1" w:color="auto"/>
        </w:pBdr>
        <w:ind w:left="0" w:firstLine="0"/>
        <w:jc w:val="left"/>
        <w:rPr>
          <w:rFonts w:asciiTheme="minorHAnsi" w:hAnsiTheme="minorHAnsi"/>
          <w:b/>
          <w:bCs/>
          <w:sz w:val="22"/>
          <w:szCs w:val="22"/>
        </w:rPr>
      </w:pPr>
      <w:r w:rsidRPr="00500369">
        <w:rPr>
          <w:rFonts w:asciiTheme="minorHAnsi" w:hAnsiTheme="minorHAnsi"/>
          <w:b/>
          <w:bCs/>
          <w:sz w:val="22"/>
          <w:szCs w:val="22"/>
        </w:rPr>
        <w:t xml:space="preserve">Partie 2 : Le déroulement de la mission du commissaire aux apports </w:t>
      </w:r>
    </w:p>
    <w:p w14:paraId="7D883E02" w14:textId="77777777" w:rsidR="001976DA" w:rsidRPr="00500369" w:rsidRDefault="001976DA" w:rsidP="001976DA">
      <w:pPr>
        <w:spacing w:before="200"/>
        <w:rPr>
          <w:rFonts w:asciiTheme="minorHAnsi" w:hAnsiTheme="minorHAnsi"/>
          <w:sz w:val="22"/>
          <w:szCs w:val="22"/>
        </w:rPr>
      </w:pPr>
      <w:r w:rsidRPr="00500369">
        <w:rPr>
          <w:rFonts w:asciiTheme="minorHAnsi" w:hAnsiTheme="minorHAnsi"/>
          <w:sz w:val="22"/>
          <w:szCs w:val="22"/>
        </w:rPr>
        <w:t xml:space="preserve">Chapitre 1 : Présentation de la mission </w:t>
      </w:r>
    </w:p>
    <w:p w14:paraId="6EBFC06B" w14:textId="77777777" w:rsidR="001976DA" w:rsidRPr="00500369" w:rsidRDefault="001976DA" w:rsidP="001976DA">
      <w:pPr>
        <w:spacing w:before="200"/>
        <w:rPr>
          <w:rFonts w:asciiTheme="minorHAnsi" w:hAnsiTheme="minorHAnsi"/>
          <w:sz w:val="22"/>
          <w:szCs w:val="22"/>
        </w:rPr>
      </w:pPr>
      <w:r w:rsidRPr="00500369">
        <w:rPr>
          <w:rFonts w:asciiTheme="minorHAnsi" w:hAnsiTheme="minorHAnsi"/>
          <w:sz w:val="22"/>
          <w:szCs w:val="22"/>
        </w:rPr>
        <w:t>Chapitre 2 : Diligences</w:t>
      </w:r>
    </w:p>
    <w:p w14:paraId="4D45C613" w14:textId="77777777" w:rsidR="001976DA" w:rsidRPr="00500369" w:rsidRDefault="001976DA" w:rsidP="001976DA">
      <w:pPr>
        <w:spacing w:before="200"/>
        <w:rPr>
          <w:rFonts w:asciiTheme="minorHAnsi" w:hAnsiTheme="minorHAnsi"/>
          <w:sz w:val="22"/>
          <w:szCs w:val="22"/>
        </w:rPr>
      </w:pPr>
      <w:r w:rsidRPr="00500369">
        <w:rPr>
          <w:rFonts w:asciiTheme="minorHAnsi" w:hAnsiTheme="minorHAnsi"/>
          <w:sz w:val="22"/>
          <w:szCs w:val="22"/>
        </w:rPr>
        <w:t>Chapitre 3 : Rapports</w:t>
      </w:r>
    </w:p>
    <w:p w14:paraId="08CCB4D3" w14:textId="77777777" w:rsidR="001976DA" w:rsidRPr="00500369" w:rsidRDefault="001976DA" w:rsidP="001976DA">
      <w:pPr>
        <w:tabs>
          <w:tab w:val="left" w:pos="-540"/>
        </w:tabs>
        <w:rPr>
          <w:rFonts w:asciiTheme="minorHAnsi" w:hAnsiTheme="minorHAnsi"/>
          <w:sz w:val="22"/>
          <w:szCs w:val="22"/>
        </w:rPr>
      </w:pPr>
    </w:p>
    <w:p w14:paraId="3041C80A" w14:textId="77777777" w:rsidR="001976DA" w:rsidRPr="00500369" w:rsidRDefault="001976DA" w:rsidP="001976DA">
      <w:pPr>
        <w:tabs>
          <w:tab w:val="left" w:pos="-540"/>
        </w:tabs>
        <w:rPr>
          <w:rFonts w:asciiTheme="minorHAnsi" w:hAnsiTheme="minorHAnsi"/>
          <w:sz w:val="22"/>
          <w:szCs w:val="22"/>
        </w:rPr>
      </w:pPr>
    </w:p>
    <w:p w14:paraId="66A3E2C0" w14:textId="77777777" w:rsidR="001976DA" w:rsidRPr="00500369" w:rsidRDefault="001976DA" w:rsidP="001976DA">
      <w:pPr>
        <w:tabs>
          <w:tab w:val="left" w:pos="-540"/>
        </w:tabs>
        <w:rPr>
          <w:rFonts w:asciiTheme="minorHAnsi" w:hAnsiTheme="minorHAnsi"/>
          <w:sz w:val="22"/>
          <w:szCs w:val="22"/>
        </w:rPr>
      </w:pPr>
    </w:p>
    <w:p w14:paraId="383EC5A7" w14:textId="08073B78" w:rsidR="001976DA" w:rsidRPr="00B3240C" w:rsidRDefault="00B3240C" w:rsidP="00B3240C">
      <w:pPr>
        <w:tabs>
          <w:tab w:val="left" w:pos="-540"/>
        </w:tabs>
        <w:jc w:val="center"/>
        <w:rPr>
          <w:rFonts w:asciiTheme="minorHAnsi" w:hAnsiTheme="minorHAnsi"/>
          <w:b/>
          <w:bCs/>
          <w:sz w:val="22"/>
          <w:szCs w:val="22"/>
        </w:rPr>
      </w:pPr>
      <w:r w:rsidRPr="00B3240C">
        <w:rPr>
          <w:rFonts w:asciiTheme="minorHAnsi" w:hAnsiTheme="minorHAnsi"/>
          <w:b/>
          <w:bCs/>
          <w:sz w:val="22"/>
          <w:szCs w:val="22"/>
        </w:rPr>
        <w:t>UE 330 : COMMISSARIAT ET DROIT DES AFFAIRES</w:t>
      </w:r>
    </w:p>
    <w:p w14:paraId="5B3172B4" w14:textId="64A5DE03" w:rsidR="001976DA" w:rsidRPr="00B3240C" w:rsidRDefault="00B3240C"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ECUE 332</w:t>
      </w:r>
      <w:r w:rsidR="001976DA" w:rsidRPr="00B3240C">
        <w:rPr>
          <w:rFonts w:asciiTheme="minorHAnsi" w:hAnsiTheme="minorHAnsi"/>
          <w:b/>
          <w:bCs/>
          <w:sz w:val="22"/>
          <w:szCs w:val="22"/>
        </w:rPr>
        <w:t xml:space="preserve"> : DROIT PÉNAL DES AFFAIRES   </w:t>
      </w:r>
    </w:p>
    <w:p w14:paraId="130A57D5" w14:textId="77777777" w:rsidR="001976DA" w:rsidRPr="00B3240C" w:rsidRDefault="001976DA"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 xml:space="preserve">Volume horaire : 42 H </w:t>
      </w:r>
    </w:p>
    <w:p w14:paraId="0ED84433" w14:textId="18595746" w:rsidR="001976DA" w:rsidRPr="00B3240C" w:rsidRDefault="001976DA"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 xml:space="preserve">Nombre de crédits : </w:t>
      </w:r>
      <w:r w:rsidR="00B3240C" w:rsidRPr="00B3240C">
        <w:rPr>
          <w:rFonts w:asciiTheme="minorHAnsi" w:hAnsiTheme="minorHAnsi"/>
          <w:b/>
          <w:bCs/>
          <w:sz w:val="22"/>
          <w:szCs w:val="22"/>
        </w:rPr>
        <w:t>3 - Coefficient : 1,5</w:t>
      </w:r>
    </w:p>
    <w:p w14:paraId="19BD0663" w14:textId="5FA39A62" w:rsidR="001976DA" w:rsidRPr="00B3240C" w:rsidRDefault="001976DA"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 xml:space="preserve">Enseignant : </w:t>
      </w:r>
    </w:p>
    <w:p w14:paraId="03AABDBD" w14:textId="77777777" w:rsidR="001976DA" w:rsidRPr="00B3240C" w:rsidRDefault="001976DA" w:rsidP="001976DA">
      <w:pPr>
        <w:pBdr>
          <w:bottom w:val="single" w:sz="4" w:space="1" w:color="auto"/>
        </w:pBdr>
        <w:tabs>
          <w:tab w:val="left" w:pos="-540"/>
        </w:tabs>
        <w:rPr>
          <w:rFonts w:asciiTheme="minorHAnsi" w:hAnsiTheme="minorHAnsi"/>
          <w:b/>
          <w:bCs/>
          <w:sz w:val="22"/>
          <w:szCs w:val="22"/>
        </w:rPr>
      </w:pPr>
    </w:p>
    <w:p w14:paraId="483DB0DC" w14:textId="77777777" w:rsidR="001976DA" w:rsidRPr="00B3240C" w:rsidRDefault="001976DA" w:rsidP="001976DA">
      <w:pPr>
        <w:tabs>
          <w:tab w:val="left" w:pos="-540"/>
        </w:tabs>
        <w:jc w:val="center"/>
        <w:rPr>
          <w:rFonts w:asciiTheme="minorHAnsi" w:hAnsiTheme="minorHAnsi"/>
          <w:b/>
          <w:bCs/>
          <w:sz w:val="20"/>
          <w:szCs w:val="20"/>
        </w:rPr>
      </w:pPr>
    </w:p>
    <w:p w14:paraId="01B6C06B" w14:textId="77777777" w:rsidR="001976DA" w:rsidRPr="00B3240C" w:rsidRDefault="001976DA" w:rsidP="001976DA">
      <w:pPr>
        <w:tabs>
          <w:tab w:val="left" w:pos="-540"/>
        </w:tabs>
        <w:jc w:val="center"/>
        <w:rPr>
          <w:rFonts w:asciiTheme="minorHAnsi" w:hAnsiTheme="minorHAnsi"/>
          <w:b/>
          <w:bCs/>
          <w:sz w:val="20"/>
          <w:szCs w:val="20"/>
        </w:rPr>
      </w:pPr>
    </w:p>
    <w:p w14:paraId="5B0069D7" w14:textId="77777777" w:rsidR="001976DA" w:rsidRPr="00B3240C" w:rsidRDefault="001976DA"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CONTENU PÉDAGOGIQUE</w:t>
      </w:r>
    </w:p>
    <w:p w14:paraId="39E933F3" w14:textId="77777777" w:rsidR="001976DA" w:rsidRPr="00B3240C" w:rsidRDefault="001976DA" w:rsidP="001976DA">
      <w:pPr>
        <w:tabs>
          <w:tab w:val="left" w:pos="-540"/>
        </w:tabs>
        <w:jc w:val="right"/>
        <w:rPr>
          <w:rFonts w:asciiTheme="minorHAnsi" w:hAnsiTheme="minorHAnsi"/>
          <w:b/>
          <w:bCs/>
          <w:sz w:val="20"/>
          <w:szCs w:val="20"/>
        </w:rPr>
      </w:pPr>
    </w:p>
    <w:p w14:paraId="427ACFC3" w14:textId="77777777" w:rsidR="001976DA" w:rsidRPr="00B3240C" w:rsidRDefault="001976DA" w:rsidP="001976DA">
      <w:pPr>
        <w:tabs>
          <w:tab w:val="left" w:pos="-540"/>
        </w:tabs>
        <w:jc w:val="right"/>
        <w:rPr>
          <w:rFonts w:asciiTheme="minorHAnsi" w:hAnsiTheme="minorHAnsi"/>
          <w:b/>
          <w:bCs/>
          <w:sz w:val="20"/>
          <w:szCs w:val="20"/>
        </w:rPr>
      </w:pPr>
    </w:p>
    <w:p w14:paraId="7C81478C" w14:textId="77777777" w:rsidR="001976DA" w:rsidRPr="00B3240C" w:rsidRDefault="001976DA" w:rsidP="001976DA">
      <w:pPr>
        <w:pBdr>
          <w:bottom w:val="single" w:sz="4" w:space="1" w:color="auto"/>
        </w:pBdr>
        <w:jc w:val="lowKashida"/>
        <w:rPr>
          <w:rFonts w:asciiTheme="minorHAnsi" w:hAnsiTheme="minorHAnsi"/>
          <w:sz w:val="22"/>
          <w:szCs w:val="22"/>
        </w:rPr>
      </w:pPr>
      <w:r w:rsidRPr="00B3240C">
        <w:rPr>
          <w:rFonts w:asciiTheme="minorHAnsi" w:hAnsiTheme="minorHAnsi"/>
          <w:b/>
          <w:bCs/>
          <w:caps/>
          <w:sz w:val="22"/>
          <w:szCs w:val="22"/>
        </w:rPr>
        <w:t>I</w:t>
      </w:r>
      <w:r w:rsidRPr="00B3240C">
        <w:rPr>
          <w:rFonts w:asciiTheme="minorHAnsi" w:hAnsiTheme="minorHAnsi"/>
          <w:b/>
          <w:bCs/>
          <w:sz w:val="22"/>
          <w:szCs w:val="22"/>
        </w:rPr>
        <w:t>ntroduction :</w:t>
      </w:r>
      <w:r w:rsidRPr="00B3240C">
        <w:rPr>
          <w:rFonts w:asciiTheme="minorHAnsi" w:hAnsiTheme="minorHAnsi"/>
          <w:sz w:val="22"/>
          <w:szCs w:val="22"/>
        </w:rPr>
        <w:t xml:space="preserve"> </w:t>
      </w:r>
    </w:p>
    <w:p w14:paraId="06A2D2A7" w14:textId="77777777" w:rsidR="001976DA" w:rsidRPr="00B3240C" w:rsidRDefault="001976DA" w:rsidP="001976DA">
      <w:pPr>
        <w:numPr>
          <w:ilvl w:val="0"/>
          <w:numId w:val="38"/>
        </w:numPr>
        <w:spacing w:before="200"/>
        <w:jc w:val="lowKashida"/>
        <w:rPr>
          <w:rFonts w:asciiTheme="minorHAnsi" w:hAnsiTheme="minorHAnsi"/>
          <w:sz w:val="22"/>
          <w:szCs w:val="22"/>
        </w:rPr>
      </w:pPr>
      <w:r w:rsidRPr="00B3240C">
        <w:rPr>
          <w:rFonts w:asciiTheme="minorHAnsi" w:hAnsiTheme="minorHAnsi"/>
          <w:sz w:val="22"/>
          <w:szCs w:val="22"/>
        </w:rPr>
        <w:t>Définition du droit pénal des affaires</w:t>
      </w:r>
    </w:p>
    <w:p w14:paraId="2F780FD5" w14:textId="77777777" w:rsidR="001976DA" w:rsidRPr="00B3240C" w:rsidRDefault="001976DA" w:rsidP="001976DA">
      <w:pPr>
        <w:numPr>
          <w:ilvl w:val="0"/>
          <w:numId w:val="38"/>
        </w:numPr>
        <w:spacing w:before="200"/>
        <w:jc w:val="lowKashida"/>
        <w:rPr>
          <w:rFonts w:asciiTheme="minorHAnsi" w:hAnsiTheme="minorHAnsi"/>
          <w:sz w:val="22"/>
          <w:szCs w:val="22"/>
        </w:rPr>
      </w:pPr>
      <w:r w:rsidRPr="00B3240C">
        <w:rPr>
          <w:rFonts w:asciiTheme="minorHAnsi" w:hAnsiTheme="minorHAnsi"/>
          <w:sz w:val="22"/>
          <w:szCs w:val="22"/>
        </w:rPr>
        <w:t>Rôle du droit pénal des affaires</w:t>
      </w:r>
    </w:p>
    <w:p w14:paraId="2C043CF1" w14:textId="77777777" w:rsidR="001976DA" w:rsidRPr="00B3240C" w:rsidRDefault="001976DA" w:rsidP="001976DA">
      <w:pPr>
        <w:numPr>
          <w:ilvl w:val="0"/>
          <w:numId w:val="38"/>
        </w:numPr>
        <w:spacing w:before="200"/>
        <w:jc w:val="lowKashida"/>
        <w:rPr>
          <w:rFonts w:asciiTheme="minorHAnsi" w:hAnsiTheme="minorHAnsi"/>
          <w:sz w:val="22"/>
          <w:szCs w:val="22"/>
        </w:rPr>
      </w:pPr>
      <w:r w:rsidRPr="00B3240C">
        <w:rPr>
          <w:rFonts w:asciiTheme="minorHAnsi" w:hAnsiTheme="minorHAnsi"/>
          <w:sz w:val="22"/>
          <w:szCs w:val="22"/>
        </w:rPr>
        <w:t xml:space="preserve">Domaine du droit pénal des affaires </w:t>
      </w:r>
    </w:p>
    <w:p w14:paraId="39A2A5DE" w14:textId="77777777" w:rsidR="001976DA" w:rsidRPr="00B3240C" w:rsidRDefault="001976DA" w:rsidP="001976DA">
      <w:pPr>
        <w:pBdr>
          <w:bottom w:val="single" w:sz="4" w:space="1" w:color="auto"/>
        </w:pBdr>
        <w:jc w:val="lowKashida"/>
        <w:rPr>
          <w:rFonts w:asciiTheme="minorHAnsi" w:hAnsiTheme="minorHAnsi"/>
          <w:b/>
          <w:bCs/>
          <w:caps/>
          <w:sz w:val="20"/>
          <w:szCs w:val="20"/>
        </w:rPr>
      </w:pPr>
    </w:p>
    <w:p w14:paraId="2FC217F5" w14:textId="77777777" w:rsidR="001976DA" w:rsidRPr="00B3240C" w:rsidRDefault="001976DA" w:rsidP="001976DA">
      <w:pPr>
        <w:pBdr>
          <w:bottom w:val="single" w:sz="4" w:space="1" w:color="auto"/>
        </w:pBdr>
        <w:jc w:val="lowKashida"/>
        <w:rPr>
          <w:rFonts w:asciiTheme="minorHAnsi" w:hAnsiTheme="minorHAnsi"/>
          <w:b/>
          <w:bCs/>
          <w:caps/>
          <w:sz w:val="22"/>
          <w:szCs w:val="22"/>
        </w:rPr>
      </w:pPr>
      <w:r w:rsidRPr="00B3240C">
        <w:rPr>
          <w:rFonts w:asciiTheme="minorHAnsi" w:hAnsiTheme="minorHAnsi"/>
          <w:b/>
          <w:bCs/>
          <w:sz w:val="22"/>
          <w:szCs w:val="22"/>
        </w:rPr>
        <w:t>De quelques règles de droit pénal général</w:t>
      </w:r>
    </w:p>
    <w:p w14:paraId="441DD178" w14:textId="77777777" w:rsidR="001976DA" w:rsidRPr="00B3240C" w:rsidRDefault="001976DA" w:rsidP="001976DA">
      <w:pPr>
        <w:numPr>
          <w:ilvl w:val="0"/>
          <w:numId w:val="38"/>
        </w:numPr>
        <w:spacing w:before="200"/>
        <w:jc w:val="lowKashida"/>
        <w:rPr>
          <w:rFonts w:asciiTheme="minorHAnsi" w:hAnsiTheme="minorHAnsi"/>
          <w:sz w:val="22"/>
          <w:szCs w:val="22"/>
        </w:rPr>
      </w:pPr>
      <w:r w:rsidRPr="00B3240C">
        <w:rPr>
          <w:rFonts w:asciiTheme="minorHAnsi" w:hAnsiTheme="minorHAnsi"/>
          <w:sz w:val="22"/>
          <w:szCs w:val="22"/>
        </w:rPr>
        <w:t>Les éléments constitutifs de l’infraction</w:t>
      </w:r>
    </w:p>
    <w:p w14:paraId="46F9BCAA" w14:textId="77777777" w:rsidR="001976DA" w:rsidRPr="00B3240C" w:rsidRDefault="001976DA" w:rsidP="001976DA">
      <w:pPr>
        <w:numPr>
          <w:ilvl w:val="0"/>
          <w:numId w:val="38"/>
        </w:numPr>
        <w:spacing w:before="200"/>
        <w:jc w:val="lowKashida"/>
        <w:rPr>
          <w:rFonts w:asciiTheme="minorHAnsi" w:hAnsiTheme="minorHAnsi"/>
          <w:sz w:val="22"/>
          <w:szCs w:val="22"/>
        </w:rPr>
      </w:pPr>
      <w:r w:rsidRPr="00B3240C">
        <w:rPr>
          <w:rFonts w:asciiTheme="minorHAnsi" w:hAnsiTheme="minorHAnsi"/>
          <w:sz w:val="22"/>
          <w:szCs w:val="22"/>
        </w:rPr>
        <w:t xml:space="preserve">La théorie de la complicité </w:t>
      </w:r>
    </w:p>
    <w:p w14:paraId="75C797F4" w14:textId="77777777" w:rsidR="001976DA" w:rsidRPr="00B3240C" w:rsidRDefault="001976DA" w:rsidP="001976DA">
      <w:pPr>
        <w:jc w:val="lowKashida"/>
        <w:rPr>
          <w:rFonts w:asciiTheme="minorHAnsi" w:hAnsiTheme="minorHAnsi"/>
          <w:caps/>
          <w:sz w:val="20"/>
          <w:szCs w:val="20"/>
        </w:rPr>
      </w:pPr>
    </w:p>
    <w:p w14:paraId="051D4F73" w14:textId="77777777" w:rsidR="001976DA" w:rsidRPr="00B3240C" w:rsidRDefault="001976DA" w:rsidP="001976DA">
      <w:pPr>
        <w:pBdr>
          <w:bottom w:val="single" w:sz="4" w:space="1" w:color="auto"/>
        </w:pBdr>
        <w:jc w:val="lowKashida"/>
        <w:rPr>
          <w:rFonts w:asciiTheme="minorHAnsi" w:hAnsiTheme="minorHAnsi"/>
          <w:b/>
          <w:bCs/>
          <w:sz w:val="22"/>
          <w:szCs w:val="22"/>
        </w:rPr>
      </w:pPr>
      <w:r w:rsidRPr="00B3240C">
        <w:rPr>
          <w:rFonts w:asciiTheme="minorHAnsi" w:hAnsiTheme="minorHAnsi"/>
          <w:b/>
          <w:bCs/>
          <w:caps/>
          <w:sz w:val="22"/>
          <w:szCs w:val="22"/>
        </w:rPr>
        <w:t>P</w:t>
      </w:r>
      <w:r w:rsidRPr="00B3240C">
        <w:rPr>
          <w:rFonts w:asciiTheme="minorHAnsi" w:hAnsiTheme="minorHAnsi"/>
          <w:b/>
          <w:bCs/>
          <w:sz w:val="22"/>
          <w:szCs w:val="22"/>
        </w:rPr>
        <w:t>artie</w:t>
      </w:r>
      <w:r w:rsidRPr="00B3240C">
        <w:rPr>
          <w:rFonts w:asciiTheme="minorHAnsi" w:hAnsiTheme="minorHAnsi"/>
          <w:b/>
          <w:bCs/>
          <w:caps/>
          <w:sz w:val="22"/>
          <w:szCs w:val="22"/>
        </w:rPr>
        <w:t xml:space="preserve"> 1 : </w:t>
      </w:r>
      <w:r w:rsidRPr="00B3240C">
        <w:rPr>
          <w:rFonts w:asciiTheme="minorHAnsi" w:hAnsiTheme="minorHAnsi"/>
          <w:b/>
          <w:bCs/>
          <w:sz w:val="22"/>
          <w:szCs w:val="22"/>
        </w:rPr>
        <w:t>Le droit commun appliqué aux affaires</w:t>
      </w:r>
    </w:p>
    <w:p w14:paraId="507DA028" w14:textId="77777777" w:rsidR="001976DA" w:rsidRPr="00B3240C" w:rsidRDefault="001976DA" w:rsidP="001976DA">
      <w:pPr>
        <w:spacing w:before="200"/>
        <w:jc w:val="both"/>
        <w:rPr>
          <w:rFonts w:asciiTheme="minorHAnsi" w:hAnsiTheme="minorHAnsi"/>
          <w:sz w:val="22"/>
          <w:szCs w:val="22"/>
        </w:rPr>
      </w:pPr>
      <w:r w:rsidRPr="00B3240C">
        <w:rPr>
          <w:rFonts w:asciiTheme="minorHAnsi" w:hAnsiTheme="minorHAnsi"/>
          <w:sz w:val="22"/>
          <w:szCs w:val="22"/>
        </w:rPr>
        <w:t>Chapitre 1 : L'escroquerie</w:t>
      </w:r>
    </w:p>
    <w:p w14:paraId="7E75ECE7" w14:textId="77777777" w:rsidR="001976DA" w:rsidRPr="00B3240C" w:rsidRDefault="001976DA" w:rsidP="001976DA">
      <w:pPr>
        <w:spacing w:before="200"/>
        <w:jc w:val="both"/>
        <w:rPr>
          <w:rFonts w:asciiTheme="minorHAnsi" w:hAnsiTheme="minorHAnsi"/>
          <w:sz w:val="22"/>
          <w:szCs w:val="22"/>
        </w:rPr>
      </w:pPr>
      <w:r w:rsidRPr="00B3240C">
        <w:rPr>
          <w:rFonts w:asciiTheme="minorHAnsi" w:hAnsiTheme="minorHAnsi"/>
          <w:sz w:val="22"/>
          <w:szCs w:val="22"/>
        </w:rPr>
        <w:t>Chapitre 2 : L'abus de confiance</w:t>
      </w:r>
    </w:p>
    <w:p w14:paraId="0D0E59F9" w14:textId="77777777" w:rsidR="001976DA" w:rsidRPr="00B3240C" w:rsidRDefault="001976DA" w:rsidP="001976DA">
      <w:pPr>
        <w:spacing w:before="200"/>
        <w:jc w:val="both"/>
        <w:rPr>
          <w:rFonts w:asciiTheme="minorHAnsi" w:hAnsiTheme="minorHAnsi"/>
          <w:sz w:val="22"/>
          <w:szCs w:val="22"/>
        </w:rPr>
      </w:pPr>
      <w:r w:rsidRPr="00B3240C">
        <w:rPr>
          <w:rFonts w:asciiTheme="minorHAnsi" w:hAnsiTheme="minorHAnsi"/>
          <w:sz w:val="22"/>
          <w:szCs w:val="22"/>
        </w:rPr>
        <w:t>Chapitre 3 : Le faux et l'usage de faux</w:t>
      </w:r>
    </w:p>
    <w:p w14:paraId="7A9E6944" w14:textId="77777777" w:rsidR="001976DA" w:rsidRPr="00B3240C" w:rsidRDefault="001976DA" w:rsidP="001976DA">
      <w:pPr>
        <w:spacing w:before="200"/>
        <w:jc w:val="both"/>
        <w:rPr>
          <w:rFonts w:asciiTheme="minorHAnsi" w:hAnsiTheme="minorHAnsi"/>
          <w:sz w:val="22"/>
          <w:szCs w:val="22"/>
        </w:rPr>
      </w:pPr>
      <w:r w:rsidRPr="00B3240C">
        <w:rPr>
          <w:rFonts w:asciiTheme="minorHAnsi" w:hAnsiTheme="minorHAnsi"/>
          <w:sz w:val="22"/>
          <w:szCs w:val="22"/>
        </w:rPr>
        <w:t>Chapitre 4 : Le vol</w:t>
      </w:r>
    </w:p>
    <w:p w14:paraId="2A393E4E" w14:textId="77777777" w:rsidR="001976DA" w:rsidRPr="00B3240C" w:rsidRDefault="001976DA" w:rsidP="001976DA">
      <w:pPr>
        <w:spacing w:before="200"/>
        <w:jc w:val="both"/>
        <w:rPr>
          <w:rFonts w:asciiTheme="minorHAnsi" w:hAnsiTheme="minorHAnsi"/>
          <w:sz w:val="22"/>
          <w:szCs w:val="22"/>
        </w:rPr>
      </w:pPr>
      <w:r w:rsidRPr="00B3240C">
        <w:rPr>
          <w:rFonts w:asciiTheme="minorHAnsi" w:hAnsiTheme="minorHAnsi"/>
          <w:sz w:val="22"/>
          <w:szCs w:val="22"/>
        </w:rPr>
        <w:t>Chapitre 5 : La violation du secret professionnel</w:t>
      </w:r>
    </w:p>
    <w:p w14:paraId="7117FFB0" w14:textId="77777777" w:rsidR="001976DA" w:rsidRPr="00B3240C" w:rsidRDefault="001976DA" w:rsidP="001976DA">
      <w:pPr>
        <w:pBdr>
          <w:bottom w:val="single" w:sz="4" w:space="1" w:color="auto"/>
        </w:pBdr>
        <w:jc w:val="lowKashida"/>
        <w:rPr>
          <w:rFonts w:asciiTheme="minorHAnsi" w:hAnsiTheme="minorHAnsi"/>
          <w:b/>
          <w:bCs/>
          <w:caps/>
          <w:sz w:val="20"/>
          <w:szCs w:val="20"/>
        </w:rPr>
      </w:pPr>
    </w:p>
    <w:p w14:paraId="40B8FC79" w14:textId="77777777" w:rsidR="001976DA" w:rsidRPr="00B3240C" w:rsidRDefault="001976DA" w:rsidP="001976DA">
      <w:pPr>
        <w:pBdr>
          <w:bottom w:val="single" w:sz="4" w:space="1" w:color="auto"/>
        </w:pBdr>
        <w:jc w:val="lowKashida"/>
        <w:rPr>
          <w:rFonts w:asciiTheme="minorHAnsi" w:hAnsiTheme="minorHAnsi"/>
          <w:b/>
          <w:bCs/>
          <w:sz w:val="22"/>
          <w:szCs w:val="22"/>
        </w:rPr>
      </w:pPr>
      <w:r w:rsidRPr="00B3240C">
        <w:rPr>
          <w:rFonts w:asciiTheme="minorHAnsi" w:hAnsiTheme="minorHAnsi"/>
          <w:b/>
          <w:bCs/>
          <w:caps/>
          <w:sz w:val="22"/>
          <w:szCs w:val="22"/>
        </w:rPr>
        <w:t>P</w:t>
      </w:r>
      <w:r w:rsidRPr="00B3240C">
        <w:rPr>
          <w:rFonts w:asciiTheme="minorHAnsi" w:hAnsiTheme="minorHAnsi"/>
          <w:b/>
          <w:bCs/>
          <w:sz w:val="22"/>
          <w:szCs w:val="22"/>
        </w:rPr>
        <w:t>artie</w:t>
      </w:r>
      <w:r w:rsidRPr="00B3240C">
        <w:rPr>
          <w:rFonts w:asciiTheme="minorHAnsi" w:hAnsiTheme="minorHAnsi"/>
          <w:b/>
          <w:bCs/>
          <w:caps/>
          <w:sz w:val="22"/>
          <w:szCs w:val="22"/>
        </w:rPr>
        <w:t xml:space="preserve"> 2 : </w:t>
      </w:r>
      <w:r w:rsidRPr="00B3240C">
        <w:rPr>
          <w:rFonts w:asciiTheme="minorHAnsi" w:hAnsiTheme="minorHAnsi"/>
          <w:b/>
          <w:bCs/>
          <w:sz w:val="22"/>
          <w:szCs w:val="22"/>
        </w:rPr>
        <w:t>Les infractions en matière de sociétés commerciales</w:t>
      </w:r>
    </w:p>
    <w:p w14:paraId="13BA796A" w14:textId="77777777" w:rsidR="001976DA" w:rsidRPr="00B3240C" w:rsidRDefault="001976DA" w:rsidP="001976DA">
      <w:pPr>
        <w:spacing w:before="200"/>
        <w:jc w:val="both"/>
        <w:rPr>
          <w:rFonts w:asciiTheme="minorHAnsi" w:hAnsiTheme="minorHAnsi"/>
          <w:sz w:val="22"/>
          <w:szCs w:val="22"/>
        </w:rPr>
      </w:pPr>
      <w:r w:rsidRPr="00B3240C">
        <w:rPr>
          <w:rFonts w:asciiTheme="minorHAnsi" w:hAnsiTheme="minorHAnsi"/>
          <w:sz w:val="22"/>
          <w:szCs w:val="22"/>
        </w:rPr>
        <w:t>Chapitre 1 : Les infractions relatives à la constitution des sociétés commerciales</w:t>
      </w:r>
    </w:p>
    <w:p w14:paraId="73D0879C" w14:textId="77777777" w:rsidR="001976DA" w:rsidRPr="00B3240C" w:rsidRDefault="001976DA" w:rsidP="001976DA">
      <w:pPr>
        <w:spacing w:before="200"/>
        <w:jc w:val="both"/>
        <w:rPr>
          <w:rFonts w:asciiTheme="minorHAnsi" w:hAnsiTheme="minorHAnsi"/>
          <w:sz w:val="22"/>
          <w:szCs w:val="22"/>
        </w:rPr>
      </w:pPr>
      <w:r w:rsidRPr="00B3240C">
        <w:rPr>
          <w:rFonts w:asciiTheme="minorHAnsi" w:hAnsiTheme="minorHAnsi"/>
          <w:sz w:val="22"/>
          <w:szCs w:val="22"/>
        </w:rPr>
        <w:t>Chapitre 2 : Les infractions relatives au fonctionnement des sociétés commerciales</w:t>
      </w:r>
    </w:p>
    <w:p w14:paraId="21EF5D0A" w14:textId="77777777" w:rsidR="001976DA" w:rsidRPr="00B3240C" w:rsidRDefault="001976DA" w:rsidP="001976DA">
      <w:pPr>
        <w:spacing w:before="200"/>
        <w:jc w:val="both"/>
        <w:rPr>
          <w:rFonts w:asciiTheme="minorHAnsi" w:hAnsiTheme="minorHAnsi"/>
          <w:sz w:val="22"/>
          <w:szCs w:val="22"/>
        </w:rPr>
      </w:pPr>
      <w:r w:rsidRPr="00B3240C">
        <w:rPr>
          <w:rFonts w:asciiTheme="minorHAnsi" w:hAnsiTheme="minorHAnsi"/>
          <w:sz w:val="22"/>
          <w:szCs w:val="22"/>
        </w:rPr>
        <w:t>Chapitre 3 : Les infractions relatives à la liquidation des sociétés commerciales</w:t>
      </w:r>
    </w:p>
    <w:p w14:paraId="76D11BBA" w14:textId="77777777" w:rsidR="001976DA" w:rsidRPr="00B3240C" w:rsidRDefault="001976DA" w:rsidP="001976DA">
      <w:pPr>
        <w:jc w:val="lowKashida"/>
        <w:rPr>
          <w:rFonts w:asciiTheme="minorHAnsi" w:hAnsiTheme="minorHAnsi"/>
          <w:caps/>
          <w:sz w:val="20"/>
          <w:szCs w:val="20"/>
        </w:rPr>
      </w:pPr>
    </w:p>
    <w:p w14:paraId="4F219945" w14:textId="77777777" w:rsidR="001976DA" w:rsidRPr="00B3240C" w:rsidRDefault="001976DA" w:rsidP="001976DA">
      <w:pPr>
        <w:pBdr>
          <w:bottom w:val="single" w:sz="4" w:space="1" w:color="auto"/>
        </w:pBdr>
        <w:jc w:val="lowKashida"/>
        <w:rPr>
          <w:rFonts w:asciiTheme="minorHAnsi" w:hAnsiTheme="minorHAnsi"/>
          <w:b/>
          <w:bCs/>
          <w:sz w:val="22"/>
          <w:szCs w:val="22"/>
        </w:rPr>
      </w:pPr>
      <w:r w:rsidRPr="00B3240C">
        <w:rPr>
          <w:rFonts w:asciiTheme="minorHAnsi" w:hAnsiTheme="minorHAnsi"/>
          <w:b/>
          <w:bCs/>
          <w:caps/>
          <w:sz w:val="22"/>
          <w:szCs w:val="22"/>
        </w:rPr>
        <w:t>P</w:t>
      </w:r>
      <w:r w:rsidRPr="00B3240C">
        <w:rPr>
          <w:rFonts w:asciiTheme="minorHAnsi" w:hAnsiTheme="minorHAnsi"/>
          <w:b/>
          <w:bCs/>
          <w:sz w:val="22"/>
          <w:szCs w:val="22"/>
        </w:rPr>
        <w:t>artie</w:t>
      </w:r>
      <w:r w:rsidRPr="00B3240C">
        <w:rPr>
          <w:rFonts w:asciiTheme="minorHAnsi" w:hAnsiTheme="minorHAnsi"/>
          <w:b/>
          <w:bCs/>
          <w:caps/>
          <w:sz w:val="22"/>
          <w:szCs w:val="22"/>
        </w:rPr>
        <w:t xml:space="preserve"> 3 : </w:t>
      </w:r>
      <w:r w:rsidRPr="00B3240C">
        <w:rPr>
          <w:rFonts w:asciiTheme="minorHAnsi" w:hAnsiTheme="minorHAnsi"/>
          <w:b/>
          <w:bCs/>
          <w:sz w:val="22"/>
          <w:szCs w:val="22"/>
        </w:rPr>
        <w:t>Les infractions en matière financière</w:t>
      </w:r>
    </w:p>
    <w:p w14:paraId="5701B8B8" w14:textId="77777777" w:rsidR="001976DA" w:rsidRPr="00B3240C" w:rsidRDefault="001976DA" w:rsidP="001976DA">
      <w:pPr>
        <w:spacing w:before="200"/>
        <w:jc w:val="both"/>
        <w:rPr>
          <w:rFonts w:asciiTheme="minorHAnsi" w:hAnsiTheme="minorHAnsi"/>
          <w:sz w:val="22"/>
          <w:szCs w:val="22"/>
        </w:rPr>
      </w:pPr>
      <w:r w:rsidRPr="00B3240C">
        <w:rPr>
          <w:rFonts w:asciiTheme="minorHAnsi" w:hAnsiTheme="minorHAnsi"/>
          <w:sz w:val="22"/>
          <w:szCs w:val="22"/>
        </w:rPr>
        <w:t>Chapitre 1 : Les infractions relatives au fonctionnement du marché financier</w:t>
      </w:r>
    </w:p>
    <w:p w14:paraId="78183DB6" w14:textId="77777777" w:rsidR="001976DA" w:rsidRPr="00B3240C" w:rsidRDefault="001976DA" w:rsidP="001976DA">
      <w:pPr>
        <w:spacing w:before="200"/>
        <w:jc w:val="both"/>
        <w:rPr>
          <w:rFonts w:asciiTheme="minorHAnsi" w:hAnsiTheme="minorHAnsi"/>
          <w:sz w:val="22"/>
          <w:szCs w:val="22"/>
        </w:rPr>
      </w:pPr>
      <w:r w:rsidRPr="00B3240C">
        <w:rPr>
          <w:rFonts w:asciiTheme="minorHAnsi" w:hAnsiTheme="minorHAnsi"/>
          <w:sz w:val="22"/>
          <w:szCs w:val="22"/>
        </w:rPr>
        <w:t>Chapitre 2 : Les infractions relatives au crédit et aux instruments de paiement</w:t>
      </w:r>
    </w:p>
    <w:p w14:paraId="55046B46" w14:textId="77777777" w:rsidR="001976DA" w:rsidRPr="00B3240C" w:rsidRDefault="001976DA" w:rsidP="001976DA">
      <w:pPr>
        <w:jc w:val="lowKashida"/>
        <w:rPr>
          <w:rFonts w:asciiTheme="minorHAnsi" w:hAnsiTheme="minorHAnsi"/>
          <w:caps/>
          <w:sz w:val="22"/>
          <w:szCs w:val="22"/>
        </w:rPr>
      </w:pPr>
    </w:p>
    <w:p w14:paraId="25943585" w14:textId="77777777" w:rsidR="001976DA" w:rsidRPr="00B3240C" w:rsidRDefault="001976DA" w:rsidP="001976DA">
      <w:pPr>
        <w:tabs>
          <w:tab w:val="left" w:pos="-540"/>
        </w:tabs>
        <w:rPr>
          <w:rFonts w:asciiTheme="minorHAnsi" w:hAnsiTheme="minorHAnsi"/>
          <w:b/>
          <w:bCs/>
          <w:i/>
          <w:iCs/>
        </w:rPr>
      </w:pPr>
    </w:p>
    <w:p w14:paraId="41D60808" w14:textId="77777777" w:rsidR="001976DA" w:rsidRDefault="001976DA" w:rsidP="001976DA">
      <w:pPr>
        <w:tabs>
          <w:tab w:val="left" w:pos="-540"/>
        </w:tabs>
        <w:rPr>
          <w:b/>
          <w:bCs/>
          <w:i/>
          <w:iCs/>
        </w:rPr>
      </w:pPr>
    </w:p>
    <w:p w14:paraId="4AFEF725" w14:textId="77777777" w:rsidR="001976DA" w:rsidRDefault="001976DA" w:rsidP="001976DA">
      <w:pPr>
        <w:tabs>
          <w:tab w:val="left" w:pos="-540"/>
        </w:tabs>
        <w:rPr>
          <w:b/>
          <w:bCs/>
          <w:i/>
          <w:iCs/>
        </w:rPr>
      </w:pPr>
    </w:p>
    <w:p w14:paraId="325C10EC" w14:textId="77777777" w:rsidR="001976DA" w:rsidRDefault="001976DA" w:rsidP="001976DA">
      <w:pPr>
        <w:tabs>
          <w:tab w:val="left" w:pos="-540"/>
        </w:tabs>
        <w:rPr>
          <w:b/>
          <w:bCs/>
          <w:i/>
          <w:iCs/>
        </w:rPr>
      </w:pPr>
    </w:p>
    <w:p w14:paraId="636723D7" w14:textId="77777777" w:rsidR="001976DA" w:rsidRDefault="001976DA" w:rsidP="001976DA">
      <w:pPr>
        <w:tabs>
          <w:tab w:val="left" w:pos="-540"/>
        </w:tabs>
        <w:rPr>
          <w:b/>
          <w:bCs/>
          <w:i/>
          <w:iCs/>
        </w:rPr>
      </w:pPr>
    </w:p>
    <w:p w14:paraId="22668EA0" w14:textId="0E960DD3" w:rsidR="00B3240C" w:rsidRPr="00B3240C" w:rsidRDefault="00B3240C"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lastRenderedPageBreak/>
        <w:t>UE 340</w:t>
      </w:r>
      <w:r w:rsidR="001976DA" w:rsidRPr="00B3240C">
        <w:rPr>
          <w:rFonts w:asciiTheme="minorHAnsi" w:hAnsiTheme="minorHAnsi"/>
          <w:b/>
          <w:bCs/>
          <w:sz w:val="22"/>
          <w:szCs w:val="22"/>
        </w:rPr>
        <w:t xml:space="preserve"> : </w:t>
      </w:r>
      <w:r w:rsidRPr="00B3240C">
        <w:rPr>
          <w:rFonts w:asciiTheme="minorHAnsi" w:hAnsiTheme="minorHAnsi"/>
          <w:b/>
          <w:bCs/>
          <w:sz w:val="22"/>
          <w:szCs w:val="22"/>
        </w:rPr>
        <w:t>FISCALITÉ</w:t>
      </w:r>
    </w:p>
    <w:p w14:paraId="06D6CFB1" w14:textId="549A132B" w:rsidR="001976DA" w:rsidRPr="00B3240C" w:rsidRDefault="00B3240C"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 xml:space="preserve">ECUE 341 : </w:t>
      </w:r>
      <w:r w:rsidR="001976DA" w:rsidRPr="00B3240C">
        <w:rPr>
          <w:rFonts w:asciiTheme="minorHAnsi" w:hAnsiTheme="minorHAnsi"/>
          <w:b/>
          <w:bCs/>
          <w:sz w:val="22"/>
          <w:szCs w:val="22"/>
        </w:rPr>
        <w:t>FISCALITÉ INTERNATIONALE</w:t>
      </w:r>
    </w:p>
    <w:p w14:paraId="79EA71F2" w14:textId="77777777" w:rsidR="001976DA" w:rsidRPr="00B3240C" w:rsidRDefault="001976DA"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 xml:space="preserve">Volume horaire : 42 H </w:t>
      </w:r>
    </w:p>
    <w:p w14:paraId="3222370B" w14:textId="77777777" w:rsidR="001976DA" w:rsidRPr="00B3240C" w:rsidRDefault="001976DA"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Nombre de crédits : 4 - Coefficient : 2</w:t>
      </w:r>
    </w:p>
    <w:p w14:paraId="65A66AA6" w14:textId="35DE38E8" w:rsidR="001976DA" w:rsidRPr="00B3240C" w:rsidRDefault="001976DA"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 xml:space="preserve">Enseignant : </w:t>
      </w:r>
    </w:p>
    <w:p w14:paraId="3C565159" w14:textId="77777777" w:rsidR="001976DA" w:rsidRPr="00B3240C" w:rsidRDefault="001976DA" w:rsidP="001976DA">
      <w:pPr>
        <w:pBdr>
          <w:bottom w:val="single" w:sz="4" w:space="1" w:color="auto"/>
        </w:pBdr>
        <w:tabs>
          <w:tab w:val="left" w:pos="-540"/>
        </w:tabs>
        <w:rPr>
          <w:rFonts w:asciiTheme="minorHAnsi" w:hAnsiTheme="minorHAnsi"/>
          <w:b/>
          <w:bCs/>
          <w:sz w:val="22"/>
          <w:szCs w:val="22"/>
        </w:rPr>
      </w:pPr>
    </w:p>
    <w:p w14:paraId="567BA483" w14:textId="77777777" w:rsidR="001976DA" w:rsidRPr="00B3240C" w:rsidRDefault="001976DA" w:rsidP="001976DA">
      <w:pPr>
        <w:tabs>
          <w:tab w:val="left" w:pos="-540"/>
        </w:tabs>
        <w:jc w:val="center"/>
        <w:rPr>
          <w:rFonts w:asciiTheme="minorHAnsi" w:hAnsiTheme="minorHAnsi"/>
          <w:b/>
          <w:bCs/>
          <w:sz w:val="20"/>
          <w:szCs w:val="20"/>
        </w:rPr>
      </w:pPr>
    </w:p>
    <w:p w14:paraId="606325FB" w14:textId="77777777" w:rsidR="001976DA" w:rsidRPr="00B3240C" w:rsidRDefault="001976DA" w:rsidP="001976DA">
      <w:pPr>
        <w:tabs>
          <w:tab w:val="left" w:pos="-540"/>
        </w:tabs>
        <w:jc w:val="center"/>
        <w:rPr>
          <w:rFonts w:asciiTheme="minorHAnsi" w:hAnsiTheme="minorHAnsi"/>
          <w:b/>
          <w:bCs/>
          <w:sz w:val="20"/>
          <w:szCs w:val="20"/>
        </w:rPr>
      </w:pPr>
    </w:p>
    <w:p w14:paraId="56B4F9B4" w14:textId="77777777" w:rsidR="001976DA" w:rsidRPr="00B3240C" w:rsidRDefault="001976DA"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CONTENU PÉDAGOGIQUE</w:t>
      </w:r>
    </w:p>
    <w:p w14:paraId="77DC6154" w14:textId="77777777" w:rsidR="001976DA" w:rsidRPr="00B3240C" w:rsidRDefault="001976DA" w:rsidP="001976DA">
      <w:pPr>
        <w:tabs>
          <w:tab w:val="left" w:pos="-540"/>
        </w:tabs>
        <w:rPr>
          <w:rFonts w:asciiTheme="minorHAnsi" w:hAnsiTheme="minorHAnsi"/>
          <w:sz w:val="20"/>
          <w:szCs w:val="20"/>
        </w:rPr>
      </w:pPr>
    </w:p>
    <w:p w14:paraId="5C8EC5C8" w14:textId="77777777" w:rsidR="001976DA" w:rsidRPr="00B3240C" w:rsidRDefault="001976DA" w:rsidP="001976DA">
      <w:pPr>
        <w:tabs>
          <w:tab w:val="left" w:pos="-540"/>
        </w:tabs>
        <w:rPr>
          <w:rFonts w:asciiTheme="minorHAnsi" w:hAnsiTheme="minorHAnsi"/>
          <w:sz w:val="20"/>
          <w:szCs w:val="20"/>
        </w:rPr>
      </w:pPr>
    </w:p>
    <w:p w14:paraId="6C4663A5" w14:textId="77777777" w:rsidR="001976DA" w:rsidRPr="00B3240C" w:rsidRDefault="001976DA" w:rsidP="001976DA">
      <w:pPr>
        <w:pBdr>
          <w:bottom w:val="single" w:sz="4" w:space="1" w:color="auto"/>
        </w:pBdr>
        <w:rPr>
          <w:rFonts w:asciiTheme="minorHAnsi" w:hAnsiTheme="minorHAnsi"/>
          <w:b/>
          <w:bCs/>
          <w:sz w:val="22"/>
          <w:szCs w:val="22"/>
        </w:rPr>
      </w:pPr>
      <w:r w:rsidRPr="00B3240C">
        <w:rPr>
          <w:rFonts w:asciiTheme="minorHAnsi" w:hAnsiTheme="minorHAnsi"/>
          <w:b/>
          <w:bCs/>
          <w:sz w:val="22"/>
          <w:szCs w:val="22"/>
        </w:rPr>
        <w:t>Introduction générale</w:t>
      </w:r>
    </w:p>
    <w:p w14:paraId="6369908C" w14:textId="2C3CDC1F" w:rsidR="001976DA" w:rsidRPr="00B3240C" w:rsidRDefault="001976DA" w:rsidP="001976DA">
      <w:pPr>
        <w:numPr>
          <w:ilvl w:val="0"/>
          <w:numId w:val="22"/>
        </w:numPr>
        <w:spacing w:before="120"/>
        <w:ind w:left="714" w:hanging="357"/>
        <w:jc w:val="both"/>
        <w:rPr>
          <w:rFonts w:asciiTheme="minorHAnsi" w:hAnsiTheme="minorHAnsi"/>
          <w:i/>
          <w:iCs/>
          <w:sz w:val="22"/>
          <w:szCs w:val="22"/>
        </w:rPr>
      </w:pPr>
      <w:r w:rsidRPr="00B3240C">
        <w:rPr>
          <w:rFonts w:asciiTheme="minorHAnsi" w:hAnsiTheme="minorHAnsi"/>
          <w:i/>
          <w:iCs/>
          <w:sz w:val="22"/>
          <w:szCs w:val="22"/>
        </w:rPr>
        <w:t xml:space="preserve">Problèmes posés par l'application du principe de la souveraineté des </w:t>
      </w:r>
      <w:r w:rsidR="00B3240C" w:rsidRPr="00B3240C">
        <w:rPr>
          <w:rFonts w:asciiTheme="minorHAnsi" w:hAnsiTheme="minorHAnsi"/>
          <w:i/>
          <w:iCs/>
          <w:sz w:val="22"/>
          <w:szCs w:val="22"/>
        </w:rPr>
        <w:t>États</w:t>
      </w:r>
      <w:r w:rsidRPr="00B3240C">
        <w:rPr>
          <w:rFonts w:asciiTheme="minorHAnsi" w:hAnsiTheme="minorHAnsi"/>
          <w:i/>
          <w:iCs/>
          <w:sz w:val="22"/>
          <w:szCs w:val="22"/>
        </w:rPr>
        <w:t xml:space="preserve"> et les doubles impositions juridiques pour le développement des échanges internationaux</w:t>
      </w:r>
    </w:p>
    <w:p w14:paraId="63DB425E" w14:textId="77777777" w:rsidR="001976DA" w:rsidRPr="00B3240C" w:rsidRDefault="001976DA" w:rsidP="001976DA">
      <w:pPr>
        <w:numPr>
          <w:ilvl w:val="0"/>
          <w:numId w:val="22"/>
        </w:numPr>
        <w:spacing w:before="120"/>
        <w:ind w:left="714" w:hanging="357"/>
        <w:jc w:val="both"/>
        <w:rPr>
          <w:rFonts w:asciiTheme="minorHAnsi" w:hAnsiTheme="minorHAnsi"/>
          <w:i/>
          <w:iCs/>
          <w:sz w:val="22"/>
          <w:szCs w:val="22"/>
        </w:rPr>
      </w:pPr>
      <w:r w:rsidRPr="00B3240C">
        <w:rPr>
          <w:rFonts w:asciiTheme="minorHAnsi" w:hAnsiTheme="minorHAnsi"/>
          <w:i/>
          <w:iCs/>
          <w:sz w:val="22"/>
          <w:szCs w:val="22"/>
        </w:rPr>
        <w:t>Définition des conventions internationales de non-double imposition</w:t>
      </w:r>
    </w:p>
    <w:p w14:paraId="6D8E057C" w14:textId="77777777" w:rsidR="001976DA" w:rsidRPr="00B3240C" w:rsidRDefault="001976DA" w:rsidP="001976DA">
      <w:pPr>
        <w:numPr>
          <w:ilvl w:val="0"/>
          <w:numId w:val="22"/>
        </w:numPr>
        <w:spacing w:before="120"/>
        <w:ind w:left="714" w:hanging="357"/>
        <w:jc w:val="both"/>
        <w:rPr>
          <w:rFonts w:asciiTheme="minorHAnsi" w:hAnsiTheme="minorHAnsi"/>
          <w:i/>
          <w:iCs/>
          <w:sz w:val="22"/>
          <w:szCs w:val="22"/>
        </w:rPr>
      </w:pPr>
      <w:r w:rsidRPr="00B3240C">
        <w:rPr>
          <w:rFonts w:asciiTheme="minorHAnsi" w:hAnsiTheme="minorHAnsi"/>
          <w:i/>
          <w:iCs/>
          <w:sz w:val="22"/>
          <w:szCs w:val="22"/>
        </w:rPr>
        <w:t>Valeur juridique des conventions internationales de non-double imposition</w:t>
      </w:r>
    </w:p>
    <w:p w14:paraId="7C75511E" w14:textId="77777777" w:rsidR="001976DA" w:rsidRPr="00B3240C" w:rsidRDefault="001976DA" w:rsidP="001976DA">
      <w:pPr>
        <w:numPr>
          <w:ilvl w:val="0"/>
          <w:numId w:val="22"/>
        </w:numPr>
        <w:spacing w:before="120"/>
        <w:ind w:left="714" w:hanging="357"/>
        <w:jc w:val="both"/>
        <w:rPr>
          <w:rFonts w:asciiTheme="minorHAnsi" w:hAnsiTheme="minorHAnsi"/>
          <w:i/>
          <w:iCs/>
          <w:sz w:val="22"/>
          <w:szCs w:val="22"/>
        </w:rPr>
      </w:pPr>
      <w:r w:rsidRPr="00B3240C">
        <w:rPr>
          <w:rFonts w:asciiTheme="minorHAnsi" w:hAnsiTheme="minorHAnsi"/>
          <w:i/>
          <w:iCs/>
          <w:sz w:val="22"/>
          <w:szCs w:val="22"/>
        </w:rPr>
        <w:t>Pourquoi les conventions internationales de non-double imposition</w:t>
      </w:r>
    </w:p>
    <w:p w14:paraId="3BB5DB78" w14:textId="77777777" w:rsidR="001976DA" w:rsidRPr="00B3240C" w:rsidRDefault="001976DA" w:rsidP="001976DA">
      <w:pPr>
        <w:numPr>
          <w:ilvl w:val="0"/>
          <w:numId w:val="22"/>
        </w:numPr>
        <w:spacing w:before="120"/>
        <w:ind w:left="714" w:hanging="357"/>
        <w:jc w:val="both"/>
        <w:rPr>
          <w:rFonts w:asciiTheme="minorHAnsi" w:hAnsiTheme="minorHAnsi"/>
          <w:i/>
          <w:iCs/>
          <w:sz w:val="22"/>
          <w:szCs w:val="22"/>
        </w:rPr>
      </w:pPr>
      <w:r w:rsidRPr="00B3240C">
        <w:rPr>
          <w:rFonts w:asciiTheme="minorHAnsi" w:hAnsiTheme="minorHAnsi"/>
          <w:i/>
          <w:iCs/>
          <w:sz w:val="22"/>
          <w:szCs w:val="22"/>
        </w:rPr>
        <w:t>Lecture et interprétation des conventions internationales de non-double imposition</w:t>
      </w:r>
    </w:p>
    <w:p w14:paraId="4AB14FE7" w14:textId="77777777" w:rsidR="001976DA" w:rsidRPr="00B3240C" w:rsidRDefault="001976DA" w:rsidP="001976DA">
      <w:pPr>
        <w:pBdr>
          <w:bottom w:val="single" w:sz="4" w:space="1" w:color="auto"/>
        </w:pBdr>
        <w:rPr>
          <w:rFonts w:asciiTheme="minorHAnsi" w:hAnsiTheme="minorHAnsi"/>
          <w:b/>
          <w:bCs/>
          <w:sz w:val="22"/>
          <w:szCs w:val="22"/>
        </w:rPr>
      </w:pPr>
    </w:p>
    <w:p w14:paraId="0F532B6F" w14:textId="77777777" w:rsidR="001976DA" w:rsidRPr="00B3240C" w:rsidRDefault="001976DA" w:rsidP="001976DA">
      <w:pPr>
        <w:pBdr>
          <w:bottom w:val="single" w:sz="4" w:space="1" w:color="auto"/>
        </w:pBdr>
        <w:rPr>
          <w:rFonts w:asciiTheme="minorHAnsi" w:hAnsiTheme="minorHAnsi"/>
          <w:b/>
          <w:bCs/>
          <w:sz w:val="22"/>
          <w:szCs w:val="22"/>
        </w:rPr>
      </w:pPr>
      <w:r w:rsidRPr="00B3240C">
        <w:rPr>
          <w:rFonts w:asciiTheme="minorHAnsi" w:hAnsiTheme="minorHAnsi"/>
          <w:b/>
          <w:bCs/>
          <w:sz w:val="22"/>
          <w:szCs w:val="22"/>
        </w:rPr>
        <w:t>Chapitre 1 : Champ d’application des conventions internationales de non double imposition</w:t>
      </w:r>
    </w:p>
    <w:p w14:paraId="04B604FD" w14:textId="77777777" w:rsidR="001976DA" w:rsidRPr="00B3240C" w:rsidRDefault="001976DA" w:rsidP="001976DA">
      <w:pPr>
        <w:numPr>
          <w:ilvl w:val="0"/>
          <w:numId w:val="22"/>
        </w:numPr>
        <w:spacing w:before="120"/>
        <w:ind w:left="714" w:hanging="357"/>
        <w:jc w:val="both"/>
        <w:rPr>
          <w:rFonts w:asciiTheme="minorHAnsi" w:hAnsiTheme="minorHAnsi"/>
          <w:i/>
          <w:iCs/>
          <w:sz w:val="22"/>
          <w:szCs w:val="22"/>
        </w:rPr>
      </w:pPr>
      <w:r w:rsidRPr="00B3240C">
        <w:rPr>
          <w:rFonts w:asciiTheme="minorHAnsi" w:hAnsiTheme="minorHAnsi"/>
          <w:i/>
          <w:iCs/>
          <w:sz w:val="22"/>
          <w:szCs w:val="22"/>
        </w:rPr>
        <w:t>Section 1 : Personnes auxquelles s’appliquent les conventions de non double imposition</w:t>
      </w:r>
    </w:p>
    <w:p w14:paraId="55EA1236" w14:textId="77777777" w:rsidR="001976DA" w:rsidRPr="00B3240C" w:rsidRDefault="001976DA" w:rsidP="001976DA">
      <w:pPr>
        <w:numPr>
          <w:ilvl w:val="0"/>
          <w:numId w:val="22"/>
        </w:numPr>
        <w:spacing w:before="120"/>
        <w:ind w:left="714" w:hanging="357"/>
        <w:jc w:val="both"/>
        <w:rPr>
          <w:rFonts w:asciiTheme="minorHAnsi" w:hAnsiTheme="minorHAnsi"/>
          <w:i/>
          <w:iCs/>
          <w:sz w:val="22"/>
          <w:szCs w:val="22"/>
        </w:rPr>
      </w:pPr>
      <w:r w:rsidRPr="00B3240C">
        <w:rPr>
          <w:rFonts w:asciiTheme="minorHAnsi" w:hAnsiTheme="minorHAnsi"/>
          <w:i/>
          <w:iCs/>
          <w:sz w:val="22"/>
          <w:szCs w:val="22"/>
        </w:rPr>
        <w:t>Section 2 : Impôts auxquels s’appliquent les conventions de non double imposition</w:t>
      </w:r>
    </w:p>
    <w:p w14:paraId="0FC97338" w14:textId="77777777" w:rsidR="001976DA" w:rsidRPr="00B3240C" w:rsidRDefault="001976DA" w:rsidP="001976DA">
      <w:pPr>
        <w:numPr>
          <w:ilvl w:val="0"/>
          <w:numId w:val="22"/>
        </w:numPr>
        <w:spacing w:before="120"/>
        <w:ind w:left="714" w:hanging="357"/>
        <w:jc w:val="both"/>
        <w:rPr>
          <w:rFonts w:asciiTheme="minorHAnsi" w:hAnsiTheme="minorHAnsi"/>
          <w:i/>
          <w:iCs/>
          <w:sz w:val="22"/>
          <w:szCs w:val="22"/>
        </w:rPr>
      </w:pPr>
      <w:r w:rsidRPr="00B3240C">
        <w:rPr>
          <w:rFonts w:asciiTheme="minorHAnsi" w:hAnsiTheme="minorHAnsi"/>
          <w:i/>
          <w:iCs/>
          <w:sz w:val="22"/>
          <w:szCs w:val="22"/>
        </w:rPr>
        <w:t>Section 3 : Conditions du bénéfice des dispositions des conventions de non double imposition</w:t>
      </w:r>
    </w:p>
    <w:p w14:paraId="3E55D767" w14:textId="77777777" w:rsidR="001976DA" w:rsidRPr="00B3240C" w:rsidRDefault="001976DA" w:rsidP="001976DA">
      <w:pPr>
        <w:widowControl w:val="0"/>
        <w:autoSpaceDE w:val="0"/>
        <w:autoSpaceDN w:val="0"/>
        <w:adjustRightInd w:val="0"/>
        <w:rPr>
          <w:rFonts w:asciiTheme="minorHAnsi" w:hAnsiTheme="minorHAnsi"/>
          <w:b/>
          <w:bCs/>
          <w:sz w:val="22"/>
          <w:szCs w:val="22"/>
        </w:rPr>
      </w:pPr>
    </w:p>
    <w:p w14:paraId="7E355CC3" w14:textId="77777777" w:rsidR="001976DA" w:rsidRPr="00B3240C" w:rsidRDefault="001976DA" w:rsidP="001976DA">
      <w:pPr>
        <w:pBdr>
          <w:bottom w:val="single" w:sz="4" w:space="1" w:color="auto"/>
        </w:pBdr>
        <w:rPr>
          <w:rFonts w:asciiTheme="minorHAnsi" w:hAnsiTheme="minorHAnsi"/>
          <w:b/>
          <w:bCs/>
          <w:sz w:val="22"/>
          <w:szCs w:val="22"/>
        </w:rPr>
      </w:pPr>
      <w:r w:rsidRPr="00B3240C">
        <w:rPr>
          <w:rFonts w:asciiTheme="minorHAnsi" w:hAnsiTheme="minorHAnsi"/>
          <w:b/>
          <w:bCs/>
          <w:sz w:val="22"/>
          <w:szCs w:val="22"/>
        </w:rPr>
        <w:t>Chapitre 2 : Conditions d’imposition des différentes catégories de revenus, en droit interne tunisien et en droit conventionnel</w:t>
      </w:r>
    </w:p>
    <w:p w14:paraId="60349694" w14:textId="77777777" w:rsidR="001976DA" w:rsidRPr="00B3240C" w:rsidRDefault="001976DA" w:rsidP="001976DA">
      <w:pPr>
        <w:numPr>
          <w:ilvl w:val="0"/>
          <w:numId w:val="22"/>
        </w:numPr>
        <w:spacing w:before="120"/>
        <w:ind w:left="714" w:hanging="357"/>
        <w:jc w:val="both"/>
        <w:rPr>
          <w:rFonts w:asciiTheme="minorHAnsi" w:hAnsiTheme="minorHAnsi"/>
          <w:i/>
          <w:iCs/>
          <w:sz w:val="22"/>
          <w:szCs w:val="22"/>
        </w:rPr>
      </w:pPr>
      <w:r w:rsidRPr="00B3240C">
        <w:rPr>
          <w:rFonts w:asciiTheme="minorHAnsi" w:hAnsiTheme="minorHAnsi"/>
          <w:i/>
          <w:iCs/>
          <w:sz w:val="22"/>
          <w:szCs w:val="22"/>
        </w:rPr>
        <w:t>Section 1 : Les bénéfices des entreprises</w:t>
      </w:r>
    </w:p>
    <w:p w14:paraId="5C81A1C7" w14:textId="77777777" w:rsidR="001976DA" w:rsidRPr="00B3240C" w:rsidRDefault="001976DA" w:rsidP="001976DA">
      <w:pPr>
        <w:numPr>
          <w:ilvl w:val="0"/>
          <w:numId w:val="22"/>
        </w:numPr>
        <w:spacing w:before="120"/>
        <w:ind w:left="714" w:hanging="357"/>
        <w:jc w:val="both"/>
        <w:rPr>
          <w:rFonts w:asciiTheme="minorHAnsi" w:hAnsiTheme="minorHAnsi"/>
          <w:i/>
          <w:iCs/>
          <w:sz w:val="22"/>
          <w:szCs w:val="22"/>
        </w:rPr>
      </w:pPr>
      <w:r w:rsidRPr="00B3240C">
        <w:rPr>
          <w:rFonts w:asciiTheme="minorHAnsi" w:hAnsiTheme="minorHAnsi"/>
          <w:i/>
          <w:iCs/>
          <w:sz w:val="22"/>
          <w:szCs w:val="22"/>
        </w:rPr>
        <w:t>Section 2 : Les intérêts</w:t>
      </w:r>
    </w:p>
    <w:p w14:paraId="74282C5A" w14:textId="77777777" w:rsidR="001976DA" w:rsidRPr="00B3240C" w:rsidRDefault="001976DA" w:rsidP="001976DA">
      <w:pPr>
        <w:numPr>
          <w:ilvl w:val="0"/>
          <w:numId w:val="22"/>
        </w:numPr>
        <w:spacing w:before="120"/>
        <w:ind w:left="714" w:hanging="357"/>
        <w:jc w:val="both"/>
        <w:rPr>
          <w:rFonts w:asciiTheme="minorHAnsi" w:hAnsiTheme="minorHAnsi"/>
          <w:i/>
          <w:iCs/>
          <w:sz w:val="22"/>
          <w:szCs w:val="22"/>
        </w:rPr>
      </w:pPr>
      <w:r w:rsidRPr="00B3240C">
        <w:rPr>
          <w:rFonts w:asciiTheme="minorHAnsi" w:hAnsiTheme="minorHAnsi"/>
          <w:i/>
          <w:iCs/>
          <w:sz w:val="22"/>
          <w:szCs w:val="22"/>
        </w:rPr>
        <w:t>Section 3 : Les dividendes</w:t>
      </w:r>
    </w:p>
    <w:p w14:paraId="443A6976" w14:textId="77777777" w:rsidR="001976DA" w:rsidRPr="00B3240C" w:rsidRDefault="001976DA" w:rsidP="001976DA">
      <w:pPr>
        <w:numPr>
          <w:ilvl w:val="0"/>
          <w:numId w:val="22"/>
        </w:numPr>
        <w:spacing w:before="120"/>
        <w:ind w:left="714" w:hanging="357"/>
        <w:jc w:val="both"/>
        <w:rPr>
          <w:rFonts w:asciiTheme="minorHAnsi" w:hAnsiTheme="minorHAnsi"/>
          <w:i/>
          <w:iCs/>
          <w:sz w:val="22"/>
          <w:szCs w:val="22"/>
        </w:rPr>
      </w:pPr>
      <w:r w:rsidRPr="00B3240C">
        <w:rPr>
          <w:rFonts w:asciiTheme="minorHAnsi" w:hAnsiTheme="minorHAnsi"/>
          <w:i/>
          <w:iCs/>
          <w:sz w:val="22"/>
          <w:szCs w:val="22"/>
        </w:rPr>
        <w:t>Section 4 : Les redevances</w:t>
      </w:r>
    </w:p>
    <w:p w14:paraId="0FECBBF2" w14:textId="77777777" w:rsidR="001976DA" w:rsidRPr="00B3240C" w:rsidRDefault="001976DA" w:rsidP="001976DA">
      <w:pPr>
        <w:numPr>
          <w:ilvl w:val="0"/>
          <w:numId w:val="22"/>
        </w:numPr>
        <w:spacing w:before="120"/>
        <w:ind w:left="714" w:hanging="357"/>
        <w:jc w:val="both"/>
        <w:rPr>
          <w:rFonts w:asciiTheme="minorHAnsi" w:hAnsiTheme="minorHAnsi"/>
          <w:i/>
          <w:iCs/>
          <w:sz w:val="22"/>
          <w:szCs w:val="22"/>
        </w:rPr>
      </w:pPr>
      <w:r w:rsidRPr="00B3240C">
        <w:rPr>
          <w:rFonts w:asciiTheme="minorHAnsi" w:hAnsiTheme="minorHAnsi"/>
          <w:i/>
          <w:iCs/>
          <w:sz w:val="22"/>
          <w:szCs w:val="22"/>
        </w:rPr>
        <w:t>Section 5 : Les gains en capital</w:t>
      </w:r>
    </w:p>
    <w:p w14:paraId="07F2F1DC" w14:textId="77777777" w:rsidR="001976DA" w:rsidRPr="00B3240C" w:rsidRDefault="001976DA" w:rsidP="001976DA">
      <w:pPr>
        <w:numPr>
          <w:ilvl w:val="0"/>
          <w:numId w:val="22"/>
        </w:numPr>
        <w:spacing w:before="120"/>
        <w:ind w:left="714" w:hanging="357"/>
        <w:jc w:val="both"/>
        <w:rPr>
          <w:rFonts w:asciiTheme="minorHAnsi" w:hAnsiTheme="minorHAnsi"/>
          <w:i/>
          <w:iCs/>
          <w:sz w:val="22"/>
          <w:szCs w:val="22"/>
        </w:rPr>
      </w:pPr>
      <w:r w:rsidRPr="00B3240C">
        <w:rPr>
          <w:rFonts w:asciiTheme="minorHAnsi" w:hAnsiTheme="minorHAnsi"/>
          <w:i/>
          <w:iCs/>
          <w:sz w:val="22"/>
          <w:szCs w:val="22"/>
        </w:rPr>
        <w:t>Section 6 : Les professions indépendantes (professions non commerciales)</w:t>
      </w:r>
    </w:p>
    <w:p w14:paraId="0E352837" w14:textId="77777777" w:rsidR="001976DA" w:rsidRPr="00B3240C" w:rsidRDefault="001976DA" w:rsidP="001976DA">
      <w:pPr>
        <w:numPr>
          <w:ilvl w:val="0"/>
          <w:numId w:val="22"/>
        </w:numPr>
        <w:spacing w:before="120"/>
        <w:ind w:left="714" w:hanging="357"/>
        <w:jc w:val="both"/>
        <w:rPr>
          <w:rFonts w:asciiTheme="minorHAnsi" w:hAnsiTheme="minorHAnsi"/>
          <w:i/>
          <w:iCs/>
          <w:sz w:val="22"/>
          <w:szCs w:val="22"/>
        </w:rPr>
      </w:pPr>
      <w:r w:rsidRPr="00B3240C">
        <w:rPr>
          <w:rFonts w:asciiTheme="minorHAnsi" w:hAnsiTheme="minorHAnsi"/>
          <w:i/>
          <w:iCs/>
          <w:sz w:val="22"/>
          <w:szCs w:val="22"/>
        </w:rPr>
        <w:t>Section 7 : Les professions dépendantes (salariés)</w:t>
      </w:r>
    </w:p>
    <w:p w14:paraId="28548EAA" w14:textId="77777777" w:rsidR="001976DA" w:rsidRPr="00B3240C" w:rsidRDefault="001976DA" w:rsidP="001976DA">
      <w:pPr>
        <w:numPr>
          <w:ilvl w:val="0"/>
          <w:numId w:val="22"/>
        </w:numPr>
        <w:spacing w:before="120"/>
        <w:ind w:left="714" w:hanging="357"/>
        <w:jc w:val="both"/>
        <w:rPr>
          <w:rFonts w:asciiTheme="minorHAnsi" w:hAnsiTheme="minorHAnsi"/>
          <w:i/>
          <w:iCs/>
          <w:sz w:val="22"/>
          <w:szCs w:val="22"/>
        </w:rPr>
      </w:pPr>
      <w:r w:rsidRPr="00B3240C">
        <w:rPr>
          <w:rFonts w:asciiTheme="minorHAnsi" w:hAnsiTheme="minorHAnsi"/>
          <w:i/>
          <w:iCs/>
          <w:sz w:val="22"/>
          <w:szCs w:val="22"/>
        </w:rPr>
        <w:t>Section 8 : Les jetons de présence</w:t>
      </w:r>
    </w:p>
    <w:p w14:paraId="4EF1CA93" w14:textId="77777777" w:rsidR="001976DA" w:rsidRPr="00B3240C" w:rsidRDefault="001976DA" w:rsidP="001976DA">
      <w:pPr>
        <w:numPr>
          <w:ilvl w:val="0"/>
          <w:numId w:val="22"/>
        </w:numPr>
        <w:spacing w:before="120"/>
        <w:ind w:left="714" w:hanging="357"/>
        <w:jc w:val="both"/>
        <w:rPr>
          <w:rFonts w:asciiTheme="minorHAnsi" w:hAnsiTheme="minorHAnsi"/>
          <w:i/>
          <w:iCs/>
          <w:sz w:val="22"/>
          <w:szCs w:val="22"/>
        </w:rPr>
      </w:pPr>
      <w:r w:rsidRPr="00B3240C">
        <w:rPr>
          <w:rFonts w:asciiTheme="minorHAnsi" w:hAnsiTheme="minorHAnsi"/>
          <w:i/>
          <w:iCs/>
          <w:sz w:val="22"/>
          <w:szCs w:val="22"/>
        </w:rPr>
        <w:t>Section 9 : autres revenus</w:t>
      </w:r>
    </w:p>
    <w:p w14:paraId="2CF559CC" w14:textId="77777777" w:rsidR="001976DA" w:rsidRPr="00B3240C" w:rsidRDefault="001976DA" w:rsidP="001976DA">
      <w:pPr>
        <w:widowControl w:val="0"/>
        <w:autoSpaceDE w:val="0"/>
        <w:autoSpaceDN w:val="0"/>
        <w:adjustRightInd w:val="0"/>
        <w:rPr>
          <w:rFonts w:asciiTheme="minorHAnsi" w:hAnsiTheme="minorHAnsi" w:cs="Calibri Bold Italic"/>
          <w:sz w:val="22"/>
          <w:szCs w:val="22"/>
        </w:rPr>
      </w:pPr>
    </w:p>
    <w:p w14:paraId="5B82AC44" w14:textId="77777777" w:rsidR="001976DA" w:rsidRPr="00B3240C" w:rsidRDefault="001976DA" w:rsidP="001976DA">
      <w:pPr>
        <w:pBdr>
          <w:bottom w:val="single" w:sz="4" w:space="1" w:color="auto"/>
        </w:pBdr>
        <w:rPr>
          <w:rFonts w:asciiTheme="minorHAnsi" w:hAnsiTheme="minorHAnsi"/>
          <w:b/>
          <w:bCs/>
          <w:sz w:val="22"/>
          <w:szCs w:val="22"/>
        </w:rPr>
      </w:pPr>
      <w:r w:rsidRPr="00B3240C">
        <w:rPr>
          <w:rFonts w:asciiTheme="minorHAnsi" w:hAnsiTheme="minorHAnsi"/>
          <w:b/>
          <w:bCs/>
          <w:sz w:val="22"/>
          <w:szCs w:val="22"/>
        </w:rPr>
        <w:t>Chapitre 3 : Modalités d’élimination des doubles impositions</w:t>
      </w:r>
    </w:p>
    <w:p w14:paraId="3F179FA5" w14:textId="77777777" w:rsidR="001976DA" w:rsidRPr="00B3240C" w:rsidRDefault="001976DA" w:rsidP="001976DA">
      <w:pPr>
        <w:ind w:firstLine="540"/>
        <w:rPr>
          <w:rFonts w:asciiTheme="minorHAnsi" w:hAnsiTheme="minorHAnsi"/>
          <w:i/>
          <w:iCs/>
          <w:sz w:val="22"/>
          <w:szCs w:val="22"/>
        </w:rPr>
      </w:pPr>
    </w:p>
    <w:p w14:paraId="085448D9" w14:textId="77777777" w:rsidR="001976DA" w:rsidRPr="00B3240C" w:rsidRDefault="001976DA" w:rsidP="001976DA">
      <w:pPr>
        <w:pBdr>
          <w:bottom w:val="single" w:sz="4" w:space="1" w:color="auto"/>
        </w:pBdr>
        <w:rPr>
          <w:rFonts w:asciiTheme="minorHAnsi" w:hAnsiTheme="minorHAnsi"/>
          <w:b/>
          <w:bCs/>
          <w:sz w:val="22"/>
          <w:szCs w:val="22"/>
        </w:rPr>
      </w:pPr>
      <w:r w:rsidRPr="00B3240C">
        <w:rPr>
          <w:rFonts w:asciiTheme="minorHAnsi" w:hAnsiTheme="minorHAnsi"/>
          <w:b/>
          <w:bCs/>
          <w:sz w:val="22"/>
          <w:szCs w:val="22"/>
        </w:rPr>
        <w:t>Chapitre 4 : Procédures amiables</w:t>
      </w:r>
    </w:p>
    <w:p w14:paraId="247B6062" w14:textId="77777777" w:rsidR="001976DA" w:rsidRPr="00B3240C" w:rsidRDefault="001976DA" w:rsidP="001976DA">
      <w:pPr>
        <w:ind w:firstLine="540"/>
        <w:rPr>
          <w:rFonts w:asciiTheme="minorHAnsi" w:hAnsiTheme="minorHAnsi"/>
          <w:i/>
          <w:iCs/>
          <w:sz w:val="22"/>
          <w:szCs w:val="22"/>
        </w:rPr>
      </w:pPr>
    </w:p>
    <w:p w14:paraId="2C2D683E" w14:textId="77777777" w:rsidR="001976DA" w:rsidRPr="00B3240C" w:rsidRDefault="001976DA" w:rsidP="001976DA">
      <w:pPr>
        <w:ind w:firstLine="540"/>
        <w:rPr>
          <w:rFonts w:asciiTheme="minorHAnsi" w:hAnsiTheme="minorHAnsi"/>
          <w:i/>
          <w:iCs/>
          <w:sz w:val="22"/>
          <w:szCs w:val="22"/>
        </w:rPr>
      </w:pPr>
    </w:p>
    <w:p w14:paraId="6504E7CA" w14:textId="77777777" w:rsidR="001976DA" w:rsidRDefault="001976DA" w:rsidP="001976DA">
      <w:pPr>
        <w:ind w:firstLine="540"/>
        <w:rPr>
          <w:rFonts w:ascii="Cambria" w:hAnsi="Cambria"/>
          <w:i/>
          <w:iCs/>
          <w:sz w:val="22"/>
          <w:szCs w:val="22"/>
        </w:rPr>
      </w:pPr>
    </w:p>
    <w:p w14:paraId="083D2559" w14:textId="77777777" w:rsidR="001976DA" w:rsidRDefault="001976DA" w:rsidP="001976DA">
      <w:pPr>
        <w:ind w:firstLine="540"/>
        <w:rPr>
          <w:rFonts w:ascii="Cambria" w:hAnsi="Cambria"/>
          <w:i/>
          <w:iCs/>
          <w:sz w:val="22"/>
          <w:szCs w:val="22"/>
        </w:rPr>
      </w:pPr>
    </w:p>
    <w:p w14:paraId="2CCE8F90" w14:textId="77777777" w:rsidR="001976DA" w:rsidRDefault="001976DA" w:rsidP="001976DA">
      <w:pPr>
        <w:ind w:firstLine="540"/>
        <w:rPr>
          <w:rFonts w:ascii="Cambria" w:hAnsi="Cambria"/>
          <w:sz w:val="22"/>
          <w:szCs w:val="22"/>
        </w:rPr>
      </w:pPr>
    </w:p>
    <w:p w14:paraId="0B66650D" w14:textId="77777777" w:rsidR="001976DA" w:rsidRDefault="001976DA" w:rsidP="001976DA">
      <w:pPr>
        <w:ind w:firstLine="540"/>
        <w:rPr>
          <w:rFonts w:ascii="Cambria" w:hAnsi="Cambria"/>
          <w:sz w:val="22"/>
          <w:szCs w:val="22"/>
        </w:rPr>
      </w:pPr>
    </w:p>
    <w:p w14:paraId="590EEF98" w14:textId="77777777" w:rsidR="001976DA" w:rsidRPr="00DB07FD" w:rsidRDefault="001976DA" w:rsidP="001976DA">
      <w:pPr>
        <w:tabs>
          <w:tab w:val="left" w:pos="-540"/>
        </w:tabs>
        <w:rPr>
          <w:rFonts w:ascii="Cambria" w:hAnsi="Cambria"/>
          <w:b/>
          <w:bCs/>
          <w:sz w:val="22"/>
          <w:szCs w:val="22"/>
        </w:rPr>
      </w:pPr>
    </w:p>
    <w:p w14:paraId="0FCC630E" w14:textId="77777777" w:rsidR="00B3240C" w:rsidRPr="00B3240C" w:rsidRDefault="00B3240C" w:rsidP="00B3240C">
      <w:pPr>
        <w:tabs>
          <w:tab w:val="left" w:pos="-540"/>
        </w:tabs>
        <w:jc w:val="center"/>
        <w:rPr>
          <w:rFonts w:asciiTheme="minorHAnsi" w:hAnsiTheme="minorHAnsi"/>
          <w:b/>
          <w:bCs/>
          <w:sz w:val="22"/>
          <w:szCs w:val="22"/>
        </w:rPr>
      </w:pPr>
      <w:r w:rsidRPr="00B3240C">
        <w:rPr>
          <w:rFonts w:asciiTheme="minorHAnsi" w:hAnsiTheme="minorHAnsi"/>
          <w:b/>
          <w:bCs/>
          <w:sz w:val="22"/>
          <w:szCs w:val="22"/>
        </w:rPr>
        <w:lastRenderedPageBreak/>
        <w:t>UE 340 : FISCALITÉ</w:t>
      </w:r>
    </w:p>
    <w:p w14:paraId="2D0A8B23" w14:textId="220184AE" w:rsidR="001976DA" w:rsidRPr="00B3240C" w:rsidRDefault="00B3240C"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 xml:space="preserve">ECUE 342 : </w:t>
      </w:r>
      <w:r w:rsidR="001976DA" w:rsidRPr="00B3240C">
        <w:rPr>
          <w:rFonts w:asciiTheme="minorHAnsi" w:hAnsiTheme="minorHAnsi"/>
          <w:b/>
          <w:bCs/>
          <w:sz w:val="22"/>
          <w:szCs w:val="22"/>
        </w:rPr>
        <w:t xml:space="preserve">CONTRÔLE ET CONTENTIEUX EN MATIÈRE FISCALE </w:t>
      </w:r>
    </w:p>
    <w:p w14:paraId="08888D4B" w14:textId="77777777" w:rsidR="001976DA" w:rsidRPr="00B3240C" w:rsidRDefault="001976DA"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 xml:space="preserve">Volume horaire : 42 H </w:t>
      </w:r>
    </w:p>
    <w:p w14:paraId="79A125F9" w14:textId="3B9E6B9A" w:rsidR="001976DA" w:rsidRPr="00B3240C" w:rsidRDefault="001976DA"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 xml:space="preserve">Nombre de crédits : </w:t>
      </w:r>
      <w:r w:rsidR="00B3240C" w:rsidRPr="00B3240C">
        <w:rPr>
          <w:rFonts w:asciiTheme="minorHAnsi" w:hAnsiTheme="minorHAnsi"/>
          <w:b/>
          <w:bCs/>
          <w:sz w:val="22"/>
          <w:szCs w:val="22"/>
        </w:rPr>
        <w:t>3 - Coefficient : 1,5</w:t>
      </w:r>
    </w:p>
    <w:p w14:paraId="363AB659" w14:textId="4792BDB9" w:rsidR="001976DA" w:rsidRPr="00B3240C" w:rsidRDefault="001976DA"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 xml:space="preserve">Enseignant : </w:t>
      </w:r>
    </w:p>
    <w:p w14:paraId="05723599" w14:textId="77777777" w:rsidR="001976DA" w:rsidRPr="00B3240C" w:rsidRDefault="001976DA" w:rsidP="001976DA">
      <w:pPr>
        <w:pBdr>
          <w:bottom w:val="single" w:sz="4" w:space="1" w:color="auto"/>
        </w:pBdr>
        <w:tabs>
          <w:tab w:val="left" w:pos="-540"/>
        </w:tabs>
        <w:rPr>
          <w:rFonts w:asciiTheme="minorHAnsi" w:hAnsiTheme="minorHAnsi"/>
          <w:b/>
          <w:bCs/>
          <w:sz w:val="22"/>
          <w:szCs w:val="22"/>
        </w:rPr>
      </w:pPr>
    </w:p>
    <w:p w14:paraId="097EEA14" w14:textId="77777777" w:rsidR="001976DA" w:rsidRPr="00B3240C" w:rsidRDefault="001976DA" w:rsidP="00B3240C">
      <w:pPr>
        <w:tabs>
          <w:tab w:val="left" w:pos="-540"/>
        </w:tabs>
        <w:rPr>
          <w:rFonts w:asciiTheme="minorHAnsi" w:hAnsiTheme="minorHAnsi"/>
          <w:b/>
          <w:bCs/>
          <w:sz w:val="16"/>
          <w:szCs w:val="16"/>
        </w:rPr>
      </w:pPr>
    </w:p>
    <w:p w14:paraId="64E6BD48" w14:textId="77777777" w:rsidR="001976DA" w:rsidRPr="00B3240C" w:rsidRDefault="001976DA" w:rsidP="00B3240C">
      <w:pPr>
        <w:tabs>
          <w:tab w:val="left" w:pos="-540"/>
        </w:tabs>
        <w:rPr>
          <w:rFonts w:asciiTheme="minorHAnsi" w:hAnsiTheme="minorHAnsi"/>
          <w:b/>
          <w:bCs/>
          <w:sz w:val="16"/>
          <w:szCs w:val="16"/>
        </w:rPr>
      </w:pPr>
    </w:p>
    <w:p w14:paraId="02F85FF5" w14:textId="77777777" w:rsidR="001976DA" w:rsidRPr="00B3240C" w:rsidRDefault="001976DA"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CONTENU PÉDAGOGIQUE</w:t>
      </w:r>
    </w:p>
    <w:p w14:paraId="0D85E398" w14:textId="77777777" w:rsidR="001976DA" w:rsidRPr="00B3240C" w:rsidRDefault="001976DA" w:rsidP="00B3240C">
      <w:pPr>
        <w:ind w:left="57" w:right="57" w:hanging="57"/>
        <w:rPr>
          <w:rFonts w:asciiTheme="minorHAnsi" w:hAnsiTheme="minorHAnsi"/>
          <w:b/>
          <w:bCs/>
          <w:iCs/>
          <w:sz w:val="20"/>
          <w:szCs w:val="20"/>
        </w:rPr>
      </w:pPr>
    </w:p>
    <w:p w14:paraId="6478EA6D" w14:textId="77777777" w:rsidR="001976DA" w:rsidRPr="00B3240C" w:rsidRDefault="001976DA" w:rsidP="00B3240C">
      <w:pPr>
        <w:ind w:left="57" w:right="57" w:hanging="57"/>
        <w:rPr>
          <w:rFonts w:asciiTheme="minorHAnsi" w:hAnsiTheme="minorHAnsi"/>
          <w:b/>
          <w:bCs/>
          <w:iCs/>
          <w:sz w:val="20"/>
          <w:szCs w:val="20"/>
        </w:rPr>
      </w:pPr>
    </w:p>
    <w:p w14:paraId="0DC64EE3" w14:textId="77777777" w:rsidR="001976DA" w:rsidRPr="00B3240C" w:rsidRDefault="001976DA" w:rsidP="001976DA">
      <w:pPr>
        <w:ind w:left="57" w:right="57" w:hanging="57"/>
        <w:jc w:val="both"/>
        <w:rPr>
          <w:rFonts w:asciiTheme="minorHAnsi" w:hAnsiTheme="minorHAnsi"/>
          <w:sz w:val="22"/>
          <w:szCs w:val="22"/>
        </w:rPr>
      </w:pPr>
      <w:r w:rsidRPr="00B3240C">
        <w:rPr>
          <w:rFonts w:asciiTheme="minorHAnsi" w:hAnsiTheme="minorHAnsi"/>
          <w:b/>
          <w:bCs/>
          <w:sz w:val="22"/>
          <w:szCs w:val="22"/>
        </w:rPr>
        <w:t>Chapitre introductif</w:t>
      </w:r>
      <w:r w:rsidRPr="00B3240C">
        <w:rPr>
          <w:rFonts w:asciiTheme="minorHAnsi" w:hAnsiTheme="minorHAnsi"/>
          <w:sz w:val="22"/>
          <w:szCs w:val="22"/>
        </w:rPr>
        <w:t> </w:t>
      </w:r>
      <w:r w:rsidRPr="00B3240C">
        <w:rPr>
          <w:rFonts w:asciiTheme="minorHAnsi" w:hAnsiTheme="minorHAnsi"/>
          <w:b/>
          <w:sz w:val="22"/>
          <w:szCs w:val="22"/>
        </w:rPr>
        <w:t xml:space="preserve">: </w:t>
      </w:r>
      <w:r w:rsidRPr="00B3240C">
        <w:rPr>
          <w:rFonts w:asciiTheme="minorHAnsi" w:hAnsiTheme="minorHAnsi"/>
          <w:sz w:val="22"/>
          <w:szCs w:val="22"/>
        </w:rPr>
        <w:t>Rappel des obligations fondamentales des contribuables</w:t>
      </w:r>
    </w:p>
    <w:p w14:paraId="0BCD148A" w14:textId="77777777" w:rsidR="001976DA" w:rsidRPr="00B3240C" w:rsidRDefault="001976DA" w:rsidP="001976DA">
      <w:pPr>
        <w:pBdr>
          <w:bottom w:val="single" w:sz="4" w:space="1" w:color="auto"/>
        </w:pBdr>
        <w:rPr>
          <w:rFonts w:asciiTheme="minorHAnsi" w:hAnsiTheme="minorHAnsi"/>
          <w:b/>
          <w:bCs/>
          <w:sz w:val="20"/>
          <w:szCs w:val="20"/>
        </w:rPr>
      </w:pPr>
    </w:p>
    <w:p w14:paraId="55999CD7" w14:textId="77777777" w:rsidR="001976DA" w:rsidRPr="00B3240C" w:rsidRDefault="001976DA" w:rsidP="001976DA">
      <w:pPr>
        <w:pBdr>
          <w:bottom w:val="single" w:sz="4" w:space="1" w:color="auto"/>
        </w:pBdr>
        <w:rPr>
          <w:rFonts w:asciiTheme="minorHAnsi" w:hAnsiTheme="minorHAnsi"/>
          <w:b/>
          <w:bCs/>
          <w:sz w:val="22"/>
          <w:szCs w:val="22"/>
        </w:rPr>
      </w:pPr>
      <w:r w:rsidRPr="00B3240C">
        <w:rPr>
          <w:rFonts w:asciiTheme="minorHAnsi" w:hAnsiTheme="minorHAnsi"/>
          <w:b/>
          <w:bCs/>
          <w:sz w:val="22"/>
          <w:szCs w:val="22"/>
        </w:rPr>
        <w:t>Première partie : Le contrôle fiscal</w:t>
      </w:r>
    </w:p>
    <w:p w14:paraId="0122D27B" w14:textId="77777777" w:rsidR="001976DA" w:rsidRPr="00B3240C" w:rsidRDefault="001976DA" w:rsidP="001976DA">
      <w:pPr>
        <w:spacing w:before="160"/>
        <w:ind w:right="57"/>
        <w:jc w:val="both"/>
        <w:rPr>
          <w:rFonts w:asciiTheme="minorHAnsi" w:hAnsiTheme="minorHAnsi"/>
          <w:sz w:val="22"/>
          <w:szCs w:val="22"/>
        </w:rPr>
      </w:pPr>
      <w:r w:rsidRPr="00B3240C">
        <w:rPr>
          <w:rFonts w:asciiTheme="minorHAnsi" w:hAnsiTheme="minorHAnsi"/>
          <w:bCs/>
          <w:sz w:val="22"/>
          <w:szCs w:val="22"/>
        </w:rPr>
        <w:t xml:space="preserve">Chapitre 1 </w:t>
      </w:r>
      <w:r w:rsidRPr="00B3240C">
        <w:rPr>
          <w:rFonts w:asciiTheme="minorHAnsi" w:hAnsiTheme="minorHAnsi"/>
          <w:sz w:val="22"/>
          <w:szCs w:val="22"/>
        </w:rPr>
        <w:t>: Le cadre général du contrôle fiscal</w:t>
      </w:r>
    </w:p>
    <w:p w14:paraId="2FF15B27"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1 : Le lieu d’imposition</w:t>
      </w:r>
    </w:p>
    <w:p w14:paraId="5942AFEC"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2 : Le droit de contrôle fiscal</w:t>
      </w:r>
    </w:p>
    <w:p w14:paraId="6E63E462"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3 : Le droit de communication</w:t>
      </w:r>
    </w:p>
    <w:p w14:paraId="093D7E7D"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4 : Les délais de reprise et de prescription</w:t>
      </w:r>
    </w:p>
    <w:p w14:paraId="172A30B1"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5 : Le droit à la restitution</w:t>
      </w:r>
    </w:p>
    <w:p w14:paraId="489AC161" w14:textId="77777777" w:rsidR="001976DA" w:rsidRPr="00B3240C" w:rsidRDefault="001976DA" w:rsidP="001976DA">
      <w:pPr>
        <w:spacing w:before="160"/>
        <w:ind w:right="57"/>
        <w:jc w:val="both"/>
        <w:rPr>
          <w:rFonts w:asciiTheme="minorHAnsi" w:hAnsiTheme="minorHAnsi"/>
          <w:bCs/>
          <w:sz w:val="22"/>
          <w:szCs w:val="22"/>
        </w:rPr>
      </w:pPr>
      <w:r w:rsidRPr="00B3240C">
        <w:rPr>
          <w:rFonts w:asciiTheme="minorHAnsi" w:hAnsiTheme="minorHAnsi"/>
          <w:bCs/>
          <w:sz w:val="22"/>
          <w:szCs w:val="22"/>
        </w:rPr>
        <w:t>Chapitre 2 : Les procédures de la vérification fiscale</w:t>
      </w:r>
    </w:p>
    <w:p w14:paraId="73F98039"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Section1 : La vérification préliminaire</w:t>
      </w:r>
    </w:p>
    <w:p w14:paraId="45B910AE"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2 : La vérification fiscale approfondie</w:t>
      </w:r>
    </w:p>
    <w:p w14:paraId="67C1B45B"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3 : La reprise exceptionnelle de la vérification approfondie</w:t>
      </w:r>
    </w:p>
    <w:p w14:paraId="0D30FC66"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4 : Les règles de procédure communes</w:t>
      </w:r>
    </w:p>
    <w:p w14:paraId="2B4F99C4" w14:textId="77777777" w:rsidR="001976DA" w:rsidRPr="00B3240C" w:rsidRDefault="001976DA" w:rsidP="001976DA">
      <w:pPr>
        <w:spacing w:before="160"/>
        <w:ind w:right="57"/>
        <w:jc w:val="both"/>
        <w:rPr>
          <w:rFonts w:asciiTheme="minorHAnsi" w:hAnsiTheme="minorHAnsi"/>
          <w:bCs/>
          <w:sz w:val="22"/>
          <w:szCs w:val="22"/>
        </w:rPr>
      </w:pPr>
      <w:r w:rsidRPr="00B3240C">
        <w:rPr>
          <w:rFonts w:asciiTheme="minorHAnsi" w:hAnsiTheme="minorHAnsi"/>
          <w:bCs/>
          <w:sz w:val="22"/>
          <w:szCs w:val="22"/>
        </w:rPr>
        <w:t>Chapitre 3 : La taxation d’office</w:t>
      </w:r>
    </w:p>
    <w:p w14:paraId="27CABD56"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1 : Le domaine de la taxation d’office </w:t>
      </w:r>
    </w:p>
    <w:p w14:paraId="27CE4A82"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2 : L’arrêté de taxation d’office</w:t>
      </w:r>
    </w:p>
    <w:p w14:paraId="300D34E5"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3 : Le caractère exécutoire de l’arrêté de taxation d’office</w:t>
      </w:r>
    </w:p>
    <w:p w14:paraId="05B2FC9A" w14:textId="77777777" w:rsidR="001976DA" w:rsidRPr="00B3240C" w:rsidRDefault="001976DA" w:rsidP="001976DA">
      <w:pPr>
        <w:pBdr>
          <w:bottom w:val="single" w:sz="4" w:space="1" w:color="auto"/>
        </w:pBdr>
        <w:rPr>
          <w:rFonts w:asciiTheme="minorHAnsi" w:hAnsiTheme="minorHAnsi"/>
          <w:b/>
          <w:bCs/>
          <w:sz w:val="20"/>
          <w:szCs w:val="20"/>
        </w:rPr>
      </w:pPr>
    </w:p>
    <w:p w14:paraId="3E915765" w14:textId="77777777" w:rsidR="001976DA" w:rsidRPr="00B3240C" w:rsidRDefault="001976DA" w:rsidP="001976DA">
      <w:pPr>
        <w:pBdr>
          <w:bottom w:val="single" w:sz="4" w:space="1" w:color="auto"/>
        </w:pBdr>
        <w:rPr>
          <w:rFonts w:asciiTheme="minorHAnsi" w:hAnsiTheme="minorHAnsi"/>
          <w:b/>
          <w:bCs/>
          <w:sz w:val="22"/>
          <w:szCs w:val="22"/>
        </w:rPr>
      </w:pPr>
      <w:r w:rsidRPr="00B3240C">
        <w:rPr>
          <w:rFonts w:asciiTheme="minorHAnsi" w:hAnsiTheme="minorHAnsi"/>
          <w:b/>
          <w:bCs/>
          <w:sz w:val="22"/>
          <w:szCs w:val="22"/>
        </w:rPr>
        <w:t>Deuxième partie : Le contentieux fiscal</w:t>
      </w:r>
    </w:p>
    <w:p w14:paraId="68D2810D" w14:textId="77777777" w:rsidR="001976DA" w:rsidRPr="00B3240C" w:rsidRDefault="001976DA" w:rsidP="001976DA">
      <w:pPr>
        <w:spacing w:before="160"/>
        <w:ind w:right="57"/>
        <w:jc w:val="both"/>
        <w:rPr>
          <w:rFonts w:asciiTheme="minorHAnsi" w:hAnsiTheme="minorHAnsi"/>
          <w:bCs/>
          <w:sz w:val="22"/>
          <w:szCs w:val="22"/>
        </w:rPr>
      </w:pPr>
      <w:r w:rsidRPr="00B3240C">
        <w:rPr>
          <w:rFonts w:asciiTheme="minorHAnsi" w:hAnsiTheme="minorHAnsi"/>
          <w:bCs/>
          <w:sz w:val="22"/>
          <w:szCs w:val="22"/>
        </w:rPr>
        <w:t>Chapitre 1 : Le contentieux de l’assiette de l’impôt</w:t>
      </w:r>
    </w:p>
    <w:p w14:paraId="6EADB4E0"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1 : Les procédures devant le tribunal de première instance </w:t>
      </w:r>
    </w:p>
    <w:p w14:paraId="1900D775"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2 : Les procédures devant la cours d’appel </w:t>
      </w:r>
    </w:p>
    <w:p w14:paraId="50567480"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3 : Le pourvoi en cassation</w:t>
      </w:r>
    </w:p>
    <w:p w14:paraId="1FC039E7" w14:textId="77777777" w:rsidR="001976DA" w:rsidRPr="00B3240C" w:rsidRDefault="001976DA" w:rsidP="001976DA">
      <w:pPr>
        <w:spacing w:before="160"/>
        <w:ind w:right="57"/>
        <w:jc w:val="both"/>
        <w:rPr>
          <w:rFonts w:asciiTheme="minorHAnsi" w:hAnsiTheme="minorHAnsi"/>
          <w:bCs/>
          <w:sz w:val="22"/>
          <w:szCs w:val="22"/>
        </w:rPr>
      </w:pPr>
      <w:r w:rsidRPr="00B3240C">
        <w:rPr>
          <w:rFonts w:asciiTheme="minorHAnsi" w:hAnsiTheme="minorHAnsi"/>
          <w:bCs/>
          <w:sz w:val="22"/>
          <w:szCs w:val="22"/>
        </w:rPr>
        <w:t>Chapitre 2 : Les sanctions fiscales administratives</w:t>
      </w:r>
    </w:p>
    <w:p w14:paraId="2C7A1FDF"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1 : Les pénalités de retard</w:t>
      </w:r>
    </w:p>
    <w:p w14:paraId="64257664"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2 : Les amendes fiscales</w:t>
      </w:r>
    </w:p>
    <w:p w14:paraId="0C3BC601"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 xml:space="preserve">Section3 : Les sanctions fiscales prévues par les articles 84 bis à 85 du CDPF </w:t>
      </w:r>
    </w:p>
    <w:p w14:paraId="6C27C883" w14:textId="77777777" w:rsidR="001976DA" w:rsidRPr="00B3240C" w:rsidRDefault="001976DA" w:rsidP="001976DA">
      <w:pPr>
        <w:spacing w:before="160"/>
        <w:ind w:right="57"/>
        <w:jc w:val="both"/>
        <w:rPr>
          <w:rFonts w:asciiTheme="minorHAnsi" w:hAnsiTheme="minorHAnsi"/>
          <w:bCs/>
          <w:sz w:val="22"/>
          <w:szCs w:val="22"/>
        </w:rPr>
      </w:pPr>
      <w:r w:rsidRPr="00B3240C">
        <w:rPr>
          <w:rFonts w:asciiTheme="minorHAnsi" w:hAnsiTheme="minorHAnsi"/>
          <w:bCs/>
          <w:sz w:val="22"/>
          <w:szCs w:val="22"/>
        </w:rPr>
        <w:t>Chapitre 3 : Le contentieux fiscal pénal</w:t>
      </w:r>
    </w:p>
    <w:p w14:paraId="4D44339D"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1 : La classification des infractions fiscales pénales</w:t>
      </w:r>
    </w:p>
    <w:p w14:paraId="4C7CE8C6"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2 : La constatation des infractions fiscales pénales</w:t>
      </w:r>
    </w:p>
    <w:p w14:paraId="6EFACC7E"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3 : La mise en mouvement de l’action publique</w:t>
      </w:r>
    </w:p>
    <w:p w14:paraId="2683F270" w14:textId="77777777" w:rsidR="001976DA" w:rsidRPr="00B3240C" w:rsidRDefault="001976DA" w:rsidP="001976DA">
      <w:pPr>
        <w:numPr>
          <w:ilvl w:val="0"/>
          <w:numId w:val="25"/>
        </w:numPr>
        <w:spacing w:before="60"/>
        <w:ind w:left="714" w:hanging="357"/>
        <w:rPr>
          <w:rFonts w:asciiTheme="minorHAnsi" w:hAnsiTheme="minorHAnsi"/>
          <w:i/>
          <w:iCs/>
          <w:sz w:val="22"/>
          <w:szCs w:val="22"/>
        </w:rPr>
      </w:pPr>
      <w:r w:rsidRPr="00B3240C">
        <w:rPr>
          <w:rFonts w:asciiTheme="minorHAnsi" w:hAnsiTheme="minorHAnsi"/>
          <w:i/>
          <w:iCs/>
          <w:sz w:val="22"/>
          <w:szCs w:val="22"/>
        </w:rPr>
        <w:t>Section 4 : L’extinction de l’action publique</w:t>
      </w:r>
    </w:p>
    <w:p w14:paraId="2EF8857C" w14:textId="77777777" w:rsidR="001976DA" w:rsidRPr="00B3240C" w:rsidRDefault="001976DA" w:rsidP="001976DA">
      <w:pPr>
        <w:jc w:val="both"/>
        <w:rPr>
          <w:rFonts w:asciiTheme="minorHAnsi" w:hAnsiTheme="minorHAnsi"/>
          <w:b/>
          <w:bCs/>
        </w:rPr>
      </w:pPr>
    </w:p>
    <w:p w14:paraId="6010FF2D" w14:textId="77777777" w:rsidR="001976DA" w:rsidRPr="00DB07FD" w:rsidRDefault="001976DA" w:rsidP="00B3240C">
      <w:pPr>
        <w:tabs>
          <w:tab w:val="left" w:pos="-540"/>
        </w:tabs>
        <w:rPr>
          <w:rFonts w:ascii="Cambria" w:hAnsi="Cambria"/>
          <w:b/>
          <w:bCs/>
          <w:sz w:val="22"/>
          <w:szCs w:val="22"/>
        </w:rPr>
      </w:pPr>
    </w:p>
    <w:p w14:paraId="638546AF" w14:textId="4FFA9EE4" w:rsidR="00B3240C" w:rsidRPr="00B3240C" w:rsidRDefault="00B3240C"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lastRenderedPageBreak/>
        <w:t>UE 350</w:t>
      </w:r>
      <w:r w:rsidR="001976DA" w:rsidRPr="00B3240C">
        <w:rPr>
          <w:rFonts w:asciiTheme="minorHAnsi" w:hAnsiTheme="minorHAnsi"/>
          <w:b/>
          <w:bCs/>
          <w:sz w:val="22"/>
          <w:szCs w:val="22"/>
        </w:rPr>
        <w:t xml:space="preserve"> : </w:t>
      </w:r>
      <w:r w:rsidRPr="00B3240C">
        <w:rPr>
          <w:rFonts w:asciiTheme="minorHAnsi" w:hAnsiTheme="minorHAnsi"/>
          <w:b/>
          <w:bCs/>
          <w:sz w:val="22"/>
          <w:szCs w:val="22"/>
        </w:rPr>
        <w:t>FINANCE</w:t>
      </w:r>
    </w:p>
    <w:p w14:paraId="071A453B" w14:textId="47331F43" w:rsidR="001976DA" w:rsidRPr="00B3240C" w:rsidRDefault="00B3240C"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 xml:space="preserve">351 : </w:t>
      </w:r>
      <w:r w:rsidR="001976DA" w:rsidRPr="00B3240C">
        <w:rPr>
          <w:rFonts w:asciiTheme="minorHAnsi" w:hAnsiTheme="minorHAnsi"/>
          <w:b/>
          <w:bCs/>
          <w:sz w:val="22"/>
          <w:szCs w:val="22"/>
        </w:rPr>
        <w:t xml:space="preserve">FINANCE INTERNATIONALE </w:t>
      </w:r>
    </w:p>
    <w:p w14:paraId="15DEA0C8" w14:textId="77777777" w:rsidR="001976DA" w:rsidRPr="00B3240C" w:rsidRDefault="001976DA"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 xml:space="preserve">Volume horaire : 42 H </w:t>
      </w:r>
    </w:p>
    <w:p w14:paraId="18CAE2EA" w14:textId="6A3C5CE6" w:rsidR="001976DA" w:rsidRPr="00B3240C" w:rsidRDefault="001976DA"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 xml:space="preserve">Nombre de crédits : </w:t>
      </w:r>
      <w:r w:rsidR="00B3240C" w:rsidRPr="00B3240C">
        <w:rPr>
          <w:rFonts w:asciiTheme="minorHAnsi" w:hAnsiTheme="minorHAnsi"/>
          <w:b/>
          <w:bCs/>
          <w:sz w:val="22"/>
          <w:szCs w:val="22"/>
        </w:rPr>
        <w:t>4 - Coefficient : 2</w:t>
      </w:r>
    </w:p>
    <w:p w14:paraId="3A6FDEB6" w14:textId="61247C06" w:rsidR="001976DA" w:rsidRPr="00B3240C" w:rsidRDefault="00B3240C"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Enseignant</w:t>
      </w:r>
      <w:r w:rsidR="001976DA" w:rsidRPr="00B3240C">
        <w:rPr>
          <w:rFonts w:asciiTheme="minorHAnsi" w:hAnsiTheme="minorHAnsi"/>
          <w:b/>
          <w:bCs/>
          <w:sz w:val="22"/>
          <w:szCs w:val="22"/>
        </w:rPr>
        <w:t xml:space="preserve"> : </w:t>
      </w:r>
    </w:p>
    <w:p w14:paraId="70BFAC54" w14:textId="77777777" w:rsidR="001976DA" w:rsidRPr="00B3240C" w:rsidRDefault="001976DA" w:rsidP="001976DA">
      <w:pPr>
        <w:pBdr>
          <w:bottom w:val="single" w:sz="4" w:space="1" w:color="auto"/>
        </w:pBdr>
        <w:tabs>
          <w:tab w:val="left" w:pos="-540"/>
        </w:tabs>
        <w:rPr>
          <w:rFonts w:asciiTheme="minorHAnsi" w:hAnsiTheme="minorHAnsi"/>
          <w:b/>
          <w:bCs/>
          <w:sz w:val="22"/>
          <w:szCs w:val="22"/>
        </w:rPr>
      </w:pPr>
    </w:p>
    <w:p w14:paraId="044305E9" w14:textId="77777777" w:rsidR="001976DA" w:rsidRPr="00B3240C" w:rsidRDefault="001976DA" w:rsidP="001976DA">
      <w:pPr>
        <w:tabs>
          <w:tab w:val="left" w:pos="-540"/>
        </w:tabs>
        <w:jc w:val="center"/>
        <w:rPr>
          <w:rFonts w:asciiTheme="minorHAnsi" w:hAnsiTheme="minorHAnsi"/>
          <w:b/>
          <w:bCs/>
          <w:sz w:val="20"/>
          <w:szCs w:val="20"/>
        </w:rPr>
      </w:pPr>
    </w:p>
    <w:p w14:paraId="1A4664A2" w14:textId="77777777" w:rsidR="001976DA" w:rsidRPr="00B3240C" w:rsidRDefault="001976DA" w:rsidP="001976DA">
      <w:pPr>
        <w:tabs>
          <w:tab w:val="left" w:pos="-540"/>
        </w:tabs>
        <w:jc w:val="center"/>
        <w:rPr>
          <w:rFonts w:asciiTheme="minorHAnsi" w:hAnsiTheme="minorHAnsi"/>
          <w:b/>
          <w:bCs/>
          <w:sz w:val="20"/>
          <w:szCs w:val="20"/>
        </w:rPr>
      </w:pPr>
    </w:p>
    <w:p w14:paraId="198F5C0B" w14:textId="77777777" w:rsidR="001976DA" w:rsidRPr="00B3240C" w:rsidRDefault="001976DA"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CONTENU PÉDAGOGIQUE</w:t>
      </w:r>
    </w:p>
    <w:p w14:paraId="2BCAC686" w14:textId="77777777" w:rsidR="001976DA" w:rsidRPr="00B3240C" w:rsidRDefault="001976DA" w:rsidP="001976DA">
      <w:pPr>
        <w:jc w:val="center"/>
        <w:rPr>
          <w:rFonts w:asciiTheme="minorHAnsi" w:hAnsiTheme="minorHAnsi"/>
          <w:sz w:val="20"/>
          <w:szCs w:val="20"/>
        </w:rPr>
      </w:pPr>
    </w:p>
    <w:p w14:paraId="1D2EC2D2" w14:textId="77777777" w:rsidR="001976DA" w:rsidRPr="00B3240C" w:rsidRDefault="001976DA" w:rsidP="001976DA">
      <w:pPr>
        <w:jc w:val="center"/>
        <w:rPr>
          <w:rFonts w:asciiTheme="minorHAnsi" w:hAnsiTheme="minorHAnsi"/>
          <w:sz w:val="22"/>
          <w:szCs w:val="22"/>
        </w:rPr>
      </w:pPr>
    </w:p>
    <w:p w14:paraId="25F4B859" w14:textId="77777777" w:rsidR="001976DA" w:rsidRPr="00B3240C" w:rsidRDefault="001976DA" w:rsidP="001976DA">
      <w:pPr>
        <w:pBdr>
          <w:bottom w:val="single" w:sz="4" w:space="1" w:color="auto"/>
        </w:pBdr>
        <w:jc w:val="both"/>
        <w:rPr>
          <w:rFonts w:asciiTheme="minorHAnsi" w:hAnsiTheme="minorHAnsi"/>
          <w:b/>
          <w:bCs/>
          <w:sz w:val="22"/>
          <w:szCs w:val="22"/>
        </w:rPr>
      </w:pPr>
      <w:r w:rsidRPr="00B3240C">
        <w:rPr>
          <w:rFonts w:asciiTheme="minorHAnsi" w:hAnsiTheme="minorHAnsi"/>
          <w:b/>
          <w:sz w:val="22"/>
          <w:szCs w:val="22"/>
        </w:rPr>
        <w:t>Partie 1</w:t>
      </w:r>
      <w:r w:rsidRPr="00B3240C">
        <w:rPr>
          <w:rFonts w:asciiTheme="minorHAnsi" w:hAnsiTheme="minorHAnsi"/>
          <w:sz w:val="22"/>
          <w:szCs w:val="22"/>
        </w:rPr>
        <w:t> </w:t>
      </w:r>
      <w:r w:rsidRPr="00B3240C">
        <w:rPr>
          <w:rFonts w:asciiTheme="minorHAnsi" w:hAnsiTheme="minorHAnsi"/>
          <w:b/>
          <w:bCs/>
          <w:sz w:val="22"/>
          <w:szCs w:val="22"/>
        </w:rPr>
        <w:t>: Le marché des changes</w:t>
      </w:r>
    </w:p>
    <w:p w14:paraId="385101CE" w14:textId="77777777" w:rsidR="001976DA" w:rsidRPr="00B3240C" w:rsidRDefault="001976DA" w:rsidP="001976DA">
      <w:pPr>
        <w:jc w:val="both"/>
        <w:rPr>
          <w:rFonts w:asciiTheme="minorHAnsi" w:hAnsiTheme="minorHAnsi"/>
          <w:b/>
          <w:bCs/>
          <w:sz w:val="22"/>
          <w:szCs w:val="22"/>
        </w:rPr>
      </w:pPr>
      <w:r w:rsidRPr="00B3240C">
        <w:rPr>
          <w:rFonts w:asciiTheme="minorHAnsi" w:hAnsiTheme="minorHAnsi"/>
          <w:b/>
          <w:bCs/>
          <w:sz w:val="22"/>
          <w:szCs w:val="22"/>
        </w:rPr>
        <w:tab/>
      </w:r>
    </w:p>
    <w:p w14:paraId="16BEFCA7" w14:textId="77777777" w:rsidR="001976DA" w:rsidRPr="00B3240C" w:rsidRDefault="001976DA" w:rsidP="001976DA">
      <w:pPr>
        <w:jc w:val="both"/>
        <w:rPr>
          <w:rFonts w:asciiTheme="minorHAnsi" w:hAnsiTheme="minorHAnsi"/>
          <w:sz w:val="22"/>
          <w:szCs w:val="22"/>
        </w:rPr>
      </w:pPr>
      <w:r w:rsidRPr="00B3240C">
        <w:rPr>
          <w:rFonts w:asciiTheme="minorHAnsi" w:hAnsiTheme="minorHAnsi"/>
          <w:sz w:val="22"/>
          <w:szCs w:val="22"/>
        </w:rPr>
        <w:t>Chapitre 1 : Les régimes de change</w:t>
      </w:r>
    </w:p>
    <w:p w14:paraId="37EF4AB7"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1 : L’évolution du système monétaire international</w:t>
      </w:r>
    </w:p>
    <w:p w14:paraId="72122339"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2 : Le système monétaire européen</w:t>
      </w:r>
    </w:p>
    <w:p w14:paraId="3CDE2C41"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3 : Le marché des changes en Tunisie</w:t>
      </w:r>
    </w:p>
    <w:p w14:paraId="32549ED8" w14:textId="77777777" w:rsidR="001976DA" w:rsidRPr="00B3240C" w:rsidRDefault="001976DA" w:rsidP="001976DA">
      <w:pPr>
        <w:ind w:left="3540" w:firstLine="15"/>
        <w:jc w:val="both"/>
        <w:rPr>
          <w:rFonts w:asciiTheme="minorHAnsi" w:hAnsiTheme="minorHAnsi"/>
          <w:sz w:val="22"/>
          <w:szCs w:val="22"/>
        </w:rPr>
      </w:pPr>
    </w:p>
    <w:p w14:paraId="735E8727" w14:textId="77777777" w:rsidR="001976DA" w:rsidRPr="00B3240C" w:rsidRDefault="001976DA" w:rsidP="001976DA">
      <w:pPr>
        <w:jc w:val="both"/>
        <w:rPr>
          <w:rFonts w:asciiTheme="minorHAnsi" w:hAnsiTheme="minorHAnsi"/>
          <w:sz w:val="22"/>
          <w:szCs w:val="22"/>
        </w:rPr>
      </w:pPr>
      <w:r w:rsidRPr="00B3240C">
        <w:rPr>
          <w:rFonts w:asciiTheme="minorHAnsi" w:hAnsiTheme="minorHAnsi"/>
          <w:sz w:val="22"/>
          <w:szCs w:val="22"/>
        </w:rPr>
        <w:t>Chapitre 2 : Le marché des changes</w:t>
      </w:r>
    </w:p>
    <w:p w14:paraId="0C73D656"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 xml:space="preserve">Section 1 : Les participants au marché </w:t>
      </w:r>
      <w:proofErr w:type="gramStart"/>
      <w:r w:rsidRPr="00B3240C">
        <w:rPr>
          <w:rFonts w:asciiTheme="minorHAnsi" w:hAnsiTheme="minorHAnsi"/>
          <w:i/>
          <w:sz w:val="22"/>
          <w:szCs w:val="22"/>
        </w:rPr>
        <w:t>des changes interbancaire</w:t>
      </w:r>
      <w:proofErr w:type="gramEnd"/>
    </w:p>
    <w:p w14:paraId="52F25BC3"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2 : Les supports du marché des changes</w:t>
      </w:r>
    </w:p>
    <w:p w14:paraId="36B71C5C"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3 : Les opérations sur le marché des changes</w:t>
      </w:r>
    </w:p>
    <w:p w14:paraId="29C7CB11"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4 : Les caractéristiques du marché des changes</w:t>
      </w:r>
    </w:p>
    <w:p w14:paraId="70C61640"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5 : Les risques associés aux opérations de change sur le marché interbancaire</w:t>
      </w:r>
    </w:p>
    <w:p w14:paraId="7A509599" w14:textId="77777777" w:rsidR="001976DA" w:rsidRPr="00B3240C" w:rsidRDefault="001976DA" w:rsidP="001976DA">
      <w:pPr>
        <w:jc w:val="both"/>
        <w:rPr>
          <w:rFonts w:asciiTheme="minorHAnsi" w:hAnsiTheme="minorHAnsi"/>
          <w:sz w:val="22"/>
          <w:szCs w:val="22"/>
        </w:rPr>
      </w:pPr>
    </w:p>
    <w:p w14:paraId="008814A2" w14:textId="77777777" w:rsidR="001976DA" w:rsidRPr="00B3240C" w:rsidRDefault="001976DA" w:rsidP="001976DA">
      <w:pPr>
        <w:jc w:val="both"/>
        <w:rPr>
          <w:rFonts w:asciiTheme="minorHAnsi" w:hAnsiTheme="minorHAnsi"/>
          <w:sz w:val="22"/>
          <w:szCs w:val="22"/>
        </w:rPr>
      </w:pPr>
      <w:r w:rsidRPr="00B3240C">
        <w:rPr>
          <w:rFonts w:asciiTheme="minorHAnsi" w:hAnsiTheme="minorHAnsi"/>
          <w:sz w:val="22"/>
          <w:szCs w:val="22"/>
        </w:rPr>
        <w:t>Chapitre 3 : Le marché des changes au comptant</w:t>
      </w:r>
    </w:p>
    <w:p w14:paraId="7F8C3CAD"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1 : Les cotations sur le marché des changes au comptant</w:t>
      </w:r>
    </w:p>
    <w:p w14:paraId="4200B109"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2 : La formation des cours de change</w:t>
      </w:r>
    </w:p>
    <w:p w14:paraId="2F9472C6"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3 : Les caractéristiques du marché des changes au comptant</w:t>
      </w:r>
    </w:p>
    <w:p w14:paraId="6D03DADC"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4 : Spéculation et arbitrage sur le marché des changes au comptant</w:t>
      </w:r>
    </w:p>
    <w:p w14:paraId="47F02E52"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5 : Détermination du taux de change au comptant : la parité des pouvoirs d’achat</w:t>
      </w:r>
    </w:p>
    <w:p w14:paraId="642DD821" w14:textId="77777777" w:rsidR="001976DA" w:rsidRPr="00B3240C" w:rsidRDefault="001976DA" w:rsidP="001976DA">
      <w:pPr>
        <w:jc w:val="both"/>
        <w:rPr>
          <w:rFonts w:asciiTheme="minorHAnsi" w:hAnsiTheme="minorHAnsi"/>
          <w:sz w:val="22"/>
          <w:szCs w:val="22"/>
        </w:rPr>
      </w:pPr>
    </w:p>
    <w:p w14:paraId="4DC949BF" w14:textId="77777777" w:rsidR="001976DA" w:rsidRPr="00B3240C" w:rsidRDefault="001976DA" w:rsidP="001976DA">
      <w:pPr>
        <w:jc w:val="both"/>
        <w:rPr>
          <w:rFonts w:asciiTheme="minorHAnsi" w:hAnsiTheme="minorHAnsi"/>
          <w:sz w:val="22"/>
          <w:szCs w:val="22"/>
        </w:rPr>
      </w:pPr>
      <w:r w:rsidRPr="00B3240C">
        <w:rPr>
          <w:rFonts w:asciiTheme="minorHAnsi" w:hAnsiTheme="minorHAnsi"/>
          <w:sz w:val="22"/>
          <w:szCs w:val="22"/>
        </w:rPr>
        <w:t>Chapitre 4 : Le marché des changes à terme</w:t>
      </w:r>
    </w:p>
    <w:p w14:paraId="3E1F0379"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1 : Les caractéristiques du marché des changes à terme</w:t>
      </w:r>
    </w:p>
    <w:p w14:paraId="46D4FFB0"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2 : Les modalités de cotation sur le marché des changes à terme</w:t>
      </w:r>
    </w:p>
    <w:p w14:paraId="7461EEC2"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3 : Les cotations de taux d’intérêt</w:t>
      </w:r>
    </w:p>
    <w:p w14:paraId="6C1170ED"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4 : Détermination du taux de change à terme : la parité des taux d’intérêt et la relation de Fisher</w:t>
      </w:r>
    </w:p>
    <w:p w14:paraId="74261607" w14:textId="77777777" w:rsidR="001976DA" w:rsidRPr="00B3240C" w:rsidRDefault="001976DA" w:rsidP="001976DA">
      <w:pPr>
        <w:jc w:val="both"/>
        <w:rPr>
          <w:rFonts w:asciiTheme="minorHAnsi" w:hAnsiTheme="minorHAnsi"/>
          <w:sz w:val="22"/>
          <w:szCs w:val="22"/>
        </w:rPr>
      </w:pPr>
    </w:p>
    <w:p w14:paraId="7427F3F7" w14:textId="77777777" w:rsidR="001976DA" w:rsidRPr="00B3240C" w:rsidRDefault="001976DA" w:rsidP="001976DA">
      <w:pPr>
        <w:pBdr>
          <w:bottom w:val="single" w:sz="4" w:space="1" w:color="auto"/>
        </w:pBdr>
        <w:jc w:val="both"/>
        <w:rPr>
          <w:rFonts w:asciiTheme="minorHAnsi" w:hAnsiTheme="minorHAnsi"/>
          <w:b/>
          <w:sz w:val="22"/>
          <w:szCs w:val="22"/>
        </w:rPr>
      </w:pPr>
      <w:r w:rsidRPr="00B3240C">
        <w:rPr>
          <w:rFonts w:asciiTheme="minorHAnsi" w:hAnsiTheme="minorHAnsi"/>
          <w:b/>
          <w:sz w:val="22"/>
          <w:szCs w:val="22"/>
        </w:rPr>
        <w:t>Partie 2 : La gestion du risque de change</w:t>
      </w:r>
    </w:p>
    <w:p w14:paraId="3BC73A73" w14:textId="77777777" w:rsidR="001976DA" w:rsidRPr="00B3240C" w:rsidRDefault="001976DA" w:rsidP="001976DA">
      <w:pPr>
        <w:jc w:val="both"/>
        <w:rPr>
          <w:rFonts w:asciiTheme="minorHAnsi" w:hAnsiTheme="minorHAnsi"/>
          <w:sz w:val="22"/>
          <w:szCs w:val="22"/>
        </w:rPr>
      </w:pPr>
    </w:p>
    <w:p w14:paraId="651A2105" w14:textId="77777777" w:rsidR="001976DA" w:rsidRPr="00B3240C" w:rsidRDefault="001976DA" w:rsidP="001976DA">
      <w:pPr>
        <w:jc w:val="both"/>
        <w:rPr>
          <w:rFonts w:asciiTheme="minorHAnsi" w:hAnsiTheme="minorHAnsi"/>
          <w:sz w:val="22"/>
          <w:szCs w:val="22"/>
        </w:rPr>
      </w:pPr>
      <w:r w:rsidRPr="00B3240C">
        <w:rPr>
          <w:rFonts w:asciiTheme="minorHAnsi" w:hAnsiTheme="minorHAnsi"/>
          <w:sz w:val="22"/>
          <w:szCs w:val="22"/>
        </w:rPr>
        <w:t>Chapitre 1 : La réduction de l’exposition de l’entreprise au risque de change</w:t>
      </w:r>
    </w:p>
    <w:p w14:paraId="3671B574"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1 : La naissance du risque de change</w:t>
      </w:r>
    </w:p>
    <w:p w14:paraId="434AE78D"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2 : La mesure du risque de change : la position de change</w:t>
      </w:r>
    </w:p>
    <w:p w14:paraId="7985393B" w14:textId="67626F3A"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3 : Les techniques internes de couverture du risque de change</w:t>
      </w:r>
    </w:p>
    <w:p w14:paraId="06F17DE1" w14:textId="77777777" w:rsidR="001976DA" w:rsidRPr="00B3240C" w:rsidRDefault="001976DA" w:rsidP="001976DA">
      <w:pPr>
        <w:jc w:val="both"/>
        <w:rPr>
          <w:rFonts w:asciiTheme="minorHAnsi" w:hAnsiTheme="minorHAnsi"/>
          <w:sz w:val="22"/>
          <w:szCs w:val="22"/>
        </w:rPr>
      </w:pPr>
      <w:r w:rsidRPr="00B3240C">
        <w:rPr>
          <w:rFonts w:asciiTheme="minorHAnsi" w:hAnsiTheme="minorHAnsi"/>
          <w:sz w:val="22"/>
          <w:szCs w:val="22"/>
        </w:rPr>
        <w:lastRenderedPageBreak/>
        <w:t>Chapitre 2 : La gestion du risque de change sur les marchés de gré à gré</w:t>
      </w:r>
    </w:p>
    <w:p w14:paraId="7976D483"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1 : La couverture du risque de change par les achats et ventes à terme (</w:t>
      </w:r>
      <w:r w:rsidRPr="00B3240C">
        <w:rPr>
          <w:rFonts w:asciiTheme="minorHAnsi" w:hAnsiTheme="minorHAnsi"/>
          <w:i/>
          <w:sz w:val="22"/>
          <w:szCs w:val="22"/>
          <w:lang w:val="en-GB"/>
        </w:rPr>
        <w:t>Forward</w:t>
      </w:r>
      <w:r w:rsidRPr="00B3240C">
        <w:rPr>
          <w:rFonts w:asciiTheme="minorHAnsi" w:hAnsiTheme="minorHAnsi"/>
          <w:i/>
          <w:sz w:val="22"/>
          <w:szCs w:val="22"/>
        </w:rPr>
        <w:t xml:space="preserve"> sec)</w:t>
      </w:r>
    </w:p>
    <w:p w14:paraId="5EC39322"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2 : La couverture du risque de change par les swaps de change</w:t>
      </w:r>
    </w:p>
    <w:p w14:paraId="0FF06EC6" w14:textId="77777777" w:rsidR="001976DA" w:rsidRPr="00B3240C" w:rsidRDefault="001976DA" w:rsidP="001976DA">
      <w:pPr>
        <w:jc w:val="both"/>
        <w:rPr>
          <w:rFonts w:asciiTheme="minorHAnsi" w:hAnsiTheme="minorHAnsi"/>
          <w:sz w:val="22"/>
          <w:szCs w:val="22"/>
        </w:rPr>
      </w:pPr>
    </w:p>
    <w:p w14:paraId="15D6593B" w14:textId="77777777" w:rsidR="001976DA" w:rsidRPr="00B3240C" w:rsidRDefault="001976DA" w:rsidP="001976DA">
      <w:pPr>
        <w:jc w:val="both"/>
        <w:rPr>
          <w:rFonts w:asciiTheme="minorHAnsi" w:hAnsiTheme="minorHAnsi"/>
          <w:sz w:val="22"/>
          <w:szCs w:val="22"/>
        </w:rPr>
      </w:pPr>
      <w:r w:rsidRPr="00B3240C">
        <w:rPr>
          <w:rFonts w:asciiTheme="minorHAnsi" w:hAnsiTheme="minorHAnsi"/>
          <w:sz w:val="22"/>
          <w:szCs w:val="22"/>
        </w:rPr>
        <w:t>Chapitre 3 : La gestion du risque de change sur les marchés organisés</w:t>
      </w:r>
    </w:p>
    <w:p w14:paraId="5B29E1DB"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1 : Présentation des marchés de produits dérivés</w:t>
      </w:r>
    </w:p>
    <w:p w14:paraId="70CA7BF4"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 xml:space="preserve">Section 2 : La couverture du risque de change par </w:t>
      </w:r>
      <w:proofErr w:type="gramStart"/>
      <w:r w:rsidRPr="00B3240C">
        <w:rPr>
          <w:rFonts w:asciiTheme="minorHAnsi" w:hAnsiTheme="minorHAnsi"/>
          <w:i/>
          <w:sz w:val="22"/>
          <w:szCs w:val="22"/>
        </w:rPr>
        <w:t>les contrats Futures</w:t>
      </w:r>
      <w:proofErr w:type="gramEnd"/>
    </w:p>
    <w:p w14:paraId="230220F9" w14:textId="77777777" w:rsidR="001976DA" w:rsidRPr="00B3240C" w:rsidRDefault="001976DA" w:rsidP="001976DA">
      <w:pPr>
        <w:numPr>
          <w:ilvl w:val="0"/>
          <w:numId w:val="45"/>
        </w:numPr>
        <w:spacing w:before="120"/>
        <w:ind w:left="714" w:hanging="357"/>
        <w:jc w:val="both"/>
        <w:rPr>
          <w:rFonts w:asciiTheme="minorHAnsi" w:hAnsiTheme="minorHAnsi"/>
          <w:i/>
          <w:sz w:val="22"/>
          <w:szCs w:val="22"/>
        </w:rPr>
      </w:pPr>
      <w:r w:rsidRPr="00B3240C">
        <w:rPr>
          <w:rFonts w:asciiTheme="minorHAnsi" w:hAnsiTheme="minorHAnsi"/>
          <w:i/>
          <w:sz w:val="22"/>
          <w:szCs w:val="22"/>
        </w:rPr>
        <w:t>Section 3 : La couverture du risque de change par les options :</w:t>
      </w:r>
    </w:p>
    <w:p w14:paraId="23B7C880" w14:textId="77777777" w:rsidR="001976DA" w:rsidRPr="00B3240C" w:rsidRDefault="001976DA" w:rsidP="001976DA">
      <w:pPr>
        <w:numPr>
          <w:ilvl w:val="0"/>
          <w:numId w:val="46"/>
        </w:numPr>
        <w:spacing w:before="80"/>
        <w:ind w:left="1071" w:hanging="357"/>
        <w:jc w:val="both"/>
        <w:rPr>
          <w:rFonts w:asciiTheme="minorHAnsi" w:hAnsiTheme="minorHAnsi"/>
          <w:i/>
          <w:iCs/>
          <w:sz w:val="20"/>
          <w:szCs w:val="20"/>
        </w:rPr>
      </w:pPr>
      <w:r w:rsidRPr="00B3240C">
        <w:rPr>
          <w:rFonts w:asciiTheme="minorHAnsi" w:hAnsiTheme="minorHAnsi"/>
          <w:i/>
          <w:iCs/>
          <w:sz w:val="20"/>
          <w:szCs w:val="20"/>
        </w:rPr>
        <w:t>Les opérations élémentaires sur options</w:t>
      </w:r>
    </w:p>
    <w:p w14:paraId="5C939A62" w14:textId="34923869" w:rsidR="001976DA" w:rsidRPr="00B3240C" w:rsidRDefault="00B3240C" w:rsidP="001976DA">
      <w:pPr>
        <w:numPr>
          <w:ilvl w:val="0"/>
          <w:numId w:val="46"/>
        </w:numPr>
        <w:spacing w:before="80"/>
        <w:ind w:left="1071" w:hanging="357"/>
        <w:jc w:val="both"/>
        <w:rPr>
          <w:rFonts w:asciiTheme="minorHAnsi" w:hAnsiTheme="minorHAnsi"/>
          <w:i/>
          <w:iCs/>
          <w:sz w:val="20"/>
          <w:szCs w:val="20"/>
        </w:rPr>
      </w:pPr>
      <w:r w:rsidRPr="00B3240C">
        <w:rPr>
          <w:rFonts w:asciiTheme="minorHAnsi" w:hAnsiTheme="minorHAnsi"/>
          <w:i/>
          <w:iCs/>
          <w:sz w:val="20"/>
          <w:szCs w:val="20"/>
        </w:rPr>
        <w:t>Évaluation</w:t>
      </w:r>
      <w:r w:rsidR="001976DA" w:rsidRPr="00B3240C">
        <w:rPr>
          <w:rFonts w:asciiTheme="minorHAnsi" w:hAnsiTheme="minorHAnsi"/>
          <w:i/>
          <w:iCs/>
          <w:sz w:val="20"/>
          <w:szCs w:val="20"/>
        </w:rPr>
        <w:t xml:space="preserve"> des options par le modèle de Black &amp; </w:t>
      </w:r>
      <w:r w:rsidR="001976DA" w:rsidRPr="00B3240C">
        <w:rPr>
          <w:rFonts w:asciiTheme="minorHAnsi" w:hAnsiTheme="minorHAnsi"/>
          <w:i/>
          <w:iCs/>
          <w:sz w:val="20"/>
          <w:szCs w:val="20"/>
          <w:lang w:val="en-GB"/>
        </w:rPr>
        <w:t>Scholes</w:t>
      </w:r>
    </w:p>
    <w:p w14:paraId="2596912C" w14:textId="77777777" w:rsidR="001976DA" w:rsidRPr="00B3240C" w:rsidRDefault="001976DA" w:rsidP="001976DA">
      <w:pPr>
        <w:tabs>
          <w:tab w:val="left" w:pos="-540"/>
        </w:tabs>
        <w:rPr>
          <w:rFonts w:asciiTheme="minorHAnsi" w:hAnsiTheme="minorHAnsi"/>
          <w:b/>
          <w:bCs/>
          <w:sz w:val="22"/>
          <w:szCs w:val="22"/>
        </w:rPr>
      </w:pPr>
    </w:p>
    <w:p w14:paraId="1C4C0A38" w14:textId="77777777" w:rsidR="001976DA" w:rsidRPr="00B3240C" w:rsidRDefault="001976DA" w:rsidP="001976DA">
      <w:pPr>
        <w:pStyle w:val="Textebrut"/>
        <w:jc w:val="both"/>
        <w:rPr>
          <w:rFonts w:asciiTheme="minorHAnsi" w:hAnsiTheme="minorHAnsi" w:cs="Times New Roman"/>
          <w:sz w:val="22"/>
          <w:szCs w:val="22"/>
        </w:rPr>
      </w:pPr>
    </w:p>
    <w:p w14:paraId="2C30D9E4" w14:textId="77777777" w:rsidR="001976DA" w:rsidRDefault="001976DA" w:rsidP="001976DA">
      <w:pPr>
        <w:pStyle w:val="Textebrut"/>
        <w:jc w:val="both"/>
        <w:rPr>
          <w:rFonts w:ascii="Times New Roman" w:hAnsi="Times New Roman" w:cs="Times New Roman"/>
          <w:sz w:val="24"/>
          <w:szCs w:val="24"/>
        </w:rPr>
      </w:pPr>
    </w:p>
    <w:p w14:paraId="6923C79B" w14:textId="77777777" w:rsidR="001976DA" w:rsidRDefault="001976DA" w:rsidP="001976DA">
      <w:pPr>
        <w:tabs>
          <w:tab w:val="left" w:pos="-540"/>
        </w:tabs>
        <w:rPr>
          <w:b/>
          <w:bCs/>
        </w:rPr>
      </w:pPr>
    </w:p>
    <w:p w14:paraId="1CAD85F7" w14:textId="77777777" w:rsidR="001976DA" w:rsidRDefault="001976DA" w:rsidP="001976DA">
      <w:pPr>
        <w:tabs>
          <w:tab w:val="left" w:pos="-540"/>
        </w:tabs>
        <w:rPr>
          <w:b/>
          <w:bCs/>
        </w:rPr>
      </w:pPr>
    </w:p>
    <w:p w14:paraId="47F9037C" w14:textId="77777777" w:rsidR="001976DA" w:rsidRDefault="001976DA" w:rsidP="001976DA">
      <w:pPr>
        <w:tabs>
          <w:tab w:val="left" w:pos="-540"/>
        </w:tabs>
        <w:rPr>
          <w:b/>
          <w:bCs/>
        </w:rPr>
      </w:pPr>
    </w:p>
    <w:p w14:paraId="37079313" w14:textId="77777777" w:rsidR="001976DA" w:rsidRDefault="001976DA" w:rsidP="001976DA">
      <w:pPr>
        <w:tabs>
          <w:tab w:val="left" w:pos="-540"/>
        </w:tabs>
        <w:rPr>
          <w:b/>
          <w:bCs/>
        </w:rPr>
      </w:pPr>
    </w:p>
    <w:p w14:paraId="38A21060" w14:textId="77777777" w:rsidR="001976DA" w:rsidRDefault="001976DA" w:rsidP="001976DA">
      <w:pPr>
        <w:tabs>
          <w:tab w:val="left" w:pos="-540"/>
        </w:tabs>
        <w:rPr>
          <w:b/>
          <w:bCs/>
        </w:rPr>
      </w:pPr>
    </w:p>
    <w:p w14:paraId="3C5B0FDD" w14:textId="77777777" w:rsidR="001976DA" w:rsidRDefault="001976DA" w:rsidP="001976DA">
      <w:pPr>
        <w:tabs>
          <w:tab w:val="left" w:pos="-540"/>
        </w:tabs>
        <w:rPr>
          <w:b/>
          <w:bCs/>
        </w:rPr>
      </w:pPr>
    </w:p>
    <w:p w14:paraId="0C7C54B9" w14:textId="77777777" w:rsidR="001976DA" w:rsidRDefault="001976DA" w:rsidP="001976DA">
      <w:pPr>
        <w:tabs>
          <w:tab w:val="left" w:pos="-540"/>
        </w:tabs>
        <w:rPr>
          <w:b/>
          <w:bCs/>
        </w:rPr>
      </w:pPr>
    </w:p>
    <w:p w14:paraId="18CB02F8" w14:textId="77777777" w:rsidR="001976DA" w:rsidRDefault="001976DA" w:rsidP="001976DA">
      <w:pPr>
        <w:tabs>
          <w:tab w:val="left" w:pos="-540"/>
        </w:tabs>
        <w:rPr>
          <w:b/>
          <w:bCs/>
        </w:rPr>
      </w:pPr>
    </w:p>
    <w:p w14:paraId="3F3D9BB1" w14:textId="77777777" w:rsidR="001976DA" w:rsidRDefault="001976DA" w:rsidP="001976DA">
      <w:pPr>
        <w:tabs>
          <w:tab w:val="left" w:pos="-540"/>
        </w:tabs>
        <w:rPr>
          <w:b/>
          <w:bCs/>
        </w:rPr>
      </w:pPr>
    </w:p>
    <w:p w14:paraId="398AA699" w14:textId="77777777" w:rsidR="001976DA" w:rsidRDefault="001976DA" w:rsidP="001976DA">
      <w:pPr>
        <w:tabs>
          <w:tab w:val="left" w:pos="-540"/>
        </w:tabs>
        <w:rPr>
          <w:b/>
          <w:bCs/>
        </w:rPr>
      </w:pPr>
    </w:p>
    <w:p w14:paraId="1726187F" w14:textId="77777777" w:rsidR="001976DA" w:rsidRDefault="001976DA" w:rsidP="001976DA">
      <w:pPr>
        <w:tabs>
          <w:tab w:val="left" w:pos="-540"/>
        </w:tabs>
        <w:rPr>
          <w:b/>
          <w:bCs/>
        </w:rPr>
      </w:pPr>
    </w:p>
    <w:p w14:paraId="2B867C9B" w14:textId="77777777" w:rsidR="001976DA" w:rsidRDefault="001976DA" w:rsidP="001976DA">
      <w:pPr>
        <w:tabs>
          <w:tab w:val="left" w:pos="-540"/>
        </w:tabs>
        <w:rPr>
          <w:b/>
          <w:bCs/>
        </w:rPr>
      </w:pPr>
    </w:p>
    <w:p w14:paraId="61671030" w14:textId="77777777" w:rsidR="001976DA" w:rsidRDefault="001976DA" w:rsidP="001976DA">
      <w:pPr>
        <w:tabs>
          <w:tab w:val="left" w:pos="-540"/>
        </w:tabs>
        <w:rPr>
          <w:b/>
          <w:bCs/>
        </w:rPr>
      </w:pPr>
    </w:p>
    <w:p w14:paraId="49E4DF06" w14:textId="77777777" w:rsidR="001976DA" w:rsidRDefault="001976DA" w:rsidP="001976DA">
      <w:pPr>
        <w:tabs>
          <w:tab w:val="left" w:pos="-540"/>
        </w:tabs>
        <w:rPr>
          <w:b/>
          <w:bCs/>
        </w:rPr>
      </w:pPr>
    </w:p>
    <w:p w14:paraId="6C4CBDFF" w14:textId="77777777" w:rsidR="001976DA" w:rsidRDefault="001976DA" w:rsidP="001976DA">
      <w:pPr>
        <w:tabs>
          <w:tab w:val="left" w:pos="-540"/>
        </w:tabs>
        <w:rPr>
          <w:b/>
          <w:bCs/>
        </w:rPr>
      </w:pPr>
    </w:p>
    <w:p w14:paraId="5721D127" w14:textId="77777777" w:rsidR="001976DA" w:rsidRDefault="001976DA" w:rsidP="001976DA">
      <w:pPr>
        <w:tabs>
          <w:tab w:val="left" w:pos="-540"/>
        </w:tabs>
        <w:rPr>
          <w:b/>
          <w:bCs/>
        </w:rPr>
      </w:pPr>
    </w:p>
    <w:p w14:paraId="4761A633" w14:textId="77777777" w:rsidR="001976DA" w:rsidRDefault="001976DA" w:rsidP="001976DA">
      <w:pPr>
        <w:tabs>
          <w:tab w:val="left" w:pos="-540"/>
        </w:tabs>
        <w:rPr>
          <w:b/>
          <w:bCs/>
        </w:rPr>
      </w:pPr>
    </w:p>
    <w:p w14:paraId="0831D4FD" w14:textId="77777777" w:rsidR="001976DA" w:rsidRDefault="001976DA" w:rsidP="001976DA">
      <w:pPr>
        <w:tabs>
          <w:tab w:val="left" w:pos="-540"/>
        </w:tabs>
        <w:rPr>
          <w:b/>
          <w:bCs/>
        </w:rPr>
      </w:pPr>
    </w:p>
    <w:p w14:paraId="7AC494F2" w14:textId="77777777" w:rsidR="001976DA" w:rsidRDefault="001976DA" w:rsidP="001976DA">
      <w:pPr>
        <w:tabs>
          <w:tab w:val="left" w:pos="-540"/>
        </w:tabs>
        <w:rPr>
          <w:b/>
          <w:bCs/>
        </w:rPr>
      </w:pPr>
    </w:p>
    <w:p w14:paraId="6292FA1A" w14:textId="77777777" w:rsidR="001976DA" w:rsidRDefault="001976DA" w:rsidP="001976DA">
      <w:pPr>
        <w:tabs>
          <w:tab w:val="left" w:pos="-540"/>
        </w:tabs>
        <w:rPr>
          <w:b/>
          <w:bCs/>
        </w:rPr>
      </w:pPr>
    </w:p>
    <w:p w14:paraId="3B91B0C1" w14:textId="77777777" w:rsidR="001976DA" w:rsidRDefault="001976DA" w:rsidP="001976DA">
      <w:pPr>
        <w:tabs>
          <w:tab w:val="left" w:pos="-540"/>
        </w:tabs>
        <w:rPr>
          <w:b/>
          <w:bCs/>
        </w:rPr>
      </w:pPr>
    </w:p>
    <w:p w14:paraId="5F36B8DF" w14:textId="77777777" w:rsidR="001976DA" w:rsidRDefault="001976DA" w:rsidP="001976DA">
      <w:pPr>
        <w:tabs>
          <w:tab w:val="left" w:pos="-540"/>
        </w:tabs>
        <w:rPr>
          <w:b/>
          <w:bCs/>
        </w:rPr>
      </w:pPr>
    </w:p>
    <w:p w14:paraId="515F3E45" w14:textId="77777777" w:rsidR="001976DA" w:rsidRDefault="001976DA" w:rsidP="001976DA">
      <w:pPr>
        <w:tabs>
          <w:tab w:val="left" w:pos="-540"/>
        </w:tabs>
        <w:rPr>
          <w:b/>
          <w:bCs/>
        </w:rPr>
      </w:pPr>
    </w:p>
    <w:p w14:paraId="4DE4AF30" w14:textId="77777777" w:rsidR="001976DA" w:rsidRDefault="001976DA" w:rsidP="001976DA">
      <w:pPr>
        <w:tabs>
          <w:tab w:val="left" w:pos="-540"/>
        </w:tabs>
        <w:rPr>
          <w:b/>
          <w:bCs/>
        </w:rPr>
      </w:pPr>
    </w:p>
    <w:p w14:paraId="5921A146" w14:textId="77777777" w:rsidR="001976DA" w:rsidRDefault="001976DA" w:rsidP="001976DA">
      <w:pPr>
        <w:tabs>
          <w:tab w:val="left" w:pos="-540"/>
        </w:tabs>
        <w:rPr>
          <w:b/>
          <w:bCs/>
        </w:rPr>
      </w:pPr>
    </w:p>
    <w:p w14:paraId="7A34D64A" w14:textId="77777777" w:rsidR="001976DA" w:rsidRDefault="001976DA" w:rsidP="001976DA">
      <w:pPr>
        <w:tabs>
          <w:tab w:val="left" w:pos="-540"/>
        </w:tabs>
        <w:rPr>
          <w:b/>
          <w:bCs/>
        </w:rPr>
      </w:pPr>
    </w:p>
    <w:p w14:paraId="580DC93F" w14:textId="77777777" w:rsidR="001976DA" w:rsidRDefault="001976DA" w:rsidP="001976DA">
      <w:pPr>
        <w:tabs>
          <w:tab w:val="left" w:pos="-540"/>
        </w:tabs>
        <w:rPr>
          <w:b/>
          <w:bCs/>
        </w:rPr>
      </w:pPr>
    </w:p>
    <w:p w14:paraId="23EE532D" w14:textId="77777777" w:rsidR="001976DA" w:rsidRDefault="001976DA" w:rsidP="001976DA">
      <w:pPr>
        <w:tabs>
          <w:tab w:val="left" w:pos="-540"/>
        </w:tabs>
        <w:rPr>
          <w:b/>
          <w:bCs/>
        </w:rPr>
      </w:pPr>
    </w:p>
    <w:p w14:paraId="08F99E4C" w14:textId="77777777" w:rsidR="001976DA" w:rsidRDefault="001976DA" w:rsidP="001976DA">
      <w:pPr>
        <w:tabs>
          <w:tab w:val="left" w:pos="-540"/>
        </w:tabs>
        <w:rPr>
          <w:b/>
          <w:bCs/>
        </w:rPr>
      </w:pPr>
    </w:p>
    <w:p w14:paraId="6B3A7EE2" w14:textId="77777777" w:rsidR="001976DA" w:rsidRDefault="001976DA" w:rsidP="001976DA">
      <w:pPr>
        <w:tabs>
          <w:tab w:val="left" w:pos="-540"/>
        </w:tabs>
        <w:rPr>
          <w:b/>
          <w:bCs/>
        </w:rPr>
      </w:pPr>
    </w:p>
    <w:p w14:paraId="3E228390" w14:textId="77777777" w:rsidR="001976DA" w:rsidRDefault="001976DA" w:rsidP="001976DA">
      <w:pPr>
        <w:tabs>
          <w:tab w:val="left" w:pos="-540"/>
        </w:tabs>
        <w:rPr>
          <w:b/>
          <w:bCs/>
        </w:rPr>
      </w:pPr>
    </w:p>
    <w:p w14:paraId="4D1DEEAC" w14:textId="77777777" w:rsidR="001976DA" w:rsidRDefault="001976DA" w:rsidP="001976DA">
      <w:pPr>
        <w:tabs>
          <w:tab w:val="left" w:pos="-540"/>
        </w:tabs>
        <w:rPr>
          <w:b/>
          <w:bCs/>
        </w:rPr>
      </w:pPr>
    </w:p>
    <w:p w14:paraId="105A21A4" w14:textId="77777777" w:rsidR="001976DA" w:rsidRDefault="001976DA" w:rsidP="001976DA">
      <w:pPr>
        <w:tabs>
          <w:tab w:val="left" w:pos="-540"/>
        </w:tabs>
        <w:rPr>
          <w:b/>
          <w:bCs/>
        </w:rPr>
      </w:pPr>
    </w:p>
    <w:p w14:paraId="6CC94C4B" w14:textId="77777777" w:rsidR="001976DA" w:rsidRDefault="001976DA" w:rsidP="001976DA">
      <w:pPr>
        <w:tabs>
          <w:tab w:val="left" w:pos="-540"/>
        </w:tabs>
        <w:rPr>
          <w:b/>
          <w:bCs/>
        </w:rPr>
      </w:pPr>
    </w:p>
    <w:p w14:paraId="0180D089" w14:textId="77777777" w:rsidR="001976DA" w:rsidRDefault="001976DA" w:rsidP="001976DA">
      <w:pPr>
        <w:tabs>
          <w:tab w:val="left" w:pos="-540"/>
        </w:tabs>
        <w:rPr>
          <w:b/>
          <w:bCs/>
        </w:rPr>
      </w:pPr>
    </w:p>
    <w:p w14:paraId="45CCD1D7" w14:textId="77777777" w:rsidR="001976DA" w:rsidRDefault="001976DA" w:rsidP="001976DA">
      <w:pPr>
        <w:tabs>
          <w:tab w:val="left" w:pos="-540"/>
        </w:tabs>
        <w:rPr>
          <w:b/>
          <w:bCs/>
        </w:rPr>
      </w:pPr>
    </w:p>
    <w:p w14:paraId="5D9AF62D" w14:textId="77777777" w:rsidR="001976DA" w:rsidRDefault="001976DA" w:rsidP="001976DA">
      <w:pPr>
        <w:tabs>
          <w:tab w:val="left" w:pos="-540"/>
        </w:tabs>
        <w:rPr>
          <w:b/>
          <w:bCs/>
        </w:rPr>
      </w:pPr>
    </w:p>
    <w:p w14:paraId="4651E660" w14:textId="7012499D" w:rsidR="00B3240C" w:rsidRPr="00B3240C" w:rsidRDefault="00B3240C"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lastRenderedPageBreak/>
        <w:t>UE 360</w:t>
      </w:r>
      <w:r w:rsidR="001976DA" w:rsidRPr="00B3240C">
        <w:rPr>
          <w:rFonts w:asciiTheme="minorHAnsi" w:hAnsiTheme="minorHAnsi"/>
          <w:b/>
          <w:bCs/>
          <w:sz w:val="22"/>
          <w:szCs w:val="22"/>
        </w:rPr>
        <w:t xml:space="preserve"> : </w:t>
      </w:r>
      <w:r w:rsidRPr="00B3240C">
        <w:rPr>
          <w:rFonts w:asciiTheme="minorHAnsi" w:hAnsiTheme="minorHAnsi"/>
          <w:b/>
          <w:bCs/>
          <w:sz w:val="22"/>
          <w:szCs w:val="22"/>
        </w:rPr>
        <w:t>GESTION</w:t>
      </w:r>
    </w:p>
    <w:p w14:paraId="1CE3162F" w14:textId="470CC501" w:rsidR="001976DA" w:rsidRPr="00B3240C" w:rsidRDefault="00B3240C"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 xml:space="preserve">ECUE 361 : </w:t>
      </w:r>
      <w:r w:rsidR="001976DA" w:rsidRPr="00B3240C">
        <w:rPr>
          <w:rFonts w:asciiTheme="minorHAnsi" w:hAnsiTheme="minorHAnsi"/>
          <w:b/>
          <w:bCs/>
          <w:sz w:val="22"/>
          <w:szCs w:val="22"/>
        </w:rPr>
        <w:t xml:space="preserve">STRATÉGIE DE L’ENTREPRISE </w:t>
      </w:r>
    </w:p>
    <w:p w14:paraId="4ED6C9E3" w14:textId="77777777" w:rsidR="001976DA" w:rsidRPr="00B3240C" w:rsidRDefault="001976DA"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 xml:space="preserve">Volume horaire : 42 H </w:t>
      </w:r>
    </w:p>
    <w:p w14:paraId="210BE7E0" w14:textId="77777777" w:rsidR="001976DA" w:rsidRPr="00B3240C" w:rsidRDefault="001976DA"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Nombre de crédits : 4 - Coefficient : 2</w:t>
      </w:r>
    </w:p>
    <w:p w14:paraId="60CB511E" w14:textId="071F08CA" w:rsidR="001976DA" w:rsidRPr="00B3240C" w:rsidRDefault="00B3240C"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Enseignant</w:t>
      </w:r>
      <w:r w:rsidR="001976DA" w:rsidRPr="00B3240C">
        <w:rPr>
          <w:rFonts w:asciiTheme="minorHAnsi" w:hAnsiTheme="minorHAnsi"/>
          <w:b/>
          <w:bCs/>
          <w:sz w:val="22"/>
          <w:szCs w:val="22"/>
        </w:rPr>
        <w:t xml:space="preserve"> : </w:t>
      </w:r>
    </w:p>
    <w:p w14:paraId="72F3D672" w14:textId="77777777" w:rsidR="001976DA" w:rsidRPr="00B3240C" w:rsidRDefault="001976DA" w:rsidP="001976DA">
      <w:pPr>
        <w:pBdr>
          <w:bottom w:val="single" w:sz="4" w:space="1" w:color="auto"/>
        </w:pBdr>
        <w:tabs>
          <w:tab w:val="left" w:pos="-540"/>
        </w:tabs>
        <w:rPr>
          <w:rFonts w:asciiTheme="minorHAnsi" w:hAnsiTheme="minorHAnsi"/>
          <w:b/>
          <w:bCs/>
          <w:sz w:val="22"/>
          <w:szCs w:val="22"/>
        </w:rPr>
      </w:pPr>
    </w:p>
    <w:p w14:paraId="0F76B87F" w14:textId="77777777" w:rsidR="001976DA" w:rsidRPr="00B3240C" w:rsidRDefault="001976DA" w:rsidP="001976DA">
      <w:pPr>
        <w:tabs>
          <w:tab w:val="left" w:pos="-540"/>
        </w:tabs>
        <w:jc w:val="center"/>
        <w:rPr>
          <w:rFonts w:asciiTheme="minorHAnsi" w:hAnsiTheme="minorHAnsi"/>
          <w:b/>
          <w:bCs/>
          <w:sz w:val="16"/>
          <w:szCs w:val="16"/>
        </w:rPr>
      </w:pPr>
    </w:p>
    <w:p w14:paraId="589094F6" w14:textId="77777777" w:rsidR="001976DA" w:rsidRPr="00B3240C" w:rsidRDefault="001976DA" w:rsidP="001976DA">
      <w:pPr>
        <w:tabs>
          <w:tab w:val="left" w:pos="-540"/>
        </w:tabs>
        <w:jc w:val="center"/>
        <w:rPr>
          <w:rFonts w:asciiTheme="minorHAnsi" w:hAnsiTheme="minorHAnsi"/>
          <w:b/>
          <w:bCs/>
          <w:sz w:val="16"/>
          <w:szCs w:val="16"/>
        </w:rPr>
      </w:pPr>
    </w:p>
    <w:p w14:paraId="3DAF7D61" w14:textId="77777777" w:rsidR="001976DA" w:rsidRPr="00B3240C" w:rsidRDefault="001976DA" w:rsidP="001976DA">
      <w:pPr>
        <w:tabs>
          <w:tab w:val="left" w:pos="-540"/>
        </w:tabs>
        <w:jc w:val="center"/>
        <w:rPr>
          <w:rFonts w:asciiTheme="minorHAnsi" w:hAnsiTheme="minorHAnsi"/>
          <w:b/>
          <w:bCs/>
          <w:sz w:val="22"/>
          <w:szCs w:val="22"/>
        </w:rPr>
      </w:pPr>
      <w:r w:rsidRPr="00B3240C">
        <w:rPr>
          <w:rFonts w:asciiTheme="minorHAnsi" w:hAnsiTheme="minorHAnsi"/>
          <w:b/>
          <w:bCs/>
          <w:sz w:val="22"/>
          <w:szCs w:val="22"/>
        </w:rPr>
        <w:t>CONTENU PÉDAGOGIQUE</w:t>
      </w:r>
    </w:p>
    <w:p w14:paraId="1069CE2E" w14:textId="77777777" w:rsidR="001976DA" w:rsidRPr="005E02C4" w:rsidRDefault="001976DA" w:rsidP="00B3240C">
      <w:pPr>
        <w:rPr>
          <w:rFonts w:asciiTheme="minorHAnsi" w:hAnsiTheme="minorHAnsi"/>
          <w:sz w:val="16"/>
          <w:szCs w:val="16"/>
        </w:rPr>
      </w:pPr>
    </w:p>
    <w:p w14:paraId="46176951" w14:textId="77777777" w:rsidR="001976DA" w:rsidRPr="005E02C4" w:rsidRDefault="001976DA" w:rsidP="00B3240C">
      <w:pPr>
        <w:rPr>
          <w:rFonts w:asciiTheme="minorHAnsi" w:hAnsiTheme="minorHAnsi"/>
          <w:b/>
          <w:bCs/>
          <w:color w:val="000000"/>
          <w:sz w:val="16"/>
          <w:szCs w:val="16"/>
        </w:rPr>
      </w:pPr>
    </w:p>
    <w:p w14:paraId="0B302185" w14:textId="77777777" w:rsidR="001976DA" w:rsidRPr="00B3240C" w:rsidRDefault="001976DA" w:rsidP="001976DA">
      <w:pPr>
        <w:pBdr>
          <w:bottom w:val="single" w:sz="4" w:space="1" w:color="auto"/>
        </w:pBdr>
        <w:rPr>
          <w:rFonts w:asciiTheme="minorHAnsi" w:hAnsiTheme="minorHAnsi"/>
          <w:b/>
          <w:bCs/>
          <w:sz w:val="22"/>
          <w:szCs w:val="22"/>
        </w:rPr>
      </w:pPr>
      <w:r w:rsidRPr="00B3240C">
        <w:rPr>
          <w:rFonts w:asciiTheme="minorHAnsi" w:hAnsiTheme="minorHAnsi"/>
          <w:b/>
          <w:bCs/>
          <w:sz w:val="22"/>
          <w:szCs w:val="22"/>
        </w:rPr>
        <w:t>Chapitre Introductif : Introduction à la Stratégie d'Entreprise</w:t>
      </w:r>
    </w:p>
    <w:p w14:paraId="50829DAB"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1 : Historique de la stratégie d’entreprise</w:t>
      </w:r>
    </w:p>
    <w:p w14:paraId="3DE7855C"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2 : Management stratégique et management opérationnel</w:t>
      </w:r>
    </w:p>
    <w:p w14:paraId="75F3E4E6"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3 : Politique générale d’entreprise</w:t>
      </w:r>
    </w:p>
    <w:p w14:paraId="28A13A86"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4 : Stratégie de l’entreprise : définitions</w:t>
      </w:r>
    </w:p>
    <w:p w14:paraId="4C4F00F8"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 xml:space="preserve">Section 5 : Les trois niveaux de la stratégie : stratégie </w:t>
      </w:r>
      <w:r w:rsidRPr="00B3240C">
        <w:rPr>
          <w:rFonts w:asciiTheme="minorHAnsi" w:hAnsiTheme="minorHAnsi"/>
          <w:iCs/>
          <w:sz w:val="22"/>
          <w:szCs w:val="22"/>
          <w:lang w:val="en-GB"/>
        </w:rPr>
        <w:t>corporate</w:t>
      </w:r>
      <w:r w:rsidRPr="00B3240C">
        <w:rPr>
          <w:rFonts w:asciiTheme="minorHAnsi" w:hAnsiTheme="minorHAnsi"/>
          <w:iCs/>
          <w:sz w:val="22"/>
          <w:szCs w:val="22"/>
        </w:rPr>
        <w:t xml:space="preserve">, stratégie concurrentielle et stratégie fonctionnelle </w:t>
      </w:r>
    </w:p>
    <w:p w14:paraId="0DE4FF37"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6 : Concepts reliés à la stratégie (vocabulaire de la stratégie) : mission, vision, buts, compétitivité, sécurité, légitimité…</w:t>
      </w:r>
    </w:p>
    <w:p w14:paraId="251FA1A5"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 xml:space="preserve">Section 7 : Processus d’élaboration de la stratégie : </w:t>
      </w:r>
    </w:p>
    <w:p w14:paraId="4989076A" w14:textId="77777777" w:rsidR="001976DA" w:rsidRPr="00B3240C" w:rsidRDefault="001976DA" w:rsidP="001976DA">
      <w:pPr>
        <w:numPr>
          <w:ilvl w:val="0"/>
          <w:numId w:val="23"/>
        </w:numPr>
        <w:spacing w:before="60"/>
        <w:ind w:left="1071" w:hanging="357"/>
        <w:jc w:val="both"/>
        <w:rPr>
          <w:rFonts w:asciiTheme="minorHAnsi" w:hAnsiTheme="minorHAnsi"/>
          <w:i/>
          <w:sz w:val="22"/>
          <w:szCs w:val="22"/>
        </w:rPr>
      </w:pPr>
      <w:r w:rsidRPr="00B3240C">
        <w:rPr>
          <w:rFonts w:asciiTheme="minorHAnsi" w:hAnsiTheme="minorHAnsi"/>
          <w:i/>
          <w:sz w:val="22"/>
          <w:szCs w:val="22"/>
        </w:rPr>
        <w:t>Planification stratégique</w:t>
      </w:r>
    </w:p>
    <w:p w14:paraId="28EE4A7F" w14:textId="77777777" w:rsidR="001976DA" w:rsidRPr="00B3240C" w:rsidRDefault="001976DA" w:rsidP="001976DA">
      <w:pPr>
        <w:numPr>
          <w:ilvl w:val="0"/>
          <w:numId w:val="23"/>
        </w:numPr>
        <w:spacing w:before="60"/>
        <w:ind w:left="1071" w:hanging="357"/>
        <w:jc w:val="both"/>
        <w:rPr>
          <w:rFonts w:asciiTheme="minorHAnsi" w:hAnsiTheme="minorHAnsi"/>
          <w:i/>
          <w:sz w:val="22"/>
          <w:szCs w:val="22"/>
        </w:rPr>
      </w:pPr>
      <w:r w:rsidRPr="00B3240C">
        <w:rPr>
          <w:rFonts w:asciiTheme="minorHAnsi" w:hAnsiTheme="minorHAnsi"/>
          <w:i/>
          <w:sz w:val="22"/>
          <w:szCs w:val="22"/>
        </w:rPr>
        <w:t>Personnification de la stratégie</w:t>
      </w:r>
    </w:p>
    <w:p w14:paraId="58ACAD92" w14:textId="77777777" w:rsidR="001976DA" w:rsidRPr="00B3240C" w:rsidRDefault="001976DA" w:rsidP="001976DA">
      <w:pPr>
        <w:numPr>
          <w:ilvl w:val="0"/>
          <w:numId w:val="23"/>
        </w:numPr>
        <w:spacing w:before="60"/>
        <w:ind w:left="1071" w:hanging="357"/>
        <w:jc w:val="both"/>
        <w:rPr>
          <w:rFonts w:asciiTheme="minorHAnsi" w:hAnsiTheme="minorHAnsi"/>
          <w:i/>
          <w:sz w:val="22"/>
          <w:szCs w:val="22"/>
        </w:rPr>
      </w:pPr>
      <w:r w:rsidRPr="00B3240C">
        <w:rPr>
          <w:rFonts w:asciiTheme="minorHAnsi" w:hAnsiTheme="minorHAnsi"/>
          <w:i/>
          <w:sz w:val="22"/>
          <w:szCs w:val="22"/>
        </w:rPr>
        <w:t>Jeux politiques</w:t>
      </w:r>
    </w:p>
    <w:p w14:paraId="738BA628" w14:textId="77777777" w:rsidR="001976DA" w:rsidRPr="00B3240C" w:rsidRDefault="001976DA" w:rsidP="001976DA">
      <w:pPr>
        <w:numPr>
          <w:ilvl w:val="0"/>
          <w:numId w:val="23"/>
        </w:numPr>
        <w:spacing w:before="60"/>
        <w:ind w:left="1071" w:hanging="357"/>
        <w:jc w:val="both"/>
        <w:rPr>
          <w:rFonts w:asciiTheme="minorHAnsi" w:hAnsiTheme="minorHAnsi"/>
          <w:i/>
          <w:sz w:val="22"/>
          <w:szCs w:val="22"/>
        </w:rPr>
      </w:pPr>
      <w:proofErr w:type="spellStart"/>
      <w:r w:rsidRPr="00B3240C">
        <w:rPr>
          <w:rFonts w:asciiTheme="minorHAnsi" w:hAnsiTheme="minorHAnsi"/>
          <w:i/>
          <w:sz w:val="22"/>
          <w:szCs w:val="22"/>
        </w:rPr>
        <w:t>Incrémentalisme</w:t>
      </w:r>
      <w:proofErr w:type="spellEnd"/>
      <w:r w:rsidRPr="00B3240C">
        <w:rPr>
          <w:rFonts w:asciiTheme="minorHAnsi" w:hAnsiTheme="minorHAnsi"/>
          <w:i/>
          <w:sz w:val="22"/>
          <w:szCs w:val="22"/>
        </w:rPr>
        <w:t xml:space="preserve"> logique</w:t>
      </w:r>
    </w:p>
    <w:p w14:paraId="4F7250DB" w14:textId="77777777" w:rsidR="001976DA" w:rsidRPr="00B3240C" w:rsidRDefault="001976DA" w:rsidP="001976DA">
      <w:pPr>
        <w:numPr>
          <w:ilvl w:val="0"/>
          <w:numId w:val="23"/>
        </w:numPr>
        <w:spacing w:before="60"/>
        <w:ind w:left="1071" w:hanging="357"/>
        <w:jc w:val="both"/>
        <w:rPr>
          <w:rFonts w:asciiTheme="minorHAnsi" w:hAnsiTheme="minorHAnsi"/>
          <w:i/>
          <w:sz w:val="22"/>
          <w:szCs w:val="22"/>
        </w:rPr>
      </w:pPr>
      <w:r w:rsidRPr="00B3240C">
        <w:rPr>
          <w:rFonts w:asciiTheme="minorHAnsi" w:hAnsiTheme="minorHAnsi"/>
          <w:i/>
          <w:sz w:val="22"/>
          <w:szCs w:val="22"/>
        </w:rPr>
        <w:t>Organisation apprenante</w:t>
      </w:r>
    </w:p>
    <w:p w14:paraId="6F94B301" w14:textId="77777777" w:rsidR="001976DA" w:rsidRPr="00B3240C" w:rsidRDefault="001976DA" w:rsidP="001976DA">
      <w:pPr>
        <w:numPr>
          <w:ilvl w:val="0"/>
          <w:numId w:val="23"/>
        </w:numPr>
        <w:spacing w:before="60"/>
        <w:ind w:left="1071" w:hanging="357"/>
        <w:jc w:val="both"/>
        <w:rPr>
          <w:rFonts w:asciiTheme="minorHAnsi" w:hAnsiTheme="minorHAnsi"/>
          <w:i/>
          <w:sz w:val="22"/>
          <w:szCs w:val="22"/>
        </w:rPr>
      </w:pPr>
      <w:r w:rsidRPr="00B3240C">
        <w:rPr>
          <w:rFonts w:asciiTheme="minorHAnsi" w:hAnsiTheme="minorHAnsi"/>
          <w:i/>
          <w:sz w:val="22"/>
          <w:szCs w:val="22"/>
        </w:rPr>
        <w:t>Stratégie imposée</w:t>
      </w:r>
    </w:p>
    <w:p w14:paraId="36A41836"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8 : Processus de décision stratégique</w:t>
      </w:r>
    </w:p>
    <w:p w14:paraId="5041AA5B"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 xml:space="preserve">Section 9 : La théorie des parties prenantes au cœur de la décision stratégique </w:t>
      </w:r>
    </w:p>
    <w:p w14:paraId="02313DA1" w14:textId="77777777" w:rsidR="001976DA" w:rsidRPr="00B3240C" w:rsidRDefault="001976DA" w:rsidP="001976DA">
      <w:pPr>
        <w:autoSpaceDE w:val="0"/>
        <w:autoSpaceDN w:val="0"/>
        <w:adjustRightInd w:val="0"/>
        <w:rPr>
          <w:rFonts w:asciiTheme="minorHAnsi" w:hAnsiTheme="minorHAnsi"/>
          <w:color w:val="000000"/>
          <w:sz w:val="20"/>
          <w:szCs w:val="20"/>
        </w:rPr>
      </w:pPr>
    </w:p>
    <w:p w14:paraId="3615F16D" w14:textId="77777777" w:rsidR="001976DA" w:rsidRPr="00B3240C" w:rsidRDefault="001976DA" w:rsidP="001976DA">
      <w:pPr>
        <w:pBdr>
          <w:bottom w:val="single" w:sz="4" w:space="1" w:color="auto"/>
        </w:pBdr>
        <w:rPr>
          <w:rFonts w:asciiTheme="minorHAnsi" w:hAnsiTheme="minorHAnsi"/>
          <w:b/>
          <w:bCs/>
          <w:sz w:val="22"/>
          <w:szCs w:val="22"/>
        </w:rPr>
      </w:pPr>
      <w:r w:rsidRPr="00B3240C">
        <w:rPr>
          <w:rFonts w:asciiTheme="minorHAnsi" w:hAnsiTheme="minorHAnsi"/>
          <w:b/>
          <w:bCs/>
          <w:sz w:val="22"/>
          <w:szCs w:val="22"/>
        </w:rPr>
        <w:t>Partie 1 : L’analyse stratégique</w:t>
      </w:r>
    </w:p>
    <w:p w14:paraId="02DBB553" w14:textId="77777777" w:rsidR="001976DA" w:rsidRPr="00B3240C" w:rsidRDefault="001976DA" w:rsidP="001976DA">
      <w:pPr>
        <w:autoSpaceDE w:val="0"/>
        <w:autoSpaceDN w:val="0"/>
        <w:adjustRightInd w:val="0"/>
        <w:rPr>
          <w:rFonts w:asciiTheme="minorHAnsi" w:hAnsiTheme="minorHAnsi"/>
          <w:b/>
          <w:color w:val="000000"/>
          <w:sz w:val="20"/>
          <w:szCs w:val="20"/>
        </w:rPr>
      </w:pPr>
    </w:p>
    <w:p w14:paraId="41C7E9A6" w14:textId="77777777" w:rsidR="001976DA" w:rsidRPr="00B3240C" w:rsidRDefault="001976DA" w:rsidP="001976DA">
      <w:pPr>
        <w:autoSpaceDE w:val="0"/>
        <w:autoSpaceDN w:val="0"/>
        <w:adjustRightInd w:val="0"/>
        <w:rPr>
          <w:rFonts w:asciiTheme="minorHAnsi" w:hAnsiTheme="minorHAnsi"/>
          <w:color w:val="000000"/>
          <w:sz w:val="22"/>
          <w:szCs w:val="22"/>
        </w:rPr>
      </w:pPr>
      <w:r w:rsidRPr="00B3240C">
        <w:rPr>
          <w:rFonts w:asciiTheme="minorHAnsi" w:hAnsiTheme="minorHAnsi"/>
          <w:color w:val="000000"/>
          <w:sz w:val="22"/>
          <w:szCs w:val="22"/>
        </w:rPr>
        <w:t xml:space="preserve">Chapitre 1 : La segmentation stratégique </w:t>
      </w:r>
    </w:p>
    <w:p w14:paraId="2D5B5D80"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Introduction</w:t>
      </w:r>
    </w:p>
    <w:p w14:paraId="251EB9F7"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1 : Définitions : segmentation stratégique, DAS</w:t>
      </w:r>
    </w:p>
    <w:p w14:paraId="26D0F0A1"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2 : Segmentation stratégique et Segmentation marketing</w:t>
      </w:r>
    </w:p>
    <w:p w14:paraId="38AC174C"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3 : Critères de segmentation stratégique : critères externes et internes</w:t>
      </w:r>
    </w:p>
    <w:p w14:paraId="3D068B09"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4 : Méthodologie de la segmentation stratégique </w:t>
      </w:r>
    </w:p>
    <w:p w14:paraId="3F10BC99"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5 : Intérêt de la segmentation stratégique</w:t>
      </w:r>
    </w:p>
    <w:p w14:paraId="00201BBE"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6 : Difficultés de la segmentation stratégique</w:t>
      </w:r>
    </w:p>
    <w:p w14:paraId="6AD4F98C" w14:textId="77777777" w:rsidR="001976DA" w:rsidRPr="00B3240C" w:rsidRDefault="001976DA" w:rsidP="001976DA">
      <w:pPr>
        <w:autoSpaceDE w:val="0"/>
        <w:autoSpaceDN w:val="0"/>
        <w:adjustRightInd w:val="0"/>
        <w:rPr>
          <w:rFonts w:asciiTheme="minorHAnsi" w:hAnsiTheme="minorHAnsi"/>
          <w:b/>
          <w:color w:val="000000"/>
          <w:sz w:val="20"/>
          <w:szCs w:val="20"/>
        </w:rPr>
      </w:pPr>
    </w:p>
    <w:p w14:paraId="0776728A" w14:textId="77777777" w:rsidR="001976DA" w:rsidRPr="00B3240C" w:rsidRDefault="001976DA" w:rsidP="001976DA">
      <w:pPr>
        <w:autoSpaceDE w:val="0"/>
        <w:autoSpaceDN w:val="0"/>
        <w:adjustRightInd w:val="0"/>
        <w:rPr>
          <w:rFonts w:asciiTheme="minorHAnsi" w:hAnsiTheme="minorHAnsi"/>
          <w:color w:val="000000"/>
          <w:sz w:val="22"/>
          <w:szCs w:val="22"/>
        </w:rPr>
      </w:pPr>
      <w:r w:rsidRPr="00B3240C">
        <w:rPr>
          <w:rFonts w:asciiTheme="minorHAnsi" w:hAnsiTheme="minorHAnsi"/>
          <w:color w:val="000000"/>
          <w:sz w:val="22"/>
          <w:szCs w:val="22"/>
        </w:rPr>
        <w:t>Chapitre 2 : Diagnostic Stratégique d’une Activité</w:t>
      </w:r>
    </w:p>
    <w:p w14:paraId="6614D19A"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1 : Analyse externe</w:t>
      </w:r>
    </w:p>
    <w:p w14:paraId="47B9E6FF"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Analyse PESTEL</w:t>
      </w:r>
    </w:p>
    <w:p w14:paraId="41DFAD9D"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Analyse de l’environnement concurrentiel : modèle des 5 forces + (1) de la concurrence de Porter</w:t>
      </w:r>
    </w:p>
    <w:p w14:paraId="48FD9A94"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lastRenderedPageBreak/>
        <w:t>Modèle BCG II</w:t>
      </w:r>
    </w:p>
    <w:p w14:paraId="441FECF1"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Analyse de la concurrence</w:t>
      </w:r>
    </w:p>
    <w:p w14:paraId="17D1B6D7"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Analyse de la concurrence par le biais des groupes stratégiques</w:t>
      </w:r>
    </w:p>
    <w:p w14:paraId="63600F0D"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Analyse du marché</w:t>
      </w:r>
    </w:p>
    <w:p w14:paraId="772E415B"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 xml:space="preserve">Synthèse du diagnostic externe : Identification des opportunités, menaces et facteurs clés de succès de l’activité </w:t>
      </w:r>
    </w:p>
    <w:p w14:paraId="448E45E1"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2 : Analyse interne</w:t>
      </w:r>
    </w:p>
    <w:p w14:paraId="211BB277"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Diagnostic fonctionnel</w:t>
      </w:r>
    </w:p>
    <w:p w14:paraId="3E9A3E05"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Analyse de la capacité stratégique : Approche ressources et compétences</w:t>
      </w:r>
    </w:p>
    <w:p w14:paraId="3E4A27E6"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Analyse à travers la chaîne de valeur de Porter</w:t>
      </w:r>
    </w:p>
    <w:p w14:paraId="3DE9737A"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Analyse de la position concurrentielle</w:t>
      </w:r>
    </w:p>
    <w:p w14:paraId="3FFFEFC1"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3 : Synthèse du diagnostic stratégique : L’analyse SWOT</w:t>
      </w:r>
    </w:p>
    <w:p w14:paraId="589D902F" w14:textId="77777777" w:rsidR="001976DA" w:rsidRPr="00B3240C" w:rsidRDefault="001976DA" w:rsidP="001976DA">
      <w:pPr>
        <w:autoSpaceDE w:val="0"/>
        <w:autoSpaceDN w:val="0"/>
        <w:adjustRightInd w:val="0"/>
        <w:rPr>
          <w:rFonts w:asciiTheme="minorHAnsi" w:hAnsiTheme="minorHAnsi"/>
          <w:color w:val="000000"/>
          <w:sz w:val="20"/>
          <w:szCs w:val="20"/>
        </w:rPr>
      </w:pPr>
    </w:p>
    <w:p w14:paraId="2FB14972" w14:textId="77777777" w:rsidR="001976DA" w:rsidRPr="00B3240C" w:rsidRDefault="001976DA" w:rsidP="001976DA">
      <w:pPr>
        <w:autoSpaceDE w:val="0"/>
        <w:autoSpaceDN w:val="0"/>
        <w:adjustRightInd w:val="0"/>
        <w:rPr>
          <w:rFonts w:asciiTheme="minorHAnsi" w:hAnsiTheme="minorHAnsi"/>
          <w:color w:val="000000"/>
          <w:sz w:val="22"/>
          <w:szCs w:val="22"/>
        </w:rPr>
      </w:pPr>
      <w:r w:rsidRPr="00B3240C">
        <w:rPr>
          <w:rFonts w:asciiTheme="minorHAnsi" w:hAnsiTheme="minorHAnsi"/>
          <w:color w:val="000000"/>
          <w:sz w:val="22"/>
          <w:szCs w:val="22"/>
        </w:rPr>
        <w:t>Chapitre 3 : Diagnostic Stratégique d’un Portefeuille d’Activités</w:t>
      </w:r>
    </w:p>
    <w:p w14:paraId="3F5B633F"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Introduction</w:t>
      </w:r>
    </w:p>
    <w:p w14:paraId="2FFB30A5"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1 : Matrice BCG I</w:t>
      </w:r>
    </w:p>
    <w:p w14:paraId="5285EBBA"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Présentation générale</w:t>
      </w:r>
    </w:p>
    <w:p w14:paraId="76B12AD7"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Utilisation de la matrice BCG I</w:t>
      </w:r>
    </w:p>
    <w:p w14:paraId="05C56602"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Analyse de l’équilibre de PF d’activités stratégiques</w:t>
      </w:r>
    </w:p>
    <w:p w14:paraId="00E6FD6C"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Limites de la matrice BCG I</w:t>
      </w:r>
    </w:p>
    <w:p w14:paraId="3894CF88"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 xml:space="preserve">Section 2 : Matrice Arthur D. </w:t>
      </w:r>
      <w:r w:rsidRPr="00B3240C">
        <w:rPr>
          <w:rFonts w:asciiTheme="minorHAnsi" w:hAnsiTheme="minorHAnsi"/>
          <w:iCs/>
          <w:sz w:val="22"/>
          <w:szCs w:val="22"/>
          <w:lang w:val="en-GB"/>
        </w:rPr>
        <w:t>Little</w:t>
      </w:r>
      <w:r w:rsidRPr="00B3240C">
        <w:rPr>
          <w:rFonts w:asciiTheme="minorHAnsi" w:hAnsiTheme="minorHAnsi"/>
          <w:iCs/>
          <w:sz w:val="22"/>
          <w:szCs w:val="22"/>
        </w:rPr>
        <w:t xml:space="preserve"> (ADL)</w:t>
      </w:r>
    </w:p>
    <w:p w14:paraId="3FEA7032"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3 : Matrice McKinsey</w:t>
      </w:r>
    </w:p>
    <w:p w14:paraId="1FDF00AA"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4 : Grille comparative des trois matrices</w:t>
      </w:r>
    </w:p>
    <w:p w14:paraId="49292CB5" w14:textId="77777777" w:rsidR="001976DA" w:rsidRPr="00B3240C" w:rsidRDefault="001976DA" w:rsidP="001976DA">
      <w:pPr>
        <w:autoSpaceDE w:val="0"/>
        <w:autoSpaceDN w:val="0"/>
        <w:adjustRightInd w:val="0"/>
        <w:rPr>
          <w:rFonts w:asciiTheme="minorHAnsi" w:hAnsiTheme="minorHAnsi"/>
          <w:b/>
          <w:bCs/>
          <w:color w:val="000000"/>
          <w:sz w:val="20"/>
          <w:szCs w:val="20"/>
        </w:rPr>
      </w:pPr>
    </w:p>
    <w:p w14:paraId="4BA50960" w14:textId="77777777" w:rsidR="001976DA" w:rsidRPr="00B3240C" w:rsidRDefault="001976DA" w:rsidP="001976DA">
      <w:pPr>
        <w:pBdr>
          <w:bottom w:val="single" w:sz="4" w:space="1" w:color="auto"/>
        </w:pBdr>
        <w:rPr>
          <w:rFonts w:asciiTheme="minorHAnsi" w:hAnsiTheme="minorHAnsi"/>
          <w:b/>
          <w:bCs/>
          <w:sz w:val="22"/>
          <w:szCs w:val="22"/>
        </w:rPr>
      </w:pPr>
      <w:r w:rsidRPr="00B3240C">
        <w:rPr>
          <w:rFonts w:asciiTheme="minorHAnsi" w:hAnsiTheme="minorHAnsi"/>
          <w:b/>
          <w:bCs/>
          <w:sz w:val="22"/>
          <w:szCs w:val="22"/>
        </w:rPr>
        <w:t>Partie 2 : Les choix stratégiques</w:t>
      </w:r>
    </w:p>
    <w:p w14:paraId="156577C0" w14:textId="77777777" w:rsidR="001976DA" w:rsidRPr="00B3240C" w:rsidRDefault="001976DA" w:rsidP="001976DA">
      <w:pPr>
        <w:autoSpaceDE w:val="0"/>
        <w:autoSpaceDN w:val="0"/>
        <w:adjustRightInd w:val="0"/>
        <w:rPr>
          <w:rFonts w:asciiTheme="minorHAnsi" w:hAnsiTheme="minorHAnsi"/>
          <w:b/>
          <w:bCs/>
          <w:color w:val="000000"/>
          <w:sz w:val="20"/>
          <w:szCs w:val="20"/>
        </w:rPr>
      </w:pPr>
    </w:p>
    <w:p w14:paraId="70AFCC5A" w14:textId="77777777" w:rsidR="001976DA" w:rsidRPr="00B3240C" w:rsidRDefault="001976DA" w:rsidP="001976DA">
      <w:pPr>
        <w:autoSpaceDE w:val="0"/>
        <w:autoSpaceDN w:val="0"/>
        <w:adjustRightInd w:val="0"/>
        <w:rPr>
          <w:rFonts w:asciiTheme="minorHAnsi" w:hAnsiTheme="minorHAnsi"/>
          <w:bCs/>
          <w:color w:val="000000"/>
          <w:sz w:val="22"/>
          <w:szCs w:val="22"/>
        </w:rPr>
      </w:pPr>
      <w:r w:rsidRPr="00B3240C">
        <w:rPr>
          <w:rFonts w:asciiTheme="minorHAnsi" w:hAnsiTheme="minorHAnsi"/>
          <w:bCs/>
          <w:color w:val="000000"/>
          <w:sz w:val="22"/>
          <w:szCs w:val="22"/>
        </w:rPr>
        <w:t>Chapitre 4 : Stratégies concurrentielles</w:t>
      </w:r>
    </w:p>
    <w:p w14:paraId="233F7D1A"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Introduction</w:t>
      </w:r>
    </w:p>
    <w:p w14:paraId="55AF1135"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1 : Présentation de la typologie de Michael Porter</w:t>
      </w:r>
    </w:p>
    <w:p w14:paraId="3833F206"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Stratégie de coûts</w:t>
      </w:r>
    </w:p>
    <w:p w14:paraId="3BD8ACDE"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Stratégie de différenciation</w:t>
      </w:r>
    </w:p>
    <w:p w14:paraId="026C8E94"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Stratégie de focalisation</w:t>
      </w:r>
    </w:p>
    <w:p w14:paraId="19A673A6"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Compatibilité des stratégies de Porter</w:t>
      </w:r>
    </w:p>
    <w:p w14:paraId="21AF5D68"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2 : Typologie de Mintzberg</w:t>
      </w:r>
    </w:p>
    <w:p w14:paraId="5F9F2ECE"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Différenciation par le prix</w:t>
      </w:r>
    </w:p>
    <w:p w14:paraId="78D36E5F"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Différenciation par la qualité</w:t>
      </w:r>
    </w:p>
    <w:p w14:paraId="623E3509"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Différenciation par la conception</w:t>
      </w:r>
    </w:p>
    <w:p w14:paraId="0785844C"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Différenciation par le service</w:t>
      </w:r>
    </w:p>
    <w:p w14:paraId="28310BE9"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Différenciation par l’image</w:t>
      </w:r>
    </w:p>
    <w:p w14:paraId="7CA2BB3D"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3 : L’horloge stratégique</w:t>
      </w:r>
    </w:p>
    <w:p w14:paraId="727D76B7" w14:textId="77777777" w:rsidR="001976DA" w:rsidRPr="00B3240C" w:rsidRDefault="001976DA" w:rsidP="005E02C4">
      <w:pPr>
        <w:autoSpaceDE w:val="0"/>
        <w:autoSpaceDN w:val="0"/>
        <w:adjustRightInd w:val="0"/>
        <w:rPr>
          <w:rFonts w:asciiTheme="minorHAnsi" w:hAnsiTheme="minorHAnsi"/>
          <w:color w:val="000000"/>
          <w:sz w:val="22"/>
          <w:szCs w:val="22"/>
        </w:rPr>
      </w:pPr>
    </w:p>
    <w:p w14:paraId="152796EE" w14:textId="77777777" w:rsidR="001976DA" w:rsidRPr="00B3240C" w:rsidRDefault="001976DA" w:rsidP="001976DA">
      <w:pPr>
        <w:autoSpaceDE w:val="0"/>
        <w:autoSpaceDN w:val="0"/>
        <w:adjustRightInd w:val="0"/>
        <w:rPr>
          <w:rFonts w:asciiTheme="minorHAnsi" w:hAnsiTheme="minorHAnsi"/>
          <w:bCs/>
          <w:color w:val="000000"/>
          <w:sz w:val="22"/>
          <w:szCs w:val="22"/>
        </w:rPr>
      </w:pPr>
      <w:r w:rsidRPr="00B3240C">
        <w:rPr>
          <w:rFonts w:asciiTheme="minorHAnsi" w:hAnsiTheme="minorHAnsi"/>
          <w:bCs/>
          <w:color w:val="000000"/>
          <w:sz w:val="22"/>
          <w:szCs w:val="22"/>
        </w:rPr>
        <w:t>Chapitre 5 : Voies et Modes de Développement Stratégique</w:t>
      </w:r>
    </w:p>
    <w:p w14:paraId="2AD5E7DA"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Introduction</w:t>
      </w:r>
    </w:p>
    <w:p w14:paraId="6B2C634B"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lastRenderedPageBreak/>
        <w:t xml:space="preserve">Section 1 : Voies de développement stratégique : les stratégies « </w:t>
      </w:r>
      <w:r w:rsidRPr="00B3240C">
        <w:rPr>
          <w:rFonts w:asciiTheme="minorHAnsi" w:hAnsiTheme="minorHAnsi"/>
          <w:iCs/>
          <w:sz w:val="22"/>
          <w:szCs w:val="22"/>
          <w:lang w:val="en-GB"/>
        </w:rPr>
        <w:t>corporate</w:t>
      </w:r>
      <w:r w:rsidRPr="00B3240C">
        <w:rPr>
          <w:rFonts w:asciiTheme="minorHAnsi" w:hAnsiTheme="minorHAnsi"/>
          <w:iCs/>
          <w:sz w:val="22"/>
          <w:szCs w:val="22"/>
        </w:rPr>
        <w:t xml:space="preserve"> »</w:t>
      </w:r>
    </w:p>
    <w:p w14:paraId="20EA30EE"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Spécialisation</w:t>
      </w:r>
    </w:p>
    <w:p w14:paraId="5363D787"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Diversification</w:t>
      </w:r>
    </w:p>
    <w:p w14:paraId="3850314E"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Internalisation/Externalisation stratégiques</w:t>
      </w:r>
    </w:p>
    <w:p w14:paraId="77806050"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Stratégies internationales</w:t>
      </w:r>
    </w:p>
    <w:p w14:paraId="12FBDB3F" w14:textId="77777777" w:rsidR="001976DA" w:rsidRPr="00B3240C" w:rsidRDefault="001976DA" w:rsidP="001976DA">
      <w:pPr>
        <w:numPr>
          <w:ilvl w:val="0"/>
          <w:numId w:val="25"/>
        </w:numPr>
        <w:spacing w:before="120"/>
        <w:ind w:left="714" w:hanging="357"/>
        <w:jc w:val="both"/>
        <w:rPr>
          <w:rFonts w:asciiTheme="minorHAnsi" w:hAnsiTheme="minorHAnsi"/>
          <w:iCs/>
          <w:sz w:val="22"/>
          <w:szCs w:val="22"/>
        </w:rPr>
      </w:pPr>
      <w:r w:rsidRPr="00B3240C">
        <w:rPr>
          <w:rFonts w:asciiTheme="minorHAnsi" w:hAnsiTheme="minorHAnsi"/>
          <w:iCs/>
          <w:sz w:val="22"/>
          <w:szCs w:val="22"/>
        </w:rPr>
        <w:t>Section 2 : Modes &amp; manœuvres de développement stratégiques</w:t>
      </w:r>
    </w:p>
    <w:p w14:paraId="6316AEDD"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Croissance interne</w:t>
      </w:r>
    </w:p>
    <w:p w14:paraId="783F5037"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Croissance externe : Fusions et acquisitions</w:t>
      </w:r>
    </w:p>
    <w:p w14:paraId="2FF53874" w14:textId="77777777" w:rsidR="001976DA" w:rsidRPr="00B3240C" w:rsidRDefault="001976DA" w:rsidP="001976DA">
      <w:pPr>
        <w:numPr>
          <w:ilvl w:val="0"/>
          <w:numId w:val="23"/>
        </w:numPr>
        <w:spacing w:before="60"/>
        <w:jc w:val="both"/>
        <w:rPr>
          <w:rFonts w:asciiTheme="minorHAnsi" w:hAnsiTheme="minorHAnsi"/>
          <w:i/>
          <w:sz w:val="22"/>
          <w:szCs w:val="22"/>
        </w:rPr>
      </w:pPr>
      <w:r w:rsidRPr="00B3240C">
        <w:rPr>
          <w:rFonts w:asciiTheme="minorHAnsi" w:hAnsiTheme="minorHAnsi"/>
          <w:i/>
          <w:sz w:val="22"/>
          <w:szCs w:val="22"/>
        </w:rPr>
        <w:t>Croissance conjointe : Alliances et partenariats</w:t>
      </w:r>
    </w:p>
    <w:p w14:paraId="6D839853" w14:textId="77777777" w:rsidR="001976DA" w:rsidRPr="00B3240C" w:rsidRDefault="001976DA" w:rsidP="001976DA">
      <w:pPr>
        <w:autoSpaceDE w:val="0"/>
        <w:autoSpaceDN w:val="0"/>
        <w:adjustRightInd w:val="0"/>
        <w:jc w:val="center"/>
        <w:rPr>
          <w:rFonts w:asciiTheme="minorHAnsi" w:hAnsiTheme="minorHAnsi"/>
          <w:b/>
          <w:bCs/>
          <w:color w:val="0000FF"/>
          <w:sz w:val="22"/>
          <w:szCs w:val="22"/>
        </w:rPr>
      </w:pPr>
    </w:p>
    <w:p w14:paraId="6C778E5A" w14:textId="77777777" w:rsidR="001976DA" w:rsidRPr="00B3240C" w:rsidRDefault="001976DA" w:rsidP="001976DA">
      <w:pPr>
        <w:jc w:val="lowKashida"/>
        <w:rPr>
          <w:rFonts w:asciiTheme="minorHAnsi" w:hAnsiTheme="minorHAnsi"/>
          <w:b/>
          <w:bCs/>
          <w:color w:val="000000"/>
          <w:sz w:val="28"/>
          <w:szCs w:val="28"/>
        </w:rPr>
      </w:pPr>
    </w:p>
    <w:p w14:paraId="419D099B" w14:textId="77777777" w:rsidR="001976DA" w:rsidRPr="00B3240C" w:rsidRDefault="001976DA" w:rsidP="001976DA">
      <w:pPr>
        <w:jc w:val="lowKashida"/>
        <w:rPr>
          <w:rFonts w:asciiTheme="minorHAnsi" w:hAnsiTheme="minorHAnsi"/>
          <w:b/>
          <w:bCs/>
          <w:color w:val="000000"/>
          <w:sz w:val="28"/>
          <w:szCs w:val="28"/>
        </w:rPr>
      </w:pPr>
    </w:p>
    <w:p w14:paraId="40866357" w14:textId="77777777" w:rsidR="001976DA" w:rsidRDefault="001976DA" w:rsidP="001976DA">
      <w:pPr>
        <w:jc w:val="lowKashida"/>
        <w:rPr>
          <w:b/>
          <w:bCs/>
          <w:color w:val="000000"/>
          <w:sz w:val="28"/>
          <w:szCs w:val="28"/>
        </w:rPr>
      </w:pPr>
    </w:p>
    <w:p w14:paraId="7E9DC6E2" w14:textId="77777777" w:rsidR="001976DA" w:rsidRDefault="001976DA" w:rsidP="001976DA">
      <w:pPr>
        <w:jc w:val="lowKashida"/>
        <w:rPr>
          <w:b/>
          <w:bCs/>
          <w:color w:val="000000"/>
          <w:sz w:val="28"/>
          <w:szCs w:val="28"/>
        </w:rPr>
      </w:pPr>
    </w:p>
    <w:p w14:paraId="05E3DAD8" w14:textId="77777777" w:rsidR="001976DA" w:rsidRDefault="001976DA" w:rsidP="001976DA">
      <w:pPr>
        <w:jc w:val="lowKashida"/>
        <w:rPr>
          <w:b/>
          <w:bCs/>
          <w:color w:val="000000"/>
          <w:sz w:val="28"/>
          <w:szCs w:val="28"/>
        </w:rPr>
      </w:pPr>
    </w:p>
    <w:p w14:paraId="114F44FF" w14:textId="77777777" w:rsidR="001976DA" w:rsidRDefault="001976DA" w:rsidP="001976DA">
      <w:pPr>
        <w:jc w:val="lowKashida"/>
        <w:rPr>
          <w:b/>
          <w:bCs/>
          <w:color w:val="000000"/>
          <w:sz w:val="28"/>
          <w:szCs w:val="28"/>
        </w:rPr>
      </w:pPr>
    </w:p>
    <w:p w14:paraId="2916AAC7" w14:textId="77777777" w:rsidR="001976DA" w:rsidRDefault="001976DA" w:rsidP="001976DA">
      <w:pPr>
        <w:jc w:val="lowKashida"/>
        <w:rPr>
          <w:b/>
          <w:bCs/>
          <w:color w:val="000000"/>
          <w:sz w:val="28"/>
          <w:szCs w:val="28"/>
        </w:rPr>
      </w:pPr>
    </w:p>
    <w:p w14:paraId="65A25A59" w14:textId="77777777" w:rsidR="001976DA" w:rsidRDefault="001976DA" w:rsidP="001976DA">
      <w:pPr>
        <w:jc w:val="lowKashida"/>
        <w:rPr>
          <w:b/>
          <w:bCs/>
          <w:color w:val="000000"/>
          <w:sz w:val="28"/>
          <w:szCs w:val="28"/>
        </w:rPr>
      </w:pPr>
    </w:p>
    <w:p w14:paraId="2071022B" w14:textId="77777777" w:rsidR="001976DA" w:rsidRDefault="001976DA" w:rsidP="001976DA">
      <w:pPr>
        <w:jc w:val="lowKashida"/>
        <w:rPr>
          <w:b/>
          <w:bCs/>
          <w:color w:val="000000"/>
          <w:sz w:val="28"/>
          <w:szCs w:val="28"/>
        </w:rPr>
      </w:pPr>
    </w:p>
    <w:p w14:paraId="2A6CEC70" w14:textId="77777777" w:rsidR="001976DA" w:rsidRDefault="001976DA" w:rsidP="001976DA">
      <w:pPr>
        <w:jc w:val="lowKashida"/>
        <w:rPr>
          <w:b/>
          <w:bCs/>
          <w:color w:val="000000"/>
          <w:sz w:val="28"/>
          <w:szCs w:val="28"/>
        </w:rPr>
      </w:pPr>
    </w:p>
    <w:p w14:paraId="2FB73CBC" w14:textId="77777777" w:rsidR="001976DA" w:rsidRDefault="001976DA" w:rsidP="001976DA">
      <w:pPr>
        <w:jc w:val="lowKashida"/>
        <w:rPr>
          <w:b/>
          <w:bCs/>
          <w:color w:val="000000"/>
          <w:sz w:val="28"/>
          <w:szCs w:val="28"/>
        </w:rPr>
      </w:pPr>
    </w:p>
    <w:p w14:paraId="23A1CD0B" w14:textId="77777777" w:rsidR="001976DA" w:rsidRDefault="001976DA" w:rsidP="001976DA">
      <w:pPr>
        <w:jc w:val="lowKashida"/>
        <w:rPr>
          <w:b/>
          <w:bCs/>
          <w:color w:val="000000"/>
          <w:sz w:val="28"/>
          <w:szCs w:val="28"/>
        </w:rPr>
      </w:pPr>
    </w:p>
    <w:p w14:paraId="1143E32F" w14:textId="77777777" w:rsidR="001976DA" w:rsidRDefault="001976DA" w:rsidP="001976DA">
      <w:pPr>
        <w:jc w:val="lowKashida"/>
        <w:rPr>
          <w:b/>
          <w:bCs/>
          <w:color w:val="000000"/>
          <w:sz w:val="28"/>
          <w:szCs w:val="28"/>
        </w:rPr>
      </w:pPr>
    </w:p>
    <w:p w14:paraId="746F40C9" w14:textId="77777777" w:rsidR="001976DA" w:rsidRDefault="001976DA" w:rsidP="001976DA">
      <w:pPr>
        <w:jc w:val="lowKashida"/>
        <w:rPr>
          <w:b/>
          <w:bCs/>
          <w:color w:val="000000"/>
          <w:sz w:val="28"/>
          <w:szCs w:val="28"/>
        </w:rPr>
      </w:pPr>
    </w:p>
    <w:p w14:paraId="6B15607E" w14:textId="77777777" w:rsidR="001976DA" w:rsidRDefault="001976DA" w:rsidP="001976DA">
      <w:pPr>
        <w:jc w:val="lowKashida"/>
        <w:rPr>
          <w:b/>
          <w:bCs/>
          <w:color w:val="000000"/>
          <w:sz w:val="28"/>
          <w:szCs w:val="28"/>
        </w:rPr>
      </w:pPr>
    </w:p>
    <w:p w14:paraId="2E23BD2F" w14:textId="77777777" w:rsidR="001976DA" w:rsidRDefault="001976DA" w:rsidP="001976DA">
      <w:pPr>
        <w:jc w:val="lowKashida"/>
        <w:rPr>
          <w:b/>
          <w:bCs/>
          <w:color w:val="000000"/>
          <w:sz w:val="28"/>
          <w:szCs w:val="28"/>
        </w:rPr>
      </w:pPr>
    </w:p>
    <w:p w14:paraId="2C1D6DD8" w14:textId="77777777" w:rsidR="001976DA" w:rsidRDefault="001976DA" w:rsidP="001976DA">
      <w:pPr>
        <w:jc w:val="lowKashida"/>
        <w:rPr>
          <w:b/>
          <w:bCs/>
          <w:color w:val="000000"/>
          <w:sz w:val="28"/>
          <w:szCs w:val="28"/>
        </w:rPr>
      </w:pPr>
    </w:p>
    <w:p w14:paraId="000BD309" w14:textId="77777777" w:rsidR="001976DA" w:rsidRDefault="001976DA" w:rsidP="001976DA">
      <w:pPr>
        <w:jc w:val="lowKashida"/>
        <w:rPr>
          <w:b/>
          <w:bCs/>
          <w:color w:val="000000"/>
          <w:sz w:val="28"/>
          <w:szCs w:val="28"/>
        </w:rPr>
      </w:pPr>
    </w:p>
    <w:p w14:paraId="60ABB265" w14:textId="77777777" w:rsidR="001976DA" w:rsidRDefault="001976DA" w:rsidP="001976DA">
      <w:pPr>
        <w:jc w:val="lowKashida"/>
        <w:rPr>
          <w:b/>
          <w:bCs/>
          <w:color w:val="000000"/>
          <w:sz w:val="28"/>
          <w:szCs w:val="28"/>
        </w:rPr>
      </w:pPr>
    </w:p>
    <w:p w14:paraId="35E7BA64" w14:textId="77777777" w:rsidR="001976DA" w:rsidRDefault="001976DA" w:rsidP="001976DA">
      <w:pPr>
        <w:jc w:val="lowKashida"/>
        <w:rPr>
          <w:b/>
          <w:bCs/>
          <w:color w:val="000000"/>
          <w:sz w:val="28"/>
          <w:szCs w:val="28"/>
        </w:rPr>
      </w:pPr>
    </w:p>
    <w:p w14:paraId="15E64C72" w14:textId="77777777" w:rsidR="001976DA" w:rsidRDefault="001976DA" w:rsidP="001976DA">
      <w:pPr>
        <w:jc w:val="lowKashida"/>
        <w:rPr>
          <w:b/>
          <w:bCs/>
          <w:color w:val="000000"/>
          <w:sz w:val="28"/>
          <w:szCs w:val="28"/>
        </w:rPr>
      </w:pPr>
    </w:p>
    <w:p w14:paraId="3F0F7B25" w14:textId="77777777" w:rsidR="001976DA" w:rsidRDefault="001976DA" w:rsidP="001976DA">
      <w:pPr>
        <w:jc w:val="lowKashida"/>
        <w:rPr>
          <w:b/>
          <w:bCs/>
          <w:color w:val="000000"/>
          <w:sz w:val="28"/>
          <w:szCs w:val="28"/>
        </w:rPr>
      </w:pPr>
    </w:p>
    <w:p w14:paraId="4FF40A17" w14:textId="77777777" w:rsidR="001976DA" w:rsidRDefault="001976DA" w:rsidP="001976DA">
      <w:pPr>
        <w:jc w:val="lowKashida"/>
        <w:rPr>
          <w:b/>
          <w:bCs/>
          <w:color w:val="000000"/>
          <w:sz w:val="28"/>
          <w:szCs w:val="28"/>
        </w:rPr>
      </w:pPr>
    </w:p>
    <w:p w14:paraId="6033F16A" w14:textId="77777777" w:rsidR="001976DA" w:rsidRDefault="001976DA" w:rsidP="001976DA">
      <w:pPr>
        <w:jc w:val="lowKashida"/>
        <w:rPr>
          <w:b/>
          <w:bCs/>
          <w:color w:val="000000"/>
          <w:sz w:val="28"/>
          <w:szCs w:val="28"/>
        </w:rPr>
      </w:pPr>
    </w:p>
    <w:p w14:paraId="43C16046" w14:textId="77777777" w:rsidR="001976DA" w:rsidRDefault="001976DA" w:rsidP="001976DA">
      <w:pPr>
        <w:jc w:val="lowKashida"/>
        <w:rPr>
          <w:b/>
          <w:bCs/>
          <w:color w:val="000000"/>
          <w:sz w:val="28"/>
          <w:szCs w:val="28"/>
        </w:rPr>
      </w:pPr>
    </w:p>
    <w:p w14:paraId="6C97456E" w14:textId="77777777" w:rsidR="001976DA" w:rsidRDefault="001976DA" w:rsidP="001976DA">
      <w:pPr>
        <w:jc w:val="lowKashida"/>
        <w:rPr>
          <w:b/>
          <w:bCs/>
          <w:color w:val="000000"/>
          <w:sz w:val="28"/>
          <w:szCs w:val="28"/>
        </w:rPr>
      </w:pPr>
    </w:p>
    <w:p w14:paraId="024F6B4D" w14:textId="77777777" w:rsidR="001976DA" w:rsidRDefault="001976DA" w:rsidP="001976DA">
      <w:pPr>
        <w:jc w:val="lowKashida"/>
        <w:rPr>
          <w:b/>
          <w:bCs/>
          <w:color w:val="000000"/>
          <w:sz w:val="28"/>
          <w:szCs w:val="28"/>
        </w:rPr>
      </w:pPr>
    </w:p>
    <w:p w14:paraId="3BD41076" w14:textId="77777777" w:rsidR="001976DA" w:rsidRDefault="001976DA" w:rsidP="001976DA">
      <w:pPr>
        <w:jc w:val="lowKashida"/>
        <w:rPr>
          <w:b/>
          <w:bCs/>
          <w:color w:val="000000"/>
          <w:sz w:val="28"/>
          <w:szCs w:val="28"/>
        </w:rPr>
      </w:pPr>
    </w:p>
    <w:p w14:paraId="51884E25" w14:textId="77777777" w:rsidR="001976DA" w:rsidRDefault="001976DA" w:rsidP="001976DA">
      <w:pPr>
        <w:jc w:val="lowKashida"/>
        <w:rPr>
          <w:b/>
          <w:bCs/>
          <w:color w:val="000000"/>
          <w:sz w:val="28"/>
          <w:szCs w:val="28"/>
        </w:rPr>
      </w:pPr>
    </w:p>
    <w:p w14:paraId="752AB2A9" w14:textId="77777777" w:rsidR="001976DA" w:rsidRDefault="001976DA" w:rsidP="001976DA">
      <w:pPr>
        <w:jc w:val="lowKashida"/>
        <w:rPr>
          <w:b/>
          <w:bCs/>
          <w:color w:val="000000"/>
          <w:sz w:val="28"/>
          <w:szCs w:val="28"/>
        </w:rPr>
      </w:pPr>
    </w:p>
    <w:p w14:paraId="0214F9B4" w14:textId="77777777" w:rsidR="001976DA" w:rsidRDefault="001976DA" w:rsidP="001976DA">
      <w:pPr>
        <w:jc w:val="lowKashida"/>
        <w:rPr>
          <w:b/>
          <w:bCs/>
          <w:color w:val="000000"/>
          <w:sz w:val="28"/>
          <w:szCs w:val="28"/>
        </w:rPr>
      </w:pPr>
    </w:p>
    <w:p w14:paraId="79BC2F0D" w14:textId="77777777" w:rsidR="001976DA" w:rsidRDefault="001976DA" w:rsidP="001976DA">
      <w:pPr>
        <w:jc w:val="lowKashida"/>
        <w:rPr>
          <w:b/>
          <w:bCs/>
          <w:color w:val="000000"/>
          <w:sz w:val="28"/>
          <w:szCs w:val="28"/>
        </w:rPr>
      </w:pPr>
    </w:p>
    <w:p w14:paraId="4365FC90" w14:textId="77777777" w:rsidR="001976DA" w:rsidRDefault="001976DA" w:rsidP="001976DA">
      <w:pPr>
        <w:jc w:val="lowKashida"/>
        <w:rPr>
          <w:b/>
          <w:bCs/>
          <w:color w:val="000000"/>
          <w:sz w:val="28"/>
          <w:szCs w:val="28"/>
        </w:rPr>
      </w:pPr>
    </w:p>
    <w:p w14:paraId="3BF3F877" w14:textId="77777777" w:rsidR="005E02C4" w:rsidRDefault="005E02C4" w:rsidP="001976DA">
      <w:pPr>
        <w:jc w:val="lowKashida"/>
        <w:rPr>
          <w:b/>
          <w:bCs/>
          <w:color w:val="000000"/>
          <w:sz w:val="28"/>
          <w:szCs w:val="28"/>
        </w:rPr>
      </w:pPr>
    </w:p>
    <w:p w14:paraId="198FBA1D" w14:textId="77777777" w:rsidR="005E02C4" w:rsidRPr="0061689B" w:rsidRDefault="005E02C4" w:rsidP="001976DA">
      <w:pPr>
        <w:jc w:val="lowKashida"/>
        <w:rPr>
          <w:b/>
          <w:bCs/>
          <w:color w:val="000000"/>
          <w:sz w:val="28"/>
          <w:szCs w:val="28"/>
        </w:rPr>
      </w:pPr>
    </w:p>
    <w:p w14:paraId="27B21C09" w14:textId="77777777" w:rsidR="005E02C4" w:rsidRDefault="005E02C4" w:rsidP="005E02C4">
      <w:pPr>
        <w:jc w:val="center"/>
        <w:rPr>
          <w:rFonts w:ascii="Cambria" w:hAnsi="Cambria"/>
          <w:b/>
          <w:bCs/>
          <w:color w:val="000000"/>
          <w:sz w:val="28"/>
          <w:szCs w:val="28"/>
        </w:rPr>
      </w:pPr>
    </w:p>
    <w:p w14:paraId="76EA5D28" w14:textId="77777777" w:rsidR="005E02C4" w:rsidRDefault="005E02C4" w:rsidP="005E02C4">
      <w:pPr>
        <w:jc w:val="center"/>
        <w:rPr>
          <w:rFonts w:ascii="Cambria" w:hAnsi="Cambria"/>
          <w:b/>
          <w:bCs/>
          <w:color w:val="000000"/>
          <w:sz w:val="28"/>
          <w:szCs w:val="28"/>
        </w:rPr>
      </w:pPr>
    </w:p>
    <w:p w14:paraId="1804CA35" w14:textId="77777777" w:rsidR="005E02C4" w:rsidRDefault="005E02C4" w:rsidP="005E02C4">
      <w:pPr>
        <w:jc w:val="center"/>
        <w:rPr>
          <w:rFonts w:ascii="Cambria" w:hAnsi="Cambria"/>
          <w:b/>
          <w:bCs/>
          <w:color w:val="000000"/>
          <w:sz w:val="28"/>
          <w:szCs w:val="28"/>
        </w:rPr>
      </w:pPr>
    </w:p>
    <w:p w14:paraId="0ACE24B4" w14:textId="77777777" w:rsidR="005E02C4" w:rsidRDefault="005E02C4" w:rsidP="005E02C4">
      <w:pPr>
        <w:jc w:val="center"/>
        <w:rPr>
          <w:rFonts w:ascii="Cambria" w:hAnsi="Cambria"/>
          <w:b/>
          <w:bCs/>
          <w:color w:val="000000"/>
          <w:sz w:val="28"/>
          <w:szCs w:val="28"/>
        </w:rPr>
      </w:pPr>
    </w:p>
    <w:p w14:paraId="2162D1E1" w14:textId="77777777" w:rsidR="005E02C4" w:rsidRDefault="005E02C4" w:rsidP="005E02C4">
      <w:pPr>
        <w:jc w:val="center"/>
        <w:rPr>
          <w:rFonts w:ascii="Cambria" w:hAnsi="Cambria"/>
          <w:b/>
          <w:bCs/>
          <w:color w:val="000000"/>
          <w:sz w:val="28"/>
          <w:szCs w:val="28"/>
        </w:rPr>
      </w:pPr>
    </w:p>
    <w:p w14:paraId="72FFBE3C" w14:textId="77777777" w:rsidR="005E02C4" w:rsidRDefault="005E02C4" w:rsidP="005E02C4">
      <w:pPr>
        <w:tabs>
          <w:tab w:val="left" w:pos="-540"/>
        </w:tabs>
        <w:rPr>
          <w:rFonts w:asciiTheme="minorHAnsi" w:hAnsiTheme="minorHAnsi"/>
        </w:rPr>
      </w:pPr>
    </w:p>
    <w:tbl>
      <w:tblPr>
        <w:tblStyle w:val="TableauGrille4-Accentuation6"/>
        <w:tblW w:w="8789" w:type="dxa"/>
        <w:jc w:val="center"/>
        <w:tblLook w:val="01E0" w:firstRow="1" w:lastRow="1" w:firstColumn="1" w:lastColumn="1" w:noHBand="0" w:noVBand="0"/>
      </w:tblPr>
      <w:tblGrid>
        <w:gridCol w:w="1111"/>
        <w:gridCol w:w="3269"/>
        <w:gridCol w:w="1127"/>
        <w:gridCol w:w="3282"/>
      </w:tblGrid>
      <w:tr w:rsidR="005E02C4" w:rsidRPr="0092712A" w14:paraId="0E079168" w14:textId="77777777" w:rsidTr="00AA486C">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7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38135" w:themeFill="accent6" w:themeFillShade="BF"/>
            <w:vAlign w:val="center"/>
          </w:tcPr>
          <w:p w14:paraId="5831EABF" w14:textId="11631011" w:rsidR="005E02C4" w:rsidRPr="00D13F66" w:rsidRDefault="005E02C4" w:rsidP="00AA486C">
            <w:pPr>
              <w:tabs>
                <w:tab w:val="left" w:pos="0"/>
              </w:tabs>
              <w:jc w:val="center"/>
              <w:rPr>
                <w:rFonts w:ascii="Engravers MT" w:hAnsi="Engravers MT"/>
                <w:bCs w:val="0"/>
                <w:color w:val="000000" w:themeColor="text1"/>
              </w:rPr>
            </w:pPr>
            <w:r>
              <w:rPr>
                <w:rFonts w:ascii="Engravers MT" w:hAnsi="Engravers MT"/>
                <w:bCs w:val="0"/>
              </w:rPr>
              <w:t>Mastère 2</w:t>
            </w:r>
            <w:r w:rsidRPr="00D13F66">
              <w:rPr>
                <w:rFonts w:ascii="Engravers MT" w:hAnsi="Engravers MT"/>
                <w:bCs w:val="0"/>
              </w:rPr>
              <w:t xml:space="preserve"> – Semestre </w:t>
            </w:r>
            <w:r>
              <w:rPr>
                <w:rFonts w:ascii="Engravers MT" w:hAnsi="Engravers MT"/>
                <w:bCs w:val="0"/>
              </w:rPr>
              <w:t>2</w:t>
            </w:r>
          </w:p>
        </w:tc>
      </w:tr>
      <w:tr w:rsidR="005E02C4" w:rsidRPr="0092712A" w14:paraId="0DA2AFC1" w14:textId="77777777" w:rsidTr="00AA486C">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380" w:type="dxa"/>
            <w:gridSpan w:val="2"/>
            <w:vMerge w:val="restart"/>
            <w:tcBorders>
              <w:top w:val="single" w:sz="8" w:space="0" w:color="000000" w:themeColor="text1"/>
              <w:left w:val="single" w:sz="8" w:space="0" w:color="000000" w:themeColor="text1"/>
              <w:bottom w:val="single" w:sz="8" w:space="0" w:color="000000" w:themeColor="text1"/>
            </w:tcBorders>
            <w:vAlign w:val="center"/>
          </w:tcPr>
          <w:p w14:paraId="53620B76" w14:textId="77777777" w:rsidR="005E02C4" w:rsidRPr="00EF3380" w:rsidRDefault="005E02C4" w:rsidP="00AA486C">
            <w:pPr>
              <w:tabs>
                <w:tab w:val="left" w:pos="0"/>
              </w:tabs>
              <w:jc w:val="center"/>
              <w:rPr>
                <w:rFonts w:asciiTheme="minorHAnsi" w:hAnsiTheme="minorHAnsi"/>
                <w:bCs w:val="0"/>
                <w:color w:val="000000" w:themeColor="text1"/>
              </w:rPr>
            </w:pPr>
            <w:r w:rsidRPr="00EF3380">
              <w:rPr>
                <w:rFonts w:asciiTheme="minorHAnsi" w:hAnsiTheme="minorHAnsi"/>
                <w:bCs w:val="0"/>
                <w:color w:val="000000" w:themeColor="text1"/>
              </w:rPr>
              <w:t>UNITÉ D’ENSEIGNEMENT</w:t>
            </w:r>
          </w:p>
        </w:tc>
        <w:tc>
          <w:tcPr>
            <w:cnfStyle w:val="000100000000" w:firstRow="0" w:lastRow="0" w:firstColumn="0" w:lastColumn="1" w:oddVBand="0" w:evenVBand="0" w:oddHBand="0" w:evenHBand="0" w:firstRowFirstColumn="0" w:firstRowLastColumn="0" w:lastRowFirstColumn="0" w:lastRowLastColumn="0"/>
            <w:tcW w:w="4409" w:type="dxa"/>
            <w:gridSpan w:val="2"/>
            <w:vMerge w:val="restart"/>
            <w:tcBorders>
              <w:top w:val="single" w:sz="8" w:space="0" w:color="000000" w:themeColor="text1"/>
              <w:bottom w:val="single" w:sz="8" w:space="0" w:color="000000" w:themeColor="text1"/>
              <w:right w:val="single" w:sz="8" w:space="0" w:color="000000" w:themeColor="text1"/>
            </w:tcBorders>
            <w:vAlign w:val="center"/>
          </w:tcPr>
          <w:p w14:paraId="735E8F0C" w14:textId="77777777" w:rsidR="005E02C4" w:rsidRPr="00EF3380" w:rsidRDefault="005E02C4" w:rsidP="00AA486C">
            <w:pPr>
              <w:tabs>
                <w:tab w:val="left" w:pos="0"/>
              </w:tabs>
              <w:jc w:val="center"/>
              <w:rPr>
                <w:rFonts w:asciiTheme="minorHAnsi" w:hAnsiTheme="minorHAnsi"/>
                <w:bCs w:val="0"/>
                <w:color w:val="000000" w:themeColor="text1"/>
              </w:rPr>
            </w:pPr>
            <w:r w:rsidRPr="00EF3380">
              <w:rPr>
                <w:rFonts w:asciiTheme="minorHAnsi" w:hAnsiTheme="minorHAnsi"/>
                <w:bCs w:val="0"/>
                <w:color w:val="000000" w:themeColor="text1"/>
              </w:rPr>
              <w:t xml:space="preserve">ÉLÉMENTS CONSTITUTIFS </w:t>
            </w:r>
          </w:p>
        </w:tc>
      </w:tr>
      <w:tr w:rsidR="005E02C4" w:rsidRPr="0092712A" w14:paraId="2BCD5EA1" w14:textId="77777777" w:rsidTr="00AA486C">
        <w:trPr>
          <w:trHeight w:val="244"/>
          <w:jc w:val="center"/>
        </w:trPr>
        <w:tc>
          <w:tcPr>
            <w:cnfStyle w:val="001000000000" w:firstRow="0" w:lastRow="0" w:firstColumn="1" w:lastColumn="0" w:oddVBand="0" w:evenVBand="0" w:oddHBand="0" w:evenHBand="0" w:firstRowFirstColumn="0" w:firstRowLastColumn="0" w:lastRowFirstColumn="0" w:lastRowLastColumn="0"/>
            <w:tcW w:w="4380" w:type="dxa"/>
            <w:gridSpan w:val="2"/>
            <w:vMerge/>
            <w:tcBorders>
              <w:top w:val="single" w:sz="8" w:space="0" w:color="000000" w:themeColor="text1"/>
              <w:left w:val="single" w:sz="8" w:space="0" w:color="000000" w:themeColor="text1"/>
              <w:bottom w:val="single" w:sz="8" w:space="0" w:color="000000" w:themeColor="text1"/>
            </w:tcBorders>
            <w:vAlign w:val="center"/>
          </w:tcPr>
          <w:p w14:paraId="353D4446" w14:textId="77777777" w:rsidR="005E02C4" w:rsidRPr="0092712A" w:rsidRDefault="005E02C4" w:rsidP="00AA486C">
            <w:pPr>
              <w:tabs>
                <w:tab w:val="left" w:pos="0"/>
              </w:tabs>
              <w:jc w:val="center"/>
              <w:rPr>
                <w:rFonts w:asciiTheme="minorHAnsi" w:hAnsiTheme="minorHAnsi"/>
                <w:b w:val="0"/>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4409" w:type="dxa"/>
            <w:gridSpan w:val="2"/>
            <w:vMerge/>
            <w:tcBorders>
              <w:top w:val="single" w:sz="8" w:space="0" w:color="000000" w:themeColor="text1"/>
              <w:bottom w:val="single" w:sz="8" w:space="0" w:color="000000" w:themeColor="text1"/>
              <w:right w:val="single" w:sz="8" w:space="0" w:color="000000" w:themeColor="text1"/>
            </w:tcBorders>
            <w:vAlign w:val="center"/>
          </w:tcPr>
          <w:p w14:paraId="0A70FE03" w14:textId="77777777" w:rsidR="005E02C4" w:rsidRPr="0092712A" w:rsidRDefault="005E02C4" w:rsidP="00AA486C">
            <w:pPr>
              <w:tabs>
                <w:tab w:val="left" w:pos="0"/>
              </w:tabs>
              <w:jc w:val="center"/>
              <w:rPr>
                <w:rFonts w:asciiTheme="minorHAnsi" w:hAnsiTheme="minorHAnsi"/>
                <w:b w:val="0"/>
                <w:bCs w:val="0"/>
                <w:color w:val="000000" w:themeColor="text1"/>
                <w:sz w:val="20"/>
                <w:szCs w:val="20"/>
              </w:rPr>
            </w:pPr>
          </w:p>
        </w:tc>
      </w:tr>
      <w:tr w:rsidR="005E02C4" w:rsidRPr="0092712A" w14:paraId="493E92CB" w14:textId="77777777" w:rsidTr="00AA486C">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B42068" w14:textId="198C66C4" w:rsidR="005E02C4" w:rsidRPr="009A69E9" w:rsidRDefault="005E02C4" w:rsidP="00AA486C">
            <w:pPr>
              <w:tabs>
                <w:tab w:val="left" w:pos="0"/>
              </w:tabs>
              <w:jc w:val="center"/>
              <w:rPr>
                <w:rFonts w:asciiTheme="minorHAnsi" w:hAnsiTheme="minorHAnsi"/>
                <w:bCs w:val="0"/>
                <w:sz w:val="22"/>
                <w:szCs w:val="22"/>
              </w:rPr>
            </w:pPr>
            <w:r>
              <w:rPr>
                <w:rFonts w:asciiTheme="minorHAnsi" w:hAnsiTheme="minorHAnsi"/>
                <w:bCs w:val="0"/>
                <w:sz w:val="22"/>
                <w:szCs w:val="22"/>
              </w:rPr>
              <w:t>UE4</w:t>
            </w:r>
            <w:r w:rsidRPr="009A69E9">
              <w:rPr>
                <w:rFonts w:asciiTheme="minorHAnsi" w:hAnsiTheme="minorHAnsi"/>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32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94BE810" w14:textId="77777777" w:rsidR="005E02C4" w:rsidRPr="009A69E9" w:rsidRDefault="005E02C4" w:rsidP="00AA486C">
            <w:pPr>
              <w:tabs>
                <w:tab w:val="left" w:pos="0"/>
              </w:tabs>
              <w:rPr>
                <w:rFonts w:asciiTheme="minorHAnsi" w:hAnsiTheme="minorHAnsi"/>
                <w:b/>
                <w:sz w:val="22"/>
                <w:szCs w:val="22"/>
              </w:rPr>
            </w:pPr>
            <w:r w:rsidRPr="009A69E9">
              <w:rPr>
                <w:rFonts w:asciiTheme="minorHAnsi" w:hAnsiTheme="minorHAnsi"/>
                <w:b/>
                <w:sz w:val="22"/>
                <w:szCs w:val="22"/>
              </w:rPr>
              <w:t>Comptabilité</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125CB9" w14:textId="10A85B12" w:rsidR="005E02C4" w:rsidRPr="00D13F66" w:rsidRDefault="005E02C4" w:rsidP="00AA486C">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13F66">
              <w:rPr>
                <w:rFonts w:asciiTheme="minorHAnsi" w:hAnsiTheme="minorHAnsi"/>
                <w:sz w:val="22"/>
                <w:szCs w:val="22"/>
              </w:rPr>
              <w:t>ECUE</w:t>
            </w:r>
            <w:r>
              <w:rPr>
                <w:rFonts w:asciiTheme="minorHAnsi" w:hAnsiTheme="minorHAnsi"/>
                <w:sz w:val="22"/>
                <w:szCs w:val="22"/>
              </w:rPr>
              <w:t> 4</w:t>
            </w:r>
            <w:r w:rsidRPr="00D13F66">
              <w:rPr>
                <w:rFonts w:asciiTheme="minorHAnsi" w:hAnsiTheme="minorHAnsi"/>
                <w:sz w:val="22"/>
                <w:szCs w:val="22"/>
              </w:rPr>
              <w:t>11</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7BD8F2" w14:textId="1F0EE359" w:rsidR="005E02C4" w:rsidRPr="005E02C4" w:rsidRDefault="005E02C4" w:rsidP="005E02C4">
            <w:pPr>
              <w:tabs>
                <w:tab w:val="left" w:pos="-540"/>
              </w:tabs>
              <w:rPr>
                <w:rFonts w:asciiTheme="minorHAnsi" w:hAnsiTheme="minorHAnsi"/>
                <w:b w:val="0"/>
                <w:sz w:val="22"/>
                <w:szCs w:val="22"/>
              </w:rPr>
            </w:pPr>
            <w:r w:rsidRPr="005E02C4">
              <w:rPr>
                <w:rFonts w:asciiTheme="minorHAnsi" w:hAnsiTheme="minorHAnsi"/>
                <w:b w:val="0"/>
                <w:sz w:val="22"/>
                <w:szCs w:val="22"/>
              </w:rPr>
              <w:t>Cas de synthèse en « Comptabilité »</w:t>
            </w:r>
          </w:p>
        </w:tc>
      </w:tr>
      <w:tr w:rsidR="005E02C4" w:rsidRPr="0092712A" w14:paraId="66CEE625" w14:textId="77777777" w:rsidTr="00AA486C">
        <w:trPr>
          <w:trHeight w:val="680"/>
          <w:jc w:val="center"/>
        </w:trPr>
        <w:tc>
          <w:tcPr>
            <w:cnfStyle w:val="001000000000" w:firstRow="0" w:lastRow="0" w:firstColumn="1" w:lastColumn="0" w:oddVBand="0" w:evenVBand="0" w:oddHBand="0" w:evenHBand="0" w:firstRowFirstColumn="0" w:firstRowLastColumn="0" w:lastRowFirstColumn="0" w:lastRowLastColumn="0"/>
            <w:tcW w:w="1111" w:type="dxa"/>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vAlign w:val="center"/>
          </w:tcPr>
          <w:p w14:paraId="6AB54C1B" w14:textId="4018CBD4" w:rsidR="005E02C4" w:rsidRPr="009A69E9" w:rsidRDefault="005E02C4" w:rsidP="00AA486C">
            <w:pPr>
              <w:tabs>
                <w:tab w:val="left" w:pos="0"/>
              </w:tabs>
              <w:jc w:val="center"/>
              <w:rPr>
                <w:rFonts w:asciiTheme="minorHAnsi" w:hAnsiTheme="minorHAnsi"/>
                <w:bCs w:val="0"/>
                <w:sz w:val="22"/>
                <w:szCs w:val="22"/>
              </w:rPr>
            </w:pPr>
            <w:r>
              <w:rPr>
                <w:rFonts w:asciiTheme="minorHAnsi" w:hAnsiTheme="minorHAnsi"/>
                <w:bCs w:val="0"/>
                <w:sz w:val="22"/>
                <w:szCs w:val="22"/>
              </w:rPr>
              <w:t>UE42</w:t>
            </w:r>
            <w:r w:rsidRPr="009A69E9">
              <w:rPr>
                <w:rFonts w:asciiTheme="minorHAnsi" w:hAnsiTheme="minorHAnsi"/>
                <w:bCs w:val="0"/>
                <w:sz w:val="22"/>
                <w:szCs w:val="22"/>
              </w:rPr>
              <w:t>0</w:t>
            </w:r>
          </w:p>
        </w:tc>
        <w:tc>
          <w:tcPr>
            <w:cnfStyle w:val="000010000000" w:firstRow="0" w:lastRow="0" w:firstColumn="0" w:lastColumn="0" w:oddVBand="1" w:evenVBand="0" w:oddHBand="0" w:evenHBand="0" w:firstRowFirstColumn="0" w:firstRowLastColumn="0" w:lastRowFirstColumn="0" w:lastRowLastColumn="0"/>
            <w:tcW w:w="3269" w:type="dxa"/>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vAlign w:val="center"/>
          </w:tcPr>
          <w:p w14:paraId="48359A26" w14:textId="2CF83805" w:rsidR="005E02C4" w:rsidRPr="009A69E9" w:rsidRDefault="005E02C4" w:rsidP="005E02C4">
            <w:pPr>
              <w:tabs>
                <w:tab w:val="left" w:pos="0"/>
              </w:tabs>
              <w:rPr>
                <w:rFonts w:asciiTheme="minorHAnsi" w:hAnsiTheme="minorHAnsi"/>
                <w:b/>
                <w:sz w:val="22"/>
                <w:szCs w:val="22"/>
              </w:rPr>
            </w:pPr>
            <w:r>
              <w:rPr>
                <w:rFonts w:asciiTheme="minorHAnsi" w:hAnsiTheme="minorHAnsi"/>
                <w:b/>
                <w:sz w:val="22"/>
                <w:szCs w:val="22"/>
              </w:rPr>
              <w:t xml:space="preserve">Audit et </w:t>
            </w:r>
            <w:r w:rsidRPr="009A69E9">
              <w:rPr>
                <w:rFonts w:asciiTheme="minorHAnsi" w:hAnsiTheme="minorHAnsi"/>
                <w:b/>
                <w:sz w:val="22"/>
                <w:szCs w:val="22"/>
              </w:rPr>
              <w:t xml:space="preserve">Commissariat </w:t>
            </w:r>
            <w:r>
              <w:rPr>
                <w:rFonts w:asciiTheme="minorHAnsi" w:hAnsiTheme="minorHAnsi"/>
                <w:b/>
                <w:sz w:val="22"/>
                <w:szCs w:val="22"/>
              </w:rPr>
              <w:t>aux comptes</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B6784B0" w14:textId="53A7500F" w:rsidR="005E02C4" w:rsidRPr="00D13F66" w:rsidRDefault="005E02C4" w:rsidP="00AA486C">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06642">
              <w:rPr>
                <w:rFonts w:asciiTheme="minorHAnsi" w:hAnsiTheme="minorHAnsi"/>
                <w:sz w:val="22"/>
                <w:szCs w:val="22"/>
              </w:rPr>
              <w:t>ECUE</w:t>
            </w:r>
            <w:r>
              <w:rPr>
                <w:rFonts w:asciiTheme="minorHAnsi" w:hAnsiTheme="minorHAnsi"/>
                <w:sz w:val="22"/>
                <w:szCs w:val="22"/>
              </w:rPr>
              <w:t>42</w:t>
            </w:r>
            <w:r w:rsidRPr="00406642">
              <w:rPr>
                <w:rFonts w:asciiTheme="minorHAnsi" w:hAnsi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D5A2875" w14:textId="4E79A107" w:rsidR="005E02C4" w:rsidRPr="005E02C4" w:rsidRDefault="005E02C4" w:rsidP="00AA486C">
            <w:pPr>
              <w:tabs>
                <w:tab w:val="left" w:pos="-540"/>
              </w:tabs>
              <w:rPr>
                <w:rFonts w:asciiTheme="minorHAnsi" w:hAnsiTheme="minorHAnsi"/>
                <w:b w:val="0"/>
                <w:sz w:val="22"/>
                <w:szCs w:val="22"/>
              </w:rPr>
            </w:pPr>
            <w:r w:rsidRPr="005E02C4">
              <w:rPr>
                <w:rFonts w:asciiTheme="minorHAnsi" w:hAnsiTheme="minorHAnsi"/>
                <w:b w:val="0"/>
                <w:sz w:val="22"/>
                <w:szCs w:val="22"/>
              </w:rPr>
              <w:t>Cas de synthèse en « Audit financier et éthique professionnelle »</w:t>
            </w:r>
          </w:p>
        </w:tc>
      </w:tr>
      <w:tr w:rsidR="005E02C4" w:rsidRPr="0092712A" w14:paraId="4874E5B6" w14:textId="77777777" w:rsidTr="00AA486C">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11" w:type="dxa"/>
            <w:vMerge/>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A600AE2" w14:textId="77777777" w:rsidR="005E02C4" w:rsidRPr="009A69E9" w:rsidRDefault="005E02C4" w:rsidP="00AA486C">
            <w:pPr>
              <w:tabs>
                <w:tab w:val="left" w:pos="0"/>
              </w:tabs>
              <w:jc w:val="center"/>
              <w:rPr>
                <w:rFonts w:asciiTheme="minorHAnsi" w:hAnsiTheme="minorHAnsi"/>
                <w:bCs w:val="0"/>
                <w:sz w:val="22"/>
                <w:szCs w:val="22"/>
              </w:rPr>
            </w:pPr>
          </w:p>
        </w:tc>
        <w:tc>
          <w:tcPr>
            <w:cnfStyle w:val="000010000000" w:firstRow="0" w:lastRow="0" w:firstColumn="0" w:lastColumn="0" w:oddVBand="1" w:evenVBand="0" w:oddHBand="0" w:evenHBand="0" w:firstRowFirstColumn="0" w:firstRowLastColumn="0" w:lastRowFirstColumn="0" w:lastRowLastColumn="0"/>
            <w:tcW w:w="3269" w:type="dxa"/>
            <w:vMerge/>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18E5A17" w14:textId="77777777" w:rsidR="005E02C4" w:rsidRPr="009A69E9" w:rsidRDefault="005E02C4" w:rsidP="00AA486C">
            <w:pPr>
              <w:tabs>
                <w:tab w:val="left" w:pos="0"/>
              </w:tabs>
              <w:rPr>
                <w:rFonts w:asciiTheme="minorHAnsi" w:hAnsiTheme="minorHAnsi"/>
                <w:b/>
                <w:sz w:val="22"/>
                <w:szCs w:val="22"/>
              </w:rPr>
            </w:pP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D2303F8" w14:textId="15D298C1" w:rsidR="005E02C4" w:rsidRPr="00D13F66" w:rsidRDefault="005E02C4" w:rsidP="00AA486C">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06642">
              <w:rPr>
                <w:rFonts w:asciiTheme="minorHAnsi" w:hAnsiTheme="minorHAnsi"/>
                <w:sz w:val="22"/>
                <w:szCs w:val="22"/>
              </w:rPr>
              <w:t>ECUE</w:t>
            </w:r>
            <w:r>
              <w:rPr>
                <w:rFonts w:asciiTheme="minorHAnsi" w:hAnsiTheme="minorHAnsi"/>
                <w:sz w:val="22"/>
                <w:szCs w:val="22"/>
              </w:rPr>
              <w:t>422</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5BEBE2" w14:textId="0F3B8AB4" w:rsidR="005E02C4" w:rsidRPr="005E02C4" w:rsidRDefault="005E02C4" w:rsidP="00AA486C">
            <w:pPr>
              <w:tabs>
                <w:tab w:val="left" w:pos="-540"/>
              </w:tabs>
              <w:rPr>
                <w:rFonts w:asciiTheme="minorHAnsi" w:hAnsiTheme="minorHAnsi"/>
                <w:b w:val="0"/>
                <w:sz w:val="22"/>
                <w:szCs w:val="22"/>
              </w:rPr>
            </w:pPr>
            <w:r w:rsidRPr="005E02C4">
              <w:rPr>
                <w:rFonts w:asciiTheme="minorHAnsi" w:hAnsiTheme="minorHAnsi"/>
                <w:b w:val="0"/>
                <w:sz w:val="22"/>
                <w:szCs w:val="22"/>
              </w:rPr>
              <w:t>Cas de synthèse en « Commissariat aux comptes et droit des affaires »</w:t>
            </w:r>
          </w:p>
        </w:tc>
      </w:tr>
      <w:tr w:rsidR="005E02C4" w:rsidRPr="0092712A" w14:paraId="619070FE" w14:textId="77777777" w:rsidTr="00AA486C">
        <w:trPr>
          <w:trHeight w:val="680"/>
          <w:jc w:val="center"/>
        </w:trPr>
        <w:tc>
          <w:tcPr>
            <w:cnfStyle w:val="001000000000" w:firstRow="0" w:lastRow="0" w:firstColumn="1" w:lastColumn="0" w:oddVBand="0" w:evenVBand="0" w:oddHBand="0" w:evenHBand="0" w:firstRowFirstColumn="0" w:firstRowLastColumn="0" w:lastRowFirstColumn="0" w:lastRowLastColumn="0"/>
            <w:tcW w:w="1111"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1CB1BC1" w14:textId="30B76606" w:rsidR="005E02C4" w:rsidRPr="005E02C4" w:rsidRDefault="005E02C4" w:rsidP="00AA486C">
            <w:pPr>
              <w:tabs>
                <w:tab w:val="left" w:pos="0"/>
              </w:tabs>
              <w:jc w:val="center"/>
              <w:rPr>
                <w:rFonts w:asciiTheme="minorHAnsi" w:hAnsiTheme="minorHAnsi"/>
                <w:bCs w:val="0"/>
                <w:sz w:val="22"/>
                <w:szCs w:val="22"/>
              </w:rPr>
            </w:pPr>
            <w:r>
              <w:rPr>
                <w:rFonts w:asciiTheme="minorHAnsi" w:hAnsiTheme="minorHAnsi"/>
                <w:bCs w:val="0"/>
                <w:sz w:val="22"/>
                <w:szCs w:val="22"/>
              </w:rPr>
              <w:t>UE</w:t>
            </w:r>
            <w:r w:rsidRPr="005E02C4">
              <w:rPr>
                <w:rFonts w:asciiTheme="minorHAnsi" w:hAnsiTheme="minorHAnsi"/>
                <w:bCs w:val="0"/>
                <w:sz w:val="22"/>
                <w:szCs w:val="22"/>
              </w:rPr>
              <w:t>430</w:t>
            </w:r>
          </w:p>
        </w:tc>
        <w:tc>
          <w:tcPr>
            <w:cnfStyle w:val="000010000000" w:firstRow="0" w:lastRow="0" w:firstColumn="0" w:lastColumn="0" w:oddVBand="1" w:evenVBand="0" w:oddHBand="0" w:evenHBand="0" w:firstRowFirstColumn="0" w:firstRowLastColumn="0" w:lastRowFirstColumn="0" w:lastRowLastColumn="0"/>
            <w:tcW w:w="3269"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7F4AB5B" w14:textId="47EFC87F" w:rsidR="005E02C4" w:rsidRPr="009A69E9" w:rsidRDefault="005E02C4" w:rsidP="00AA486C">
            <w:pPr>
              <w:tabs>
                <w:tab w:val="left" w:pos="0"/>
              </w:tabs>
              <w:rPr>
                <w:rFonts w:asciiTheme="minorHAnsi" w:hAnsiTheme="minorHAnsi"/>
                <w:b/>
                <w:sz w:val="22"/>
                <w:szCs w:val="22"/>
              </w:rPr>
            </w:pPr>
            <w:r>
              <w:rPr>
                <w:rFonts w:asciiTheme="minorHAnsi" w:hAnsiTheme="minorHAnsi"/>
                <w:b/>
                <w:sz w:val="22"/>
                <w:szCs w:val="22"/>
              </w:rPr>
              <w:t xml:space="preserve">Fiscalité </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5E9FA6" w14:textId="53F39854" w:rsidR="005E02C4" w:rsidRPr="00406642" w:rsidRDefault="005E02C4" w:rsidP="00AA486C">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06642">
              <w:rPr>
                <w:rFonts w:asciiTheme="minorHAnsi" w:hAnsiTheme="minorHAnsi"/>
                <w:sz w:val="22"/>
                <w:szCs w:val="22"/>
              </w:rPr>
              <w:t>ECUE</w:t>
            </w:r>
            <w:r>
              <w:rPr>
                <w:rFonts w:asciiTheme="minorHAnsi" w:hAnsiTheme="minorHAnsi"/>
                <w:sz w:val="22"/>
                <w:szCs w:val="22"/>
              </w:rPr>
              <w:t>431</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91F51C3" w14:textId="6866010B" w:rsidR="005E02C4" w:rsidRPr="005E02C4" w:rsidRDefault="005E02C4" w:rsidP="00AA486C">
            <w:pPr>
              <w:tabs>
                <w:tab w:val="left" w:pos="-540"/>
              </w:tabs>
              <w:rPr>
                <w:rFonts w:asciiTheme="minorHAnsi" w:hAnsiTheme="minorHAnsi"/>
                <w:b w:val="0"/>
                <w:sz w:val="22"/>
                <w:szCs w:val="22"/>
              </w:rPr>
            </w:pPr>
            <w:r w:rsidRPr="005E02C4">
              <w:rPr>
                <w:rFonts w:asciiTheme="minorHAnsi" w:hAnsiTheme="minorHAnsi"/>
                <w:b w:val="0"/>
                <w:sz w:val="22"/>
                <w:szCs w:val="22"/>
              </w:rPr>
              <w:t>Cas de synthèse en « Fiscalité »</w:t>
            </w:r>
          </w:p>
        </w:tc>
      </w:tr>
      <w:tr w:rsidR="005E02C4" w:rsidRPr="0092712A" w14:paraId="68FA5888" w14:textId="77777777" w:rsidTr="00AA486C">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1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9D6231" w14:textId="62F03003" w:rsidR="005E02C4" w:rsidRPr="009A69E9" w:rsidRDefault="005E02C4" w:rsidP="00AA486C">
            <w:pPr>
              <w:tabs>
                <w:tab w:val="left" w:pos="0"/>
              </w:tabs>
              <w:jc w:val="center"/>
              <w:rPr>
                <w:rFonts w:asciiTheme="minorHAnsi" w:hAnsiTheme="minorHAnsi"/>
                <w:bCs w:val="0"/>
                <w:sz w:val="22"/>
                <w:szCs w:val="22"/>
              </w:rPr>
            </w:pPr>
            <w:r w:rsidRPr="009A69E9">
              <w:rPr>
                <w:rFonts w:asciiTheme="minorHAnsi" w:hAnsiTheme="minorHAnsi"/>
                <w:bCs w:val="0"/>
                <w:sz w:val="22"/>
                <w:szCs w:val="22"/>
              </w:rPr>
              <w:t>UE</w:t>
            </w:r>
            <w:r>
              <w:rPr>
                <w:rFonts w:asciiTheme="minorHAnsi" w:hAnsiTheme="minorHAnsi"/>
                <w:bCs w:val="0"/>
                <w:sz w:val="22"/>
                <w:szCs w:val="22"/>
              </w:rPr>
              <w:t>4</w:t>
            </w:r>
            <w:r w:rsidRPr="009A69E9">
              <w:rPr>
                <w:rFonts w:asciiTheme="minorHAnsi" w:hAnsiTheme="minorHAnsi"/>
                <w:bCs w:val="0"/>
                <w:sz w:val="22"/>
                <w:szCs w:val="22"/>
              </w:rPr>
              <w:t>40</w:t>
            </w:r>
          </w:p>
        </w:tc>
        <w:tc>
          <w:tcPr>
            <w:cnfStyle w:val="000010000000" w:firstRow="0" w:lastRow="0" w:firstColumn="0" w:lastColumn="0" w:oddVBand="1" w:evenVBand="0" w:oddHBand="0" w:evenHBand="0" w:firstRowFirstColumn="0" w:firstRowLastColumn="0" w:lastRowFirstColumn="0" w:lastRowLastColumn="0"/>
            <w:tcW w:w="326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CCBAED" w14:textId="422B41E7" w:rsidR="005E02C4" w:rsidRPr="009A69E9" w:rsidRDefault="005E02C4" w:rsidP="005E02C4">
            <w:pPr>
              <w:tabs>
                <w:tab w:val="left" w:pos="0"/>
              </w:tabs>
              <w:rPr>
                <w:rFonts w:asciiTheme="minorHAnsi" w:hAnsiTheme="minorHAnsi"/>
                <w:b/>
                <w:sz w:val="22"/>
                <w:szCs w:val="22"/>
              </w:rPr>
            </w:pPr>
            <w:r>
              <w:rPr>
                <w:rFonts w:asciiTheme="minorHAnsi" w:hAnsiTheme="minorHAnsi"/>
                <w:b/>
                <w:sz w:val="22"/>
                <w:szCs w:val="22"/>
              </w:rPr>
              <w:t xml:space="preserve">Finance et Gestion </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2C2116" w14:textId="50C55181" w:rsidR="005E02C4" w:rsidRPr="00D13F66" w:rsidRDefault="005E02C4" w:rsidP="00AA486C">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ECUE44</w:t>
            </w:r>
            <w:r w:rsidRPr="00D13F66">
              <w:rPr>
                <w:rFonts w:asciiTheme="minorHAnsi" w:hAnsi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FE4719" w14:textId="090693D9" w:rsidR="005E02C4" w:rsidRPr="005E02C4" w:rsidRDefault="005E02C4" w:rsidP="005E02C4">
            <w:pPr>
              <w:tabs>
                <w:tab w:val="left" w:pos="-540"/>
              </w:tabs>
              <w:rPr>
                <w:rFonts w:asciiTheme="minorHAnsi" w:hAnsiTheme="minorHAnsi"/>
                <w:b w:val="0"/>
                <w:sz w:val="22"/>
                <w:szCs w:val="22"/>
              </w:rPr>
            </w:pPr>
            <w:r w:rsidRPr="005E02C4">
              <w:rPr>
                <w:rFonts w:asciiTheme="minorHAnsi" w:hAnsiTheme="minorHAnsi"/>
                <w:b w:val="0"/>
                <w:sz w:val="22"/>
                <w:szCs w:val="22"/>
              </w:rPr>
              <w:t>Cas de synthèse en « Finance »</w:t>
            </w:r>
          </w:p>
        </w:tc>
      </w:tr>
      <w:tr w:rsidR="005E02C4" w:rsidRPr="0092712A" w14:paraId="483C0CC9" w14:textId="77777777" w:rsidTr="00AA486C">
        <w:trPr>
          <w:trHeight w:val="680"/>
          <w:jc w:val="center"/>
        </w:trPr>
        <w:tc>
          <w:tcPr>
            <w:cnfStyle w:val="001000000000" w:firstRow="0" w:lastRow="0" w:firstColumn="1" w:lastColumn="0" w:oddVBand="0" w:evenVBand="0" w:oddHBand="0" w:evenHBand="0" w:firstRowFirstColumn="0" w:firstRowLastColumn="0" w:lastRowFirstColumn="0" w:lastRowLastColumn="0"/>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67233A10" w14:textId="77777777" w:rsidR="005E02C4" w:rsidRPr="009A69E9" w:rsidRDefault="005E02C4" w:rsidP="00AA486C">
            <w:pPr>
              <w:tabs>
                <w:tab w:val="left" w:pos="0"/>
              </w:tabs>
              <w:jc w:val="center"/>
              <w:rPr>
                <w:rFonts w:asciiTheme="minorHAnsi" w:hAnsiTheme="minorHAnsi"/>
                <w:bCs w:val="0"/>
                <w:sz w:val="22"/>
                <w:szCs w:val="22"/>
              </w:rPr>
            </w:pPr>
          </w:p>
        </w:tc>
        <w:tc>
          <w:tcPr>
            <w:cnfStyle w:val="000010000000" w:firstRow="0" w:lastRow="0" w:firstColumn="0" w:lastColumn="0" w:oddVBand="1" w:evenVBand="0" w:oddHBand="0" w:evenHBand="0" w:firstRowFirstColumn="0" w:firstRowLastColumn="0" w:lastRowFirstColumn="0" w:lastRowLastColumn="0"/>
            <w:tcW w:w="326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775DCA" w14:textId="77777777" w:rsidR="005E02C4" w:rsidRPr="009A69E9" w:rsidRDefault="005E02C4" w:rsidP="00AA486C">
            <w:pPr>
              <w:tabs>
                <w:tab w:val="left" w:pos="0"/>
              </w:tabs>
              <w:rPr>
                <w:rFonts w:asciiTheme="minorHAnsi" w:hAnsiTheme="minorHAnsi"/>
                <w:b/>
                <w:sz w:val="22"/>
                <w:szCs w:val="22"/>
              </w:rPr>
            </w:pP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7755F063" w14:textId="464BB8B2" w:rsidR="005E02C4" w:rsidRPr="00D13F66" w:rsidRDefault="005E02C4" w:rsidP="00AA486C">
            <w:pPr>
              <w:tabs>
                <w:tab w:val="left" w:pos="0"/>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ECUE44</w:t>
            </w:r>
            <w:r w:rsidRPr="00D13F66">
              <w:rPr>
                <w:rFonts w:asciiTheme="minorHAnsi" w:hAnsiTheme="minorHAnsi"/>
                <w:sz w:val="22"/>
                <w:szCs w:val="22"/>
              </w:rPr>
              <w:t>2</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36F3F649" w14:textId="4FEFB882" w:rsidR="005E02C4" w:rsidRPr="005E02C4" w:rsidRDefault="005E02C4" w:rsidP="005E02C4">
            <w:pPr>
              <w:tabs>
                <w:tab w:val="left" w:pos="-540"/>
              </w:tabs>
              <w:rPr>
                <w:rFonts w:asciiTheme="minorHAnsi" w:hAnsiTheme="minorHAnsi"/>
                <w:b w:val="0"/>
                <w:sz w:val="22"/>
                <w:szCs w:val="22"/>
              </w:rPr>
            </w:pPr>
            <w:r w:rsidRPr="005E02C4">
              <w:rPr>
                <w:rFonts w:asciiTheme="minorHAnsi" w:hAnsiTheme="minorHAnsi"/>
                <w:b w:val="0"/>
                <w:sz w:val="22"/>
                <w:szCs w:val="22"/>
              </w:rPr>
              <w:t>Cas de synthèse en « Gestion et management des systèmes d’information »</w:t>
            </w:r>
          </w:p>
        </w:tc>
      </w:tr>
      <w:tr w:rsidR="005E02C4" w:rsidRPr="0092712A" w14:paraId="2238B49C" w14:textId="77777777" w:rsidTr="00AA486C">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C352B0" w14:textId="3F660DAE" w:rsidR="005E02C4" w:rsidRPr="009A69E9" w:rsidRDefault="005E02C4" w:rsidP="00AA486C">
            <w:pPr>
              <w:tabs>
                <w:tab w:val="left" w:pos="0"/>
              </w:tabs>
              <w:jc w:val="center"/>
              <w:rPr>
                <w:rFonts w:asciiTheme="minorHAnsi" w:hAnsiTheme="minorHAnsi"/>
                <w:bCs w:val="0"/>
                <w:sz w:val="22"/>
                <w:szCs w:val="22"/>
              </w:rPr>
            </w:pPr>
            <w:r>
              <w:rPr>
                <w:rFonts w:asciiTheme="minorHAnsi" w:hAnsiTheme="minorHAnsi"/>
                <w:bCs w:val="0"/>
                <w:sz w:val="22"/>
                <w:szCs w:val="22"/>
              </w:rPr>
              <w:t>UE4</w:t>
            </w:r>
            <w:r w:rsidRPr="009A69E9">
              <w:rPr>
                <w:rFonts w:asciiTheme="minorHAnsi" w:hAnsiTheme="minorHAnsi"/>
                <w:bCs w:val="0"/>
                <w:sz w:val="22"/>
                <w:szCs w:val="22"/>
              </w:rPr>
              <w:t>50</w:t>
            </w:r>
          </w:p>
        </w:tc>
        <w:tc>
          <w:tcPr>
            <w:cnfStyle w:val="000010000000" w:firstRow="0" w:lastRow="0" w:firstColumn="0" w:lastColumn="0" w:oddVBand="1" w:evenVBand="0" w:oddHBand="0" w:evenHBand="0" w:firstRowFirstColumn="0" w:firstRowLastColumn="0" w:lastRowFirstColumn="0" w:lastRowLastColumn="0"/>
            <w:tcW w:w="32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A47F158" w14:textId="411C8BE4" w:rsidR="005E02C4" w:rsidRPr="009A69E9" w:rsidRDefault="005E02C4" w:rsidP="00AA486C">
            <w:pPr>
              <w:tabs>
                <w:tab w:val="left" w:pos="0"/>
              </w:tabs>
              <w:rPr>
                <w:rFonts w:asciiTheme="minorHAnsi" w:hAnsiTheme="minorHAnsi"/>
                <w:b/>
                <w:sz w:val="22"/>
                <w:szCs w:val="22"/>
              </w:rPr>
            </w:pPr>
            <w:r>
              <w:rPr>
                <w:rFonts w:asciiTheme="minorHAnsi" w:hAnsiTheme="minorHAnsi"/>
                <w:b/>
                <w:sz w:val="22"/>
                <w:szCs w:val="22"/>
              </w:rPr>
              <w:t xml:space="preserve">Méthodologie de recherche </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5029AC8" w14:textId="4739C555" w:rsidR="005E02C4" w:rsidRPr="009A69E9" w:rsidRDefault="005E02C4" w:rsidP="00AA486C">
            <w:pPr>
              <w:tabs>
                <w:tab w:val="left" w:pos="0"/>
              </w:tabs>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ECUE45</w:t>
            </w:r>
            <w:r w:rsidRPr="009A69E9">
              <w:rPr>
                <w:rFonts w:asciiTheme="minorHAnsi" w:hAnsi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FF8AE05" w14:textId="5C8A8C6A" w:rsidR="005E02C4" w:rsidRPr="005E02C4" w:rsidRDefault="005E02C4" w:rsidP="005E02C4">
            <w:pPr>
              <w:tabs>
                <w:tab w:val="left" w:pos="-540"/>
              </w:tabs>
              <w:rPr>
                <w:rFonts w:asciiTheme="minorHAnsi" w:hAnsiTheme="minorHAnsi"/>
                <w:b w:val="0"/>
                <w:sz w:val="22"/>
                <w:szCs w:val="22"/>
              </w:rPr>
            </w:pPr>
            <w:r>
              <w:rPr>
                <w:rFonts w:asciiTheme="minorHAnsi" w:hAnsiTheme="minorHAnsi"/>
                <w:b w:val="0"/>
                <w:sz w:val="22"/>
                <w:szCs w:val="22"/>
              </w:rPr>
              <w:t>Initiation à la m</w:t>
            </w:r>
            <w:r w:rsidRPr="005E02C4">
              <w:rPr>
                <w:rFonts w:asciiTheme="minorHAnsi" w:hAnsiTheme="minorHAnsi"/>
                <w:b w:val="0"/>
                <w:sz w:val="22"/>
                <w:szCs w:val="22"/>
              </w:rPr>
              <w:t>éthodologie de</w:t>
            </w:r>
            <w:r w:rsidR="00BA2FEA">
              <w:rPr>
                <w:rFonts w:asciiTheme="minorHAnsi" w:hAnsiTheme="minorHAnsi"/>
                <w:b w:val="0"/>
                <w:sz w:val="22"/>
                <w:szCs w:val="22"/>
              </w:rPr>
              <w:t xml:space="preserve"> </w:t>
            </w:r>
            <w:r w:rsidRPr="005E02C4">
              <w:rPr>
                <w:rFonts w:asciiTheme="minorHAnsi" w:hAnsiTheme="minorHAnsi"/>
                <w:b w:val="0"/>
                <w:sz w:val="22"/>
                <w:szCs w:val="22"/>
              </w:rPr>
              <w:t xml:space="preserve"> recherche</w:t>
            </w:r>
          </w:p>
        </w:tc>
      </w:tr>
      <w:tr w:rsidR="005E02C4" w:rsidRPr="0092712A" w14:paraId="786F3A4F" w14:textId="77777777" w:rsidTr="00AA486C">
        <w:trPr>
          <w:cnfStyle w:val="010000000000" w:firstRow="0" w:lastRow="1"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74758063" w14:textId="74481C60" w:rsidR="005E02C4" w:rsidRPr="009A69E9" w:rsidRDefault="005E02C4" w:rsidP="00AA486C">
            <w:pPr>
              <w:tabs>
                <w:tab w:val="left" w:pos="0"/>
              </w:tabs>
              <w:jc w:val="center"/>
              <w:rPr>
                <w:rFonts w:asciiTheme="minorHAnsi" w:hAnsiTheme="minorHAnsi"/>
                <w:bCs w:val="0"/>
                <w:sz w:val="22"/>
                <w:szCs w:val="22"/>
              </w:rPr>
            </w:pPr>
            <w:r>
              <w:rPr>
                <w:rFonts w:asciiTheme="minorHAnsi" w:hAnsiTheme="minorHAnsi"/>
                <w:bCs w:val="0"/>
                <w:sz w:val="22"/>
                <w:szCs w:val="22"/>
              </w:rPr>
              <w:t>UE4</w:t>
            </w:r>
            <w:r w:rsidRPr="009A69E9">
              <w:rPr>
                <w:rFonts w:asciiTheme="minorHAnsi" w:hAnsiTheme="minorHAnsi"/>
                <w:bCs w:val="0"/>
                <w:sz w:val="22"/>
                <w:szCs w:val="22"/>
              </w:rPr>
              <w:t>60</w:t>
            </w:r>
          </w:p>
        </w:tc>
        <w:tc>
          <w:tcPr>
            <w:cnfStyle w:val="000010000000" w:firstRow="0" w:lastRow="0" w:firstColumn="0" w:lastColumn="0" w:oddVBand="1" w:evenVBand="0" w:oddHBand="0" w:evenHBand="0" w:firstRowFirstColumn="0" w:firstRowLastColumn="0" w:lastRowFirstColumn="0" w:lastRowLastColumn="0"/>
            <w:tcW w:w="3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CB4D40" w14:textId="5B00703F" w:rsidR="005E02C4" w:rsidRPr="009A69E9" w:rsidRDefault="005E02C4" w:rsidP="00AA486C">
            <w:pPr>
              <w:tabs>
                <w:tab w:val="left" w:pos="0"/>
              </w:tabs>
              <w:rPr>
                <w:rFonts w:asciiTheme="minorHAnsi" w:hAnsiTheme="minorHAnsi"/>
                <w:sz w:val="22"/>
                <w:szCs w:val="22"/>
              </w:rPr>
            </w:pPr>
            <w:r>
              <w:rPr>
                <w:rFonts w:asciiTheme="minorHAnsi" w:hAnsiTheme="minorHAnsi"/>
                <w:sz w:val="22"/>
                <w:szCs w:val="22"/>
              </w:rPr>
              <w:t xml:space="preserve">Mémoire </w:t>
            </w:r>
          </w:p>
        </w:tc>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445F70AF" w14:textId="060D5B67" w:rsidR="005E02C4" w:rsidRPr="00500369" w:rsidRDefault="00BA2FEA" w:rsidP="00AA486C">
            <w:pPr>
              <w:tabs>
                <w:tab w:val="left" w:pos="0"/>
              </w:tabs>
              <w:cnfStyle w:val="010000000000" w:firstRow="0" w:lastRow="1" w:firstColumn="0" w:lastColumn="0" w:oddVBand="0" w:evenVBand="0" w:oddHBand="0" w:evenHBand="0" w:firstRowFirstColumn="0" w:firstRowLastColumn="0" w:lastRowFirstColumn="0" w:lastRowLastColumn="0"/>
              <w:rPr>
                <w:rFonts w:asciiTheme="minorHAnsi" w:hAnsiTheme="minorHAnsi"/>
                <w:b w:val="0"/>
                <w:sz w:val="22"/>
                <w:szCs w:val="22"/>
              </w:rPr>
            </w:pPr>
            <w:r>
              <w:rPr>
                <w:rFonts w:asciiTheme="minorHAnsi" w:hAnsiTheme="minorHAnsi"/>
                <w:b w:val="0"/>
                <w:sz w:val="22"/>
                <w:szCs w:val="22"/>
              </w:rPr>
              <w:t>ECUE4</w:t>
            </w:r>
            <w:r w:rsidR="005E02C4" w:rsidRPr="00500369">
              <w:rPr>
                <w:rFonts w:asciiTheme="minorHAnsi" w:hAnsiTheme="minorHAnsi"/>
                <w:b w:val="0"/>
                <w:sz w:val="22"/>
                <w:szCs w:val="22"/>
              </w:rPr>
              <w:t>61</w:t>
            </w:r>
          </w:p>
        </w:tc>
        <w:tc>
          <w:tcPr>
            <w:cnfStyle w:val="000100000000" w:firstRow="0" w:lastRow="0" w:firstColumn="0" w:lastColumn="1" w:oddVBand="0" w:evenVBand="0" w:oddHBand="0" w:evenHBand="0" w:firstRowFirstColumn="0" w:firstRowLastColumn="0" w:lastRowFirstColumn="0" w:lastRowLastColumn="0"/>
            <w:tcW w:w="32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vAlign w:val="center"/>
          </w:tcPr>
          <w:p w14:paraId="1C72BAA6" w14:textId="432E8A09" w:rsidR="005E02C4" w:rsidRPr="00500369" w:rsidRDefault="00BA2FEA" w:rsidP="00AA486C">
            <w:pPr>
              <w:tabs>
                <w:tab w:val="left" w:pos="0"/>
              </w:tabs>
              <w:rPr>
                <w:rFonts w:asciiTheme="minorHAnsi" w:hAnsiTheme="minorHAnsi"/>
                <w:b w:val="0"/>
                <w:sz w:val="22"/>
                <w:szCs w:val="22"/>
              </w:rPr>
            </w:pPr>
            <w:r>
              <w:rPr>
                <w:rFonts w:asciiTheme="minorHAnsi" w:hAnsiTheme="minorHAnsi"/>
                <w:b w:val="0"/>
                <w:sz w:val="22"/>
                <w:szCs w:val="22"/>
              </w:rPr>
              <w:t>Étude de cas (traitant d’un problème technique lié à la profession)</w:t>
            </w:r>
          </w:p>
        </w:tc>
      </w:tr>
    </w:tbl>
    <w:p w14:paraId="5E1CD7E4" w14:textId="77777777" w:rsidR="005E02C4" w:rsidRDefault="005E02C4" w:rsidP="005E02C4">
      <w:pPr>
        <w:tabs>
          <w:tab w:val="left" w:pos="-540"/>
        </w:tabs>
        <w:jc w:val="center"/>
        <w:rPr>
          <w:b/>
          <w:bCs/>
          <w:sz w:val="32"/>
          <w:szCs w:val="32"/>
        </w:rPr>
      </w:pPr>
    </w:p>
    <w:p w14:paraId="3F96A88B" w14:textId="77777777" w:rsidR="001976DA" w:rsidRDefault="001976DA" w:rsidP="001976DA">
      <w:pPr>
        <w:pStyle w:val="Textebrut"/>
        <w:jc w:val="both"/>
        <w:rPr>
          <w:rFonts w:ascii="Times New Roman" w:hAnsi="Times New Roman" w:cs="Times New Roman"/>
          <w:sz w:val="24"/>
          <w:szCs w:val="24"/>
        </w:rPr>
      </w:pPr>
    </w:p>
    <w:p w14:paraId="11CCB178" w14:textId="77777777" w:rsidR="001976DA" w:rsidRDefault="001976DA" w:rsidP="001976DA">
      <w:pPr>
        <w:pStyle w:val="Textebrut"/>
        <w:jc w:val="both"/>
        <w:rPr>
          <w:rFonts w:ascii="Times New Roman" w:hAnsi="Times New Roman" w:cs="Times New Roman"/>
          <w:sz w:val="24"/>
          <w:szCs w:val="24"/>
        </w:rPr>
      </w:pPr>
    </w:p>
    <w:p w14:paraId="74C11252" w14:textId="77777777" w:rsidR="001976DA" w:rsidRDefault="001976DA" w:rsidP="001976DA">
      <w:pPr>
        <w:pStyle w:val="Textebrut"/>
        <w:jc w:val="both"/>
        <w:rPr>
          <w:rFonts w:ascii="Times New Roman" w:hAnsi="Times New Roman" w:cs="Times New Roman"/>
          <w:sz w:val="24"/>
          <w:szCs w:val="24"/>
        </w:rPr>
      </w:pPr>
    </w:p>
    <w:p w14:paraId="2DE8C9CD" w14:textId="77777777" w:rsidR="001976DA" w:rsidRDefault="001976DA" w:rsidP="001976DA">
      <w:pPr>
        <w:pStyle w:val="Textebrut"/>
        <w:jc w:val="both"/>
        <w:rPr>
          <w:rFonts w:ascii="Times New Roman" w:hAnsi="Times New Roman" w:cs="Times New Roman"/>
          <w:sz w:val="24"/>
          <w:szCs w:val="24"/>
        </w:rPr>
      </w:pPr>
    </w:p>
    <w:p w14:paraId="56929A9C" w14:textId="77777777" w:rsidR="001976DA" w:rsidRDefault="001976DA" w:rsidP="001976DA">
      <w:pPr>
        <w:pStyle w:val="Textebrut"/>
        <w:jc w:val="both"/>
        <w:rPr>
          <w:rFonts w:ascii="Times New Roman" w:hAnsi="Times New Roman" w:cs="Times New Roman"/>
          <w:sz w:val="24"/>
          <w:szCs w:val="24"/>
        </w:rPr>
      </w:pPr>
    </w:p>
    <w:p w14:paraId="5142240B" w14:textId="77777777" w:rsidR="001976DA" w:rsidRDefault="001976DA" w:rsidP="001976DA">
      <w:pPr>
        <w:pStyle w:val="Textebrut"/>
        <w:jc w:val="both"/>
        <w:rPr>
          <w:rFonts w:ascii="Times New Roman" w:hAnsi="Times New Roman" w:cs="Times New Roman"/>
          <w:sz w:val="24"/>
          <w:szCs w:val="24"/>
        </w:rPr>
      </w:pPr>
    </w:p>
    <w:p w14:paraId="716D9DDF" w14:textId="77777777" w:rsidR="001976DA" w:rsidRDefault="001976DA" w:rsidP="001976DA">
      <w:pPr>
        <w:pStyle w:val="Textebrut"/>
        <w:jc w:val="both"/>
        <w:rPr>
          <w:rFonts w:ascii="Times New Roman" w:hAnsi="Times New Roman" w:cs="Times New Roman"/>
          <w:sz w:val="24"/>
          <w:szCs w:val="24"/>
        </w:rPr>
      </w:pPr>
    </w:p>
    <w:p w14:paraId="154E7916" w14:textId="77777777" w:rsidR="001976DA" w:rsidRDefault="001976DA" w:rsidP="001976DA">
      <w:pPr>
        <w:pStyle w:val="Textebrut"/>
        <w:jc w:val="both"/>
        <w:rPr>
          <w:rFonts w:ascii="Times New Roman" w:hAnsi="Times New Roman" w:cs="Times New Roman"/>
          <w:sz w:val="24"/>
          <w:szCs w:val="24"/>
        </w:rPr>
      </w:pPr>
    </w:p>
    <w:p w14:paraId="7E880B3E" w14:textId="77777777" w:rsidR="001976DA" w:rsidRDefault="001976DA" w:rsidP="001976DA">
      <w:pPr>
        <w:pStyle w:val="Textebrut"/>
        <w:jc w:val="both"/>
        <w:rPr>
          <w:rFonts w:ascii="Times New Roman" w:hAnsi="Times New Roman" w:cs="Times New Roman"/>
          <w:sz w:val="24"/>
          <w:szCs w:val="24"/>
        </w:rPr>
      </w:pPr>
    </w:p>
    <w:p w14:paraId="442449F3" w14:textId="77777777" w:rsidR="001976DA" w:rsidRDefault="001976DA" w:rsidP="001976DA">
      <w:pPr>
        <w:pStyle w:val="Textebrut"/>
        <w:jc w:val="both"/>
        <w:rPr>
          <w:rFonts w:ascii="Times New Roman" w:hAnsi="Times New Roman" w:cs="Times New Roman"/>
          <w:sz w:val="24"/>
          <w:szCs w:val="24"/>
        </w:rPr>
      </w:pPr>
    </w:p>
    <w:p w14:paraId="3F35D601" w14:textId="77777777" w:rsidR="001976DA" w:rsidRDefault="001976DA" w:rsidP="001976DA">
      <w:pPr>
        <w:pStyle w:val="Textebrut"/>
        <w:jc w:val="both"/>
        <w:rPr>
          <w:rFonts w:ascii="Times New Roman" w:hAnsi="Times New Roman" w:cs="Times New Roman"/>
          <w:sz w:val="24"/>
          <w:szCs w:val="24"/>
        </w:rPr>
      </w:pPr>
    </w:p>
    <w:p w14:paraId="0F5FBF54" w14:textId="77777777" w:rsidR="001976DA" w:rsidRDefault="001976DA" w:rsidP="001976DA">
      <w:pPr>
        <w:pStyle w:val="Textebrut"/>
        <w:jc w:val="both"/>
        <w:rPr>
          <w:rFonts w:ascii="Times New Roman" w:hAnsi="Times New Roman" w:cs="Times New Roman"/>
          <w:sz w:val="24"/>
          <w:szCs w:val="24"/>
        </w:rPr>
      </w:pPr>
    </w:p>
    <w:p w14:paraId="673BC09F" w14:textId="77777777" w:rsidR="001976DA" w:rsidRDefault="001976DA" w:rsidP="001976DA">
      <w:pPr>
        <w:pStyle w:val="Textebrut"/>
        <w:jc w:val="both"/>
        <w:rPr>
          <w:rFonts w:ascii="Times New Roman" w:hAnsi="Times New Roman" w:cs="Times New Roman"/>
          <w:sz w:val="24"/>
          <w:szCs w:val="24"/>
        </w:rPr>
      </w:pPr>
    </w:p>
    <w:p w14:paraId="7A597C0F" w14:textId="77777777" w:rsidR="001976DA" w:rsidRDefault="001976DA" w:rsidP="001976DA">
      <w:pPr>
        <w:pStyle w:val="Textebrut"/>
        <w:jc w:val="both"/>
        <w:rPr>
          <w:rFonts w:ascii="Times New Roman" w:hAnsi="Times New Roman" w:cs="Times New Roman"/>
          <w:sz w:val="24"/>
          <w:szCs w:val="24"/>
        </w:rPr>
      </w:pPr>
    </w:p>
    <w:p w14:paraId="55F945A8" w14:textId="77777777" w:rsidR="001976DA" w:rsidRDefault="001976DA" w:rsidP="001976DA">
      <w:pPr>
        <w:pStyle w:val="Textebrut"/>
        <w:jc w:val="both"/>
        <w:rPr>
          <w:rFonts w:ascii="Times New Roman" w:hAnsi="Times New Roman" w:cs="Times New Roman"/>
          <w:sz w:val="24"/>
          <w:szCs w:val="24"/>
        </w:rPr>
      </w:pPr>
    </w:p>
    <w:p w14:paraId="56F221C2" w14:textId="77777777" w:rsidR="001976DA" w:rsidRDefault="001976DA" w:rsidP="001976DA">
      <w:pPr>
        <w:pStyle w:val="Textebrut"/>
        <w:jc w:val="both"/>
        <w:rPr>
          <w:rFonts w:ascii="Times New Roman" w:hAnsi="Times New Roman" w:cs="Times New Roman"/>
          <w:sz w:val="24"/>
          <w:szCs w:val="24"/>
        </w:rPr>
      </w:pPr>
    </w:p>
    <w:p w14:paraId="60718DC5" w14:textId="77777777" w:rsidR="001976DA" w:rsidRPr="00F96EE9" w:rsidRDefault="001976DA" w:rsidP="001976DA">
      <w:pPr>
        <w:tabs>
          <w:tab w:val="left" w:pos="-540"/>
        </w:tabs>
        <w:rPr>
          <w:b/>
          <w:bCs/>
        </w:rPr>
      </w:pPr>
    </w:p>
    <w:p w14:paraId="6B725721" w14:textId="18813386" w:rsidR="00BA2FEA" w:rsidRPr="00BA2FEA" w:rsidRDefault="00BA2FE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lastRenderedPageBreak/>
        <w:t>UE 410</w:t>
      </w:r>
      <w:r w:rsidR="001976DA" w:rsidRPr="00BA2FEA">
        <w:rPr>
          <w:rFonts w:asciiTheme="minorHAnsi" w:hAnsiTheme="minorHAnsi"/>
          <w:b/>
          <w:bCs/>
          <w:sz w:val="22"/>
          <w:szCs w:val="22"/>
        </w:rPr>
        <w:t xml:space="preserve"> : </w:t>
      </w:r>
      <w:r w:rsidRPr="00BA2FEA">
        <w:rPr>
          <w:rFonts w:asciiTheme="minorHAnsi" w:hAnsiTheme="minorHAnsi"/>
          <w:b/>
          <w:bCs/>
          <w:sz w:val="22"/>
          <w:szCs w:val="22"/>
        </w:rPr>
        <w:t>COMPTABILITÉ </w:t>
      </w:r>
    </w:p>
    <w:p w14:paraId="7F58AC7C" w14:textId="3CB91049" w:rsidR="001976DA" w:rsidRPr="00BA2FEA" w:rsidRDefault="00BA2FE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 xml:space="preserve">ECUE 411 : </w:t>
      </w:r>
      <w:r w:rsidR="001976DA" w:rsidRPr="00BA2FEA">
        <w:rPr>
          <w:rFonts w:asciiTheme="minorHAnsi" w:hAnsiTheme="minorHAnsi"/>
          <w:b/>
          <w:bCs/>
          <w:sz w:val="22"/>
          <w:szCs w:val="22"/>
        </w:rPr>
        <w:t xml:space="preserve">CAS DE SYNTHÈSE EN « COMPTABILITÉ »   </w:t>
      </w:r>
    </w:p>
    <w:p w14:paraId="07DDFCCC" w14:textId="77777777" w:rsidR="001976DA" w:rsidRPr="00BA2FEA" w:rsidRDefault="001976D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 xml:space="preserve">Volume horaire : 42 H </w:t>
      </w:r>
    </w:p>
    <w:p w14:paraId="6A37D960" w14:textId="77777777" w:rsidR="001976DA" w:rsidRPr="00BA2FEA" w:rsidRDefault="001976D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Nombre de crédits : 4</w:t>
      </w:r>
    </w:p>
    <w:p w14:paraId="7B9B2BB6" w14:textId="13BE68C2" w:rsidR="001976DA" w:rsidRPr="00BA2FEA" w:rsidRDefault="00BA2FE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Enseignant</w:t>
      </w:r>
      <w:r w:rsidR="001976DA" w:rsidRPr="00BA2FEA">
        <w:rPr>
          <w:rFonts w:asciiTheme="minorHAnsi" w:hAnsiTheme="minorHAnsi"/>
          <w:b/>
          <w:bCs/>
          <w:sz w:val="22"/>
          <w:szCs w:val="22"/>
        </w:rPr>
        <w:t xml:space="preserve"> : </w:t>
      </w:r>
    </w:p>
    <w:p w14:paraId="0AE8DE48" w14:textId="77777777" w:rsidR="001976DA" w:rsidRPr="00BA2FEA" w:rsidRDefault="001976DA" w:rsidP="001976DA">
      <w:pPr>
        <w:pBdr>
          <w:bottom w:val="single" w:sz="4" w:space="1" w:color="auto"/>
        </w:pBdr>
        <w:tabs>
          <w:tab w:val="left" w:pos="-540"/>
        </w:tabs>
        <w:rPr>
          <w:rFonts w:asciiTheme="minorHAnsi" w:hAnsiTheme="minorHAnsi"/>
          <w:b/>
          <w:bCs/>
          <w:sz w:val="22"/>
          <w:szCs w:val="22"/>
        </w:rPr>
      </w:pPr>
    </w:p>
    <w:p w14:paraId="22A418B2" w14:textId="77777777" w:rsidR="001976DA" w:rsidRPr="00BA2FEA" w:rsidRDefault="001976DA" w:rsidP="001976DA">
      <w:pPr>
        <w:tabs>
          <w:tab w:val="left" w:pos="-540"/>
        </w:tabs>
        <w:jc w:val="center"/>
        <w:rPr>
          <w:rFonts w:asciiTheme="minorHAnsi" w:hAnsiTheme="minorHAnsi"/>
          <w:b/>
          <w:bCs/>
          <w:sz w:val="20"/>
          <w:szCs w:val="20"/>
        </w:rPr>
      </w:pPr>
    </w:p>
    <w:p w14:paraId="0C542269" w14:textId="77777777" w:rsidR="001976DA" w:rsidRPr="00BA2FEA" w:rsidRDefault="001976DA" w:rsidP="001976DA">
      <w:pPr>
        <w:tabs>
          <w:tab w:val="left" w:pos="-540"/>
        </w:tabs>
        <w:jc w:val="center"/>
        <w:rPr>
          <w:rFonts w:asciiTheme="minorHAnsi" w:hAnsiTheme="minorHAnsi"/>
          <w:b/>
          <w:bCs/>
          <w:sz w:val="20"/>
          <w:szCs w:val="20"/>
        </w:rPr>
      </w:pPr>
    </w:p>
    <w:p w14:paraId="12B8BD09" w14:textId="77777777" w:rsidR="001976DA" w:rsidRPr="00BA2FEA" w:rsidRDefault="001976D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ÉTENDUE</w:t>
      </w:r>
    </w:p>
    <w:p w14:paraId="5438C029" w14:textId="77777777" w:rsidR="001976DA" w:rsidRPr="00BA2FEA" w:rsidRDefault="001976DA" w:rsidP="001976DA">
      <w:pPr>
        <w:tabs>
          <w:tab w:val="left" w:pos="-540"/>
        </w:tabs>
        <w:jc w:val="center"/>
        <w:rPr>
          <w:rFonts w:asciiTheme="minorHAnsi" w:hAnsiTheme="minorHAnsi"/>
          <w:b/>
          <w:bCs/>
          <w:i/>
          <w:iCs/>
          <w:sz w:val="20"/>
          <w:szCs w:val="20"/>
        </w:rPr>
      </w:pPr>
    </w:p>
    <w:p w14:paraId="2030C016" w14:textId="77777777" w:rsidR="001976DA" w:rsidRPr="00BA2FEA" w:rsidRDefault="001976DA" w:rsidP="001976DA">
      <w:pPr>
        <w:tabs>
          <w:tab w:val="left" w:pos="-540"/>
        </w:tabs>
        <w:jc w:val="center"/>
        <w:rPr>
          <w:rFonts w:asciiTheme="minorHAnsi" w:hAnsiTheme="minorHAnsi"/>
          <w:spacing w:val="-2"/>
          <w:sz w:val="20"/>
          <w:szCs w:val="20"/>
        </w:rPr>
      </w:pPr>
    </w:p>
    <w:p w14:paraId="0945C1A5" w14:textId="77777777" w:rsidR="001976DA" w:rsidRPr="00BA2FEA" w:rsidRDefault="001976DA" w:rsidP="001976DA">
      <w:pPr>
        <w:tabs>
          <w:tab w:val="left" w:pos="-540"/>
        </w:tabs>
        <w:jc w:val="both"/>
        <w:rPr>
          <w:rFonts w:asciiTheme="minorHAnsi" w:hAnsiTheme="minorHAnsi"/>
          <w:spacing w:val="-2"/>
          <w:sz w:val="22"/>
          <w:szCs w:val="22"/>
        </w:rPr>
      </w:pPr>
      <w:r w:rsidRPr="00BA2FEA">
        <w:rPr>
          <w:rFonts w:asciiTheme="minorHAnsi" w:hAnsiTheme="minorHAnsi"/>
          <w:spacing w:val="-2"/>
          <w:sz w:val="22"/>
          <w:szCs w:val="22"/>
        </w:rPr>
        <w:t xml:space="preserve">Les cas de synthèse en « Comptabilité » portent principalement sur les unités d’enseignement suivantes : </w:t>
      </w:r>
    </w:p>
    <w:p w14:paraId="54228C84" w14:textId="77777777" w:rsidR="001976DA" w:rsidRPr="00BA2FEA" w:rsidRDefault="001976DA" w:rsidP="001976DA">
      <w:pPr>
        <w:numPr>
          <w:ilvl w:val="0"/>
          <w:numId w:val="13"/>
        </w:numPr>
        <w:tabs>
          <w:tab w:val="left" w:pos="-540"/>
        </w:tabs>
        <w:spacing w:before="240"/>
        <w:jc w:val="both"/>
        <w:rPr>
          <w:rFonts w:asciiTheme="minorHAnsi" w:hAnsiTheme="minorHAnsi"/>
          <w:spacing w:val="-2"/>
          <w:sz w:val="22"/>
          <w:szCs w:val="22"/>
        </w:rPr>
      </w:pPr>
      <w:r w:rsidRPr="00BA2FEA">
        <w:rPr>
          <w:rFonts w:asciiTheme="minorHAnsi" w:hAnsiTheme="minorHAnsi"/>
          <w:spacing w:val="-2"/>
          <w:sz w:val="22"/>
          <w:szCs w:val="22"/>
        </w:rPr>
        <w:t>UE 1 : Normes internationales d’information financière (1)</w:t>
      </w:r>
    </w:p>
    <w:p w14:paraId="4C7578EC" w14:textId="56BE6881" w:rsidR="001976DA" w:rsidRPr="00BA2FEA" w:rsidRDefault="001976DA" w:rsidP="001976DA">
      <w:pPr>
        <w:numPr>
          <w:ilvl w:val="0"/>
          <w:numId w:val="13"/>
        </w:numPr>
        <w:tabs>
          <w:tab w:val="left" w:pos="-540"/>
        </w:tabs>
        <w:spacing w:before="240"/>
        <w:jc w:val="both"/>
        <w:rPr>
          <w:rFonts w:asciiTheme="minorHAnsi" w:hAnsiTheme="minorHAnsi"/>
          <w:spacing w:val="-2"/>
          <w:sz w:val="22"/>
          <w:szCs w:val="22"/>
        </w:rPr>
      </w:pPr>
      <w:r w:rsidRPr="00BA2FEA">
        <w:rPr>
          <w:rFonts w:asciiTheme="minorHAnsi" w:hAnsiTheme="minorHAnsi"/>
          <w:spacing w:val="-2"/>
          <w:sz w:val="22"/>
          <w:szCs w:val="22"/>
        </w:rPr>
        <w:t xml:space="preserve">UE 2 : </w:t>
      </w:r>
      <w:r w:rsidR="00BA2FEA" w:rsidRPr="00BA2FEA">
        <w:rPr>
          <w:rFonts w:asciiTheme="minorHAnsi" w:hAnsiTheme="minorHAnsi"/>
          <w:spacing w:val="-2"/>
          <w:sz w:val="22"/>
          <w:szCs w:val="22"/>
        </w:rPr>
        <w:t>Évaluation</w:t>
      </w:r>
      <w:r w:rsidRPr="00BA2FEA">
        <w:rPr>
          <w:rFonts w:asciiTheme="minorHAnsi" w:hAnsiTheme="minorHAnsi"/>
          <w:spacing w:val="-2"/>
          <w:sz w:val="22"/>
          <w:szCs w:val="22"/>
        </w:rPr>
        <w:t xml:space="preserve"> et regroupements d’entreprises</w:t>
      </w:r>
    </w:p>
    <w:p w14:paraId="51ACCED3" w14:textId="77777777" w:rsidR="001976DA" w:rsidRPr="00BA2FEA" w:rsidRDefault="001976DA" w:rsidP="001976DA">
      <w:pPr>
        <w:numPr>
          <w:ilvl w:val="0"/>
          <w:numId w:val="13"/>
        </w:numPr>
        <w:tabs>
          <w:tab w:val="left" w:pos="-540"/>
        </w:tabs>
        <w:spacing w:before="240"/>
        <w:jc w:val="both"/>
        <w:rPr>
          <w:rFonts w:asciiTheme="minorHAnsi" w:hAnsiTheme="minorHAnsi"/>
          <w:spacing w:val="-2"/>
          <w:sz w:val="22"/>
          <w:szCs w:val="22"/>
        </w:rPr>
      </w:pPr>
      <w:r w:rsidRPr="00BA2FEA">
        <w:rPr>
          <w:rFonts w:asciiTheme="minorHAnsi" w:hAnsiTheme="minorHAnsi"/>
          <w:spacing w:val="-2"/>
          <w:sz w:val="22"/>
          <w:szCs w:val="22"/>
        </w:rPr>
        <w:t>UE 9 : Normes internationales d’information financière (2)</w:t>
      </w:r>
    </w:p>
    <w:p w14:paraId="6D874D5D" w14:textId="77777777" w:rsidR="001976DA" w:rsidRPr="00BA2FEA" w:rsidRDefault="001976DA" w:rsidP="001976DA">
      <w:pPr>
        <w:numPr>
          <w:ilvl w:val="0"/>
          <w:numId w:val="13"/>
        </w:numPr>
        <w:tabs>
          <w:tab w:val="left" w:pos="-540"/>
        </w:tabs>
        <w:spacing w:before="240"/>
        <w:jc w:val="both"/>
        <w:rPr>
          <w:rFonts w:asciiTheme="minorHAnsi" w:hAnsiTheme="minorHAnsi"/>
          <w:b/>
          <w:bCs/>
          <w:spacing w:val="-2"/>
          <w:sz w:val="22"/>
          <w:szCs w:val="22"/>
        </w:rPr>
      </w:pPr>
      <w:r w:rsidRPr="00BA2FEA">
        <w:rPr>
          <w:rFonts w:asciiTheme="minorHAnsi" w:hAnsiTheme="minorHAnsi"/>
          <w:spacing w:val="-2"/>
          <w:sz w:val="22"/>
          <w:szCs w:val="22"/>
        </w:rPr>
        <w:t>UE 17 : Consolidation des états financiers</w:t>
      </w:r>
    </w:p>
    <w:p w14:paraId="7AAFEB62" w14:textId="77777777" w:rsidR="001976DA" w:rsidRPr="00BA2FEA" w:rsidRDefault="001976DA" w:rsidP="001976DA">
      <w:pPr>
        <w:tabs>
          <w:tab w:val="left" w:pos="-540"/>
        </w:tabs>
        <w:jc w:val="both"/>
        <w:rPr>
          <w:rFonts w:asciiTheme="minorHAnsi" w:hAnsiTheme="minorHAnsi"/>
          <w:spacing w:val="-2"/>
          <w:sz w:val="22"/>
          <w:szCs w:val="22"/>
        </w:rPr>
      </w:pPr>
    </w:p>
    <w:p w14:paraId="49E5FF85" w14:textId="77777777" w:rsidR="001976DA" w:rsidRPr="00BA2FEA" w:rsidRDefault="001976DA" w:rsidP="001976DA">
      <w:pPr>
        <w:tabs>
          <w:tab w:val="left" w:pos="-540"/>
        </w:tabs>
        <w:jc w:val="both"/>
        <w:rPr>
          <w:rFonts w:asciiTheme="minorHAnsi" w:hAnsiTheme="minorHAnsi"/>
          <w:spacing w:val="-2"/>
          <w:sz w:val="22"/>
          <w:szCs w:val="22"/>
        </w:rPr>
      </w:pPr>
      <w:r w:rsidRPr="00BA2FEA">
        <w:rPr>
          <w:rFonts w:asciiTheme="minorHAnsi" w:hAnsiTheme="minorHAnsi"/>
          <w:spacing w:val="-2"/>
          <w:sz w:val="22"/>
          <w:szCs w:val="22"/>
        </w:rPr>
        <w:t>L’objectif poursuivi est de préparer les étudiants à l’épreuve de « Comptabilité » de l’examen national de révision comptable.</w:t>
      </w:r>
    </w:p>
    <w:p w14:paraId="178860F8" w14:textId="77777777" w:rsidR="001976DA" w:rsidRPr="00BA2FEA" w:rsidRDefault="001976DA" w:rsidP="001976DA">
      <w:pPr>
        <w:tabs>
          <w:tab w:val="left" w:pos="-540"/>
        </w:tabs>
        <w:rPr>
          <w:rFonts w:asciiTheme="minorHAnsi" w:hAnsiTheme="minorHAnsi"/>
          <w:b/>
          <w:bCs/>
          <w:sz w:val="22"/>
          <w:szCs w:val="22"/>
        </w:rPr>
      </w:pPr>
    </w:p>
    <w:p w14:paraId="65FCC0CA" w14:textId="77777777" w:rsidR="001976DA" w:rsidRDefault="001976DA" w:rsidP="001976DA">
      <w:pPr>
        <w:tabs>
          <w:tab w:val="left" w:pos="-540"/>
        </w:tabs>
        <w:rPr>
          <w:rFonts w:ascii="Cambria" w:hAnsi="Cambria"/>
          <w:b/>
          <w:bCs/>
          <w:sz w:val="22"/>
          <w:szCs w:val="22"/>
        </w:rPr>
      </w:pPr>
    </w:p>
    <w:p w14:paraId="61BBF49A" w14:textId="77777777" w:rsidR="00BA2FEA" w:rsidRDefault="00BA2FEA" w:rsidP="001976DA">
      <w:pPr>
        <w:tabs>
          <w:tab w:val="left" w:pos="-540"/>
        </w:tabs>
        <w:rPr>
          <w:rFonts w:ascii="Cambria" w:hAnsi="Cambria"/>
          <w:b/>
          <w:bCs/>
          <w:sz w:val="22"/>
          <w:szCs w:val="22"/>
        </w:rPr>
      </w:pPr>
    </w:p>
    <w:p w14:paraId="02A3ACB0" w14:textId="77777777" w:rsidR="00BA2FEA" w:rsidRDefault="00BA2FEA" w:rsidP="001976DA">
      <w:pPr>
        <w:tabs>
          <w:tab w:val="left" w:pos="-540"/>
        </w:tabs>
        <w:rPr>
          <w:rFonts w:ascii="Cambria" w:hAnsi="Cambria"/>
          <w:b/>
          <w:bCs/>
          <w:sz w:val="22"/>
          <w:szCs w:val="22"/>
        </w:rPr>
      </w:pPr>
    </w:p>
    <w:p w14:paraId="5C248F43" w14:textId="77777777" w:rsidR="00BA2FEA" w:rsidRDefault="00BA2FEA" w:rsidP="001976DA">
      <w:pPr>
        <w:tabs>
          <w:tab w:val="left" w:pos="-540"/>
        </w:tabs>
        <w:rPr>
          <w:rFonts w:ascii="Cambria" w:hAnsi="Cambria"/>
          <w:b/>
          <w:bCs/>
          <w:sz w:val="22"/>
          <w:szCs w:val="22"/>
        </w:rPr>
      </w:pPr>
    </w:p>
    <w:p w14:paraId="0198E772" w14:textId="77777777" w:rsidR="00BA2FEA" w:rsidRDefault="00BA2FEA" w:rsidP="001976DA">
      <w:pPr>
        <w:tabs>
          <w:tab w:val="left" w:pos="-540"/>
        </w:tabs>
        <w:rPr>
          <w:rFonts w:ascii="Cambria" w:hAnsi="Cambria"/>
          <w:b/>
          <w:bCs/>
          <w:sz w:val="22"/>
          <w:szCs w:val="22"/>
        </w:rPr>
      </w:pPr>
    </w:p>
    <w:p w14:paraId="61F3AC52" w14:textId="77777777" w:rsidR="00BA2FEA" w:rsidRDefault="00BA2FEA" w:rsidP="001976DA">
      <w:pPr>
        <w:tabs>
          <w:tab w:val="left" w:pos="-540"/>
        </w:tabs>
        <w:rPr>
          <w:rFonts w:ascii="Cambria" w:hAnsi="Cambria"/>
          <w:b/>
          <w:bCs/>
          <w:sz w:val="22"/>
          <w:szCs w:val="22"/>
        </w:rPr>
      </w:pPr>
    </w:p>
    <w:p w14:paraId="5C26B090" w14:textId="77777777" w:rsidR="00BA2FEA" w:rsidRDefault="00BA2FEA" w:rsidP="001976DA">
      <w:pPr>
        <w:tabs>
          <w:tab w:val="left" w:pos="-540"/>
        </w:tabs>
        <w:rPr>
          <w:rFonts w:ascii="Cambria" w:hAnsi="Cambria"/>
          <w:b/>
          <w:bCs/>
          <w:sz w:val="22"/>
          <w:szCs w:val="22"/>
        </w:rPr>
      </w:pPr>
    </w:p>
    <w:p w14:paraId="53506365" w14:textId="77777777" w:rsidR="00BA2FEA" w:rsidRDefault="00BA2FEA" w:rsidP="001976DA">
      <w:pPr>
        <w:tabs>
          <w:tab w:val="left" w:pos="-540"/>
        </w:tabs>
        <w:rPr>
          <w:rFonts w:ascii="Cambria" w:hAnsi="Cambria"/>
          <w:b/>
          <w:bCs/>
          <w:sz w:val="22"/>
          <w:szCs w:val="22"/>
        </w:rPr>
      </w:pPr>
    </w:p>
    <w:p w14:paraId="4E0206C9" w14:textId="77777777" w:rsidR="00BA2FEA" w:rsidRDefault="00BA2FEA" w:rsidP="001976DA">
      <w:pPr>
        <w:tabs>
          <w:tab w:val="left" w:pos="-540"/>
        </w:tabs>
        <w:rPr>
          <w:rFonts w:ascii="Cambria" w:hAnsi="Cambria"/>
          <w:b/>
          <w:bCs/>
          <w:sz w:val="22"/>
          <w:szCs w:val="22"/>
        </w:rPr>
      </w:pPr>
    </w:p>
    <w:p w14:paraId="3ECB38D7" w14:textId="77777777" w:rsidR="00BA2FEA" w:rsidRDefault="00BA2FEA" w:rsidP="001976DA">
      <w:pPr>
        <w:tabs>
          <w:tab w:val="left" w:pos="-540"/>
        </w:tabs>
        <w:rPr>
          <w:rFonts w:ascii="Cambria" w:hAnsi="Cambria"/>
          <w:b/>
          <w:bCs/>
          <w:sz w:val="22"/>
          <w:szCs w:val="22"/>
        </w:rPr>
      </w:pPr>
    </w:p>
    <w:p w14:paraId="1550788F" w14:textId="77777777" w:rsidR="00BA2FEA" w:rsidRDefault="00BA2FEA" w:rsidP="001976DA">
      <w:pPr>
        <w:tabs>
          <w:tab w:val="left" w:pos="-540"/>
        </w:tabs>
        <w:rPr>
          <w:rFonts w:ascii="Cambria" w:hAnsi="Cambria"/>
          <w:b/>
          <w:bCs/>
          <w:sz w:val="22"/>
          <w:szCs w:val="22"/>
        </w:rPr>
      </w:pPr>
    </w:p>
    <w:p w14:paraId="4B2DC15E" w14:textId="77777777" w:rsidR="00BA2FEA" w:rsidRDefault="00BA2FEA" w:rsidP="001976DA">
      <w:pPr>
        <w:tabs>
          <w:tab w:val="left" w:pos="-540"/>
        </w:tabs>
        <w:rPr>
          <w:rFonts w:ascii="Cambria" w:hAnsi="Cambria"/>
          <w:b/>
          <w:bCs/>
          <w:sz w:val="22"/>
          <w:szCs w:val="22"/>
        </w:rPr>
      </w:pPr>
    </w:p>
    <w:p w14:paraId="35600E90" w14:textId="77777777" w:rsidR="00BA2FEA" w:rsidRDefault="00BA2FEA" w:rsidP="001976DA">
      <w:pPr>
        <w:tabs>
          <w:tab w:val="left" w:pos="-540"/>
        </w:tabs>
        <w:rPr>
          <w:rFonts w:ascii="Cambria" w:hAnsi="Cambria"/>
          <w:b/>
          <w:bCs/>
          <w:sz w:val="22"/>
          <w:szCs w:val="22"/>
        </w:rPr>
      </w:pPr>
    </w:p>
    <w:p w14:paraId="411B74DE" w14:textId="77777777" w:rsidR="00BA2FEA" w:rsidRDefault="00BA2FEA" w:rsidP="001976DA">
      <w:pPr>
        <w:tabs>
          <w:tab w:val="left" w:pos="-540"/>
        </w:tabs>
        <w:rPr>
          <w:rFonts w:ascii="Cambria" w:hAnsi="Cambria"/>
          <w:b/>
          <w:bCs/>
          <w:sz w:val="22"/>
          <w:szCs w:val="22"/>
        </w:rPr>
      </w:pPr>
    </w:p>
    <w:p w14:paraId="555F3839" w14:textId="77777777" w:rsidR="00BA2FEA" w:rsidRDefault="00BA2FEA" w:rsidP="001976DA">
      <w:pPr>
        <w:tabs>
          <w:tab w:val="left" w:pos="-540"/>
        </w:tabs>
        <w:rPr>
          <w:rFonts w:ascii="Cambria" w:hAnsi="Cambria"/>
          <w:b/>
          <w:bCs/>
          <w:sz w:val="22"/>
          <w:szCs w:val="22"/>
        </w:rPr>
      </w:pPr>
    </w:p>
    <w:p w14:paraId="40FCB8CD" w14:textId="77777777" w:rsidR="00BA2FEA" w:rsidRDefault="00BA2FEA" w:rsidP="001976DA">
      <w:pPr>
        <w:tabs>
          <w:tab w:val="left" w:pos="-540"/>
        </w:tabs>
        <w:rPr>
          <w:rFonts w:ascii="Cambria" w:hAnsi="Cambria"/>
          <w:b/>
          <w:bCs/>
          <w:sz w:val="22"/>
          <w:szCs w:val="22"/>
        </w:rPr>
      </w:pPr>
    </w:p>
    <w:p w14:paraId="3A4A5F00" w14:textId="77777777" w:rsidR="00BA2FEA" w:rsidRDefault="00BA2FEA" w:rsidP="001976DA">
      <w:pPr>
        <w:tabs>
          <w:tab w:val="left" w:pos="-540"/>
        </w:tabs>
        <w:rPr>
          <w:rFonts w:ascii="Cambria" w:hAnsi="Cambria"/>
          <w:b/>
          <w:bCs/>
          <w:sz w:val="22"/>
          <w:szCs w:val="22"/>
        </w:rPr>
      </w:pPr>
    </w:p>
    <w:p w14:paraId="522B4443" w14:textId="77777777" w:rsidR="00BA2FEA" w:rsidRDefault="00BA2FEA" w:rsidP="001976DA">
      <w:pPr>
        <w:tabs>
          <w:tab w:val="left" w:pos="-540"/>
        </w:tabs>
        <w:rPr>
          <w:rFonts w:ascii="Cambria" w:hAnsi="Cambria"/>
          <w:b/>
          <w:bCs/>
          <w:sz w:val="22"/>
          <w:szCs w:val="22"/>
        </w:rPr>
      </w:pPr>
    </w:p>
    <w:p w14:paraId="60E6A032" w14:textId="77777777" w:rsidR="00BA2FEA" w:rsidRDefault="00BA2FEA" w:rsidP="001976DA">
      <w:pPr>
        <w:tabs>
          <w:tab w:val="left" w:pos="-540"/>
        </w:tabs>
        <w:rPr>
          <w:rFonts w:ascii="Cambria" w:hAnsi="Cambria"/>
          <w:b/>
          <w:bCs/>
          <w:sz w:val="22"/>
          <w:szCs w:val="22"/>
        </w:rPr>
      </w:pPr>
    </w:p>
    <w:p w14:paraId="0A9C808C" w14:textId="77777777" w:rsidR="00BA2FEA" w:rsidRDefault="00BA2FEA" w:rsidP="001976DA">
      <w:pPr>
        <w:tabs>
          <w:tab w:val="left" w:pos="-540"/>
        </w:tabs>
        <w:rPr>
          <w:rFonts w:ascii="Cambria" w:hAnsi="Cambria"/>
          <w:b/>
          <w:bCs/>
          <w:sz w:val="22"/>
          <w:szCs w:val="22"/>
        </w:rPr>
      </w:pPr>
    </w:p>
    <w:p w14:paraId="30FC414B" w14:textId="77777777" w:rsidR="00BA2FEA" w:rsidRDefault="00BA2FEA" w:rsidP="001976DA">
      <w:pPr>
        <w:tabs>
          <w:tab w:val="left" w:pos="-540"/>
        </w:tabs>
        <w:rPr>
          <w:rFonts w:ascii="Cambria" w:hAnsi="Cambria"/>
          <w:b/>
          <w:bCs/>
          <w:sz w:val="22"/>
          <w:szCs w:val="22"/>
        </w:rPr>
      </w:pPr>
    </w:p>
    <w:p w14:paraId="5861AA32" w14:textId="77777777" w:rsidR="00BA2FEA" w:rsidRDefault="00BA2FEA" w:rsidP="001976DA">
      <w:pPr>
        <w:tabs>
          <w:tab w:val="left" w:pos="-540"/>
        </w:tabs>
        <w:rPr>
          <w:rFonts w:ascii="Cambria" w:hAnsi="Cambria"/>
          <w:b/>
          <w:bCs/>
          <w:sz w:val="22"/>
          <w:szCs w:val="22"/>
        </w:rPr>
      </w:pPr>
    </w:p>
    <w:p w14:paraId="35CB12BC" w14:textId="77777777" w:rsidR="00BA2FEA" w:rsidRDefault="00BA2FEA" w:rsidP="001976DA">
      <w:pPr>
        <w:tabs>
          <w:tab w:val="left" w:pos="-540"/>
        </w:tabs>
        <w:rPr>
          <w:rFonts w:ascii="Cambria" w:hAnsi="Cambria"/>
          <w:b/>
          <w:bCs/>
          <w:sz w:val="22"/>
          <w:szCs w:val="22"/>
        </w:rPr>
      </w:pPr>
    </w:p>
    <w:p w14:paraId="4A9A9694" w14:textId="77777777" w:rsidR="00BA2FEA" w:rsidRDefault="00BA2FEA" w:rsidP="001976DA">
      <w:pPr>
        <w:tabs>
          <w:tab w:val="left" w:pos="-540"/>
        </w:tabs>
        <w:rPr>
          <w:rFonts w:ascii="Cambria" w:hAnsi="Cambria"/>
          <w:b/>
          <w:bCs/>
          <w:sz w:val="22"/>
          <w:szCs w:val="22"/>
        </w:rPr>
      </w:pPr>
    </w:p>
    <w:p w14:paraId="278F9544" w14:textId="77777777" w:rsidR="00BA2FEA" w:rsidRDefault="00BA2FEA" w:rsidP="001976DA">
      <w:pPr>
        <w:tabs>
          <w:tab w:val="left" w:pos="-540"/>
        </w:tabs>
        <w:rPr>
          <w:rFonts w:ascii="Cambria" w:hAnsi="Cambria"/>
          <w:b/>
          <w:bCs/>
          <w:sz w:val="22"/>
          <w:szCs w:val="22"/>
        </w:rPr>
      </w:pPr>
    </w:p>
    <w:p w14:paraId="4A5E21F3" w14:textId="77777777" w:rsidR="00BA2FEA" w:rsidRDefault="00BA2FEA" w:rsidP="001976DA">
      <w:pPr>
        <w:tabs>
          <w:tab w:val="left" w:pos="-540"/>
        </w:tabs>
        <w:rPr>
          <w:rFonts w:ascii="Cambria" w:hAnsi="Cambria"/>
          <w:b/>
          <w:bCs/>
          <w:sz w:val="22"/>
          <w:szCs w:val="22"/>
        </w:rPr>
      </w:pPr>
    </w:p>
    <w:p w14:paraId="184955B9" w14:textId="77777777" w:rsidR="00BA2FEA" w:rsidRDefault="00BA2FEA" w:rsidP="001976DA">
      <w:pPr>
        <w:tabs>
          <w:tab w:val="left" w:pos="-540"/>
        </w:tabs>
        <w:rPr>
          <w:rFonts w:ascii="Cambria" w:hAnsi="Cambria"/>
          <w:b/>
          <w:bCs/>
          <w:sz w:val="22"/>
          <w:szCs w:val="22"/>
        </w:rPr>
      </w:pPr>
    </w:p>
    <w:p w14:paraId="506A6A01" w14:textId="77777777" w:rsidR="00BA2FEA" w:rsidRDefault="00BA2FEA" w:rsidP="001976DA">
      <w:pPr>
        <w:tabs>
          <w:tab w:val="left" w:pos="-540"/>
        </w:tabs>
        <w:rPr>
          <w:rFonts w:ascii="Cambria" w:hAnsi="Cambria"/>
          <w:b/>
          <w:bCs/>
          <w:sz w:val="22"/>
          <w:szCs w:val="22"/>
        </w:rPr>
      </w:pPr>
    </w:p>
    <w:p w14:paraId="1D71935D" w14:textId="77777777" w:rsidR="00BA2FEA" w:rsidRDefault="00BA2FEA" w:rsidP="001976DA">
      <w:pPr>
        <w:tabs>
          <w:tab w:val="left" w:pos="-540"/>
        </w:tabs>
        <w:rPr>
          <w:rFonts w:ascii="Cambria" w:hAnsi="Cambria"/>
          <w:b/>
          <w:bCs/>
          <w:sz w:val="22"/>
          <w:szCs w:val="22"/>
        </w:rPr>
      </w:pPr>
    </w:p>
    <w:p w14:paraId="292F18F3" w14:textId="77777777" w:rsidR="00BA2FEA" w:rsidRDefault="00BA2FEA" w:rsidP="001976DA">
      <w:pPr>
        <w:tabs>
          <w:tab w:val="left" w:pos="-540"/>
        </w:tabs>
        <w:rPr>
          <w:rFonts w:ascii="Cambria" w:hAnsi="Cambria"/>
          <w:b/>
          <w:bCs/>
          <w:sz w:val="22"/>
          <w:szCs w:val="22"/>
        </w:rPr>
      </w:pPr>
    </w:p>
    <w:p w14:paraId="0EDCE4AB" w14:textId="77777777" w:rsidR="00BA2FEA" w:rsidRDefault="00BA2FEA" w:rsidP="001976DA">
      <w:pPr>
        <w:tabs>
          <w:tab w:val="left" w:pos="-540"/>
        </w:tabs>
        <w:rPr>
          <w:rFonts w:ascii="Cambria" w:hAnsi="Cambria"/>
          <w:b/>
          <w:bCs/>
          <w:sz w:val="22"/>
          <w:szCs w:val="22"/>
        </w:rPr>
      </w:pPr>
    </w:p>
    <w:p w14:paraId="2C7CF627" w14:textId="77777777" w:rsidR="001976DA" w:rsidRPr="003E3FA0" w:rsidRDefault="001976DA" w:rsidP="001976DA">
      <w:pPr>
        <w:tabs>
          <w:tab w:val="left" w:pos="-540"/>
        </w:tabs>
        <w:rPr>
          <w:b/>
          <w:bCs/>
          <w:sz w:val="22"/>
          <w:szCs w:val="22"/>
        </w:rPr>
      </w:pPr>
    </w:p>
    <w:p w14:paraId="71E188B8" w14:textId="5B24761E" w:rsidR="00BA2FEA" w:rsidRPr="00BA2FEA" w:rsidRDefault="00BA2FE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lastRenderedPageBreak/>
        <w:t xml:space="preserve">UE 420 : </w:t>
      </w:r>
      <w:r w:rsidRPr="00BA2FEA">
        <w:rPr>
          <w:rFonts w:asciiTheme="minorHAnsi" w:hAnsiTheme="minorHAnsi"/>
          <w:b/>
          <w:sz w:val="22"/>
          <w:szCs w:val="22"/>
        </w:rPr>
        <w:t>AUDIT ET COMMISSARIAT AUX COMPTES</w:t>
      </w:r>
    </w:p>
    <w:p w14:paraId="50FBF7CE" w14:textId="2C284B3B" w:rsidR="001976DA" w:rsidRPr="00BA2FEA" w:rsidRDefault="00BA2FE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 xml:space="preserve">ECUE 421 : </w:t>
      </w:r>
      <w:r w:rsidR="001976DA" w:rsidRPr="00BA2FEA">
        <w:rPr>
          <w:rFonts w:asciiTheme="minorHAnsi" w:hAnsiTheme="minorHAnsi"/>
          <w:b/>
          <w:bCs/>
          <w:sz w:val="22"/>
          <w:szCs w:val="22"/>
        </w:rPr>
        <w:t>CAS DE SYNTHÈSE EN « AUDIT FINANCIER ET ÉTHIQUE PROFESSIONNELLE »</w:t>
      </w:r>
    </w:p>
    <w:p w14:paraId="6D5E782B" w14:textId="77777777" w:rsidR="001976DA" w:rsidRPr="00BA2FEA" w:rsidRDefault="001976D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Volume horaire : 21 H</w:t>
      </w:r>
    </w:p>
    <w:p w14:paraId="5C34FDC2" w14:textId="77777777" w:rsidR="001976DA" w:rsidRPr="00BA2FEA" w:rsidRDefault="001976D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Nombre de crédits : 2</w:t>
      </w:r>
    </w:p>
    <w:p w14:paraId="77F7EA4B" w14:textId="3CC699CA" w:rsidR="001976DA" w:rsidRPr="00BA2FEA" w:rsidRDefault="00BA2FE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Enseignant</w:t>
      </w:r>
      <w:r w:rsidR="001976DA" w:rsidRPr="00BA2FEA">
        <w:rPr>
          <w:rFonts w:asciiTheme="minorHAnsi" w:hAnsiTheme="minorHAnsi"/>
          <w:b/>
          <w:bCs/>
          <w:sz w:val="22"/>
          <w:szCs w:val="22"/>
        </w:rPr>
        <w:t xml:space="preserve"> : </w:t>
      </w:r>
    </w:p>
    <w:p w14:paraId="7CE431E2" w14:textId="77777777" w:rsidR="001976DA" w:rsidRPr="00BA2FEA" w:rsidRDefault="001976DA" w:rsidP="001976DA">
      <w:pPr>
        <w:pBdr>
          <w:bottom w:val="single" w:sz="4" w:space="1" w:color="auto"/>
        </w:pBdr>
        <w:tabs>
          <w:tab w:val="left" w:pos="-540"/>
        </w:tabs>
        <w:rPr>
          <w:rFonts w:asciiTheme="minorHAnsi" w:hAnsiTheme="minorHAnsi"/>
          <w:b/>
          <w:bCs/>
          <w:sz w:val="22"/>
          <w:szCs w:val="22"/>
        </w:rPr>
      </w:pPr>
    </w:p>
    <w:p w14:paraId="595AA801" w14:textId="77777777" w:rsidR="001976DA" w:rsidRPr="00BA2FEA" w:rsidRDefault="001976DA" w:rsidP="001976DA">
      <w:pPr>
        <w:tabs>
          <w:tab w:val="left" w:pos="-540"/>
        </w:tabs>
        <w:rPr>
          <w:rFonts w:asciiTheme="minorHAnsi" w:hAnsiTheme="minorHAnsi"/>
          <w:b/>
          <w:bCs/>
          <w:sz w:val="20"/>
          <w:szCs w:val="20"/>
        </w:rPr>
      </w:pPr>
    </w:p>
    <w:p w14:paraId="05EC26C7" w14:textId="77777777" w:rsidR="001976DA" w:rsidRPr="00BA2FEA" w:rsidRDefault="001976DA" w:rsidP="001976DA">
      <w:pPr>
        <w:tabs>
          <w:tab w:val="left" w:pos="-540"/>
        </w:tabs>
        <w:rPr>
          <w:rFonts w:asciiTheme="minorHAnsi" w:hAnsiTheme="minorHAnsi"/>
          <w:b/>
          <w:bCs/>
          <w:sz w:val="20"/>
          <w:szCs w:val="20"/>
        </w:rPr>
      </w:pPr>
    </w:p>
    <w:p w14:paraId="4F984FCC" w14:textId="77777777" w:rsidR="001976DA" w:rsidRPr="00BA2FEA" w:rsidRDefault="001976D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ÉTENDUE</w:t>
      </w:r>
    </w:p>
    <w:p w14:paraId="213A2518" w14:textId="77777777" w:rsidR="001976DA" w:rsidRPr="00BA2FEA" w:rsidRDefault="001976DA" w:rsidP="001976DA">
      <w:pPr>
        <w:tabs>
          <w:tab w:val="left" w:pos="-540"/>
        </w:tabs>
        <w:jc w:val="center"/>
        <w:rPr>
          <w:rFonts w:asciiTheme="minorHAnsi" w:hAnsiTheme="minorHAnsi"/>
          <w:b/>
          <w:bCs/>
          <w:i/>
          <w:iCs/>
          <w:sz w:val="20"/>
          <w:szCs w:val="20"/>
        </w:rPr>
      </w:pPr>
    </w:p>
    <w:p w14:paraId="4EADD758" w14:textId="77777777" w:rsidR="001976DA" w:rsidRPr="00BA2FEA" w:rsidRDefault="001976DA" w:rsidP="001976DA">
      <w:pPr>
        <w:tabs>
          <w:tab w:val="left" w:pos="-540"/>
        </w:tabs>
        <w:jc w:val="center"/>
        <w:rPr>
          <w:rFonts w:asciiTheme="minorHAnsi" w:hAnsiTheme="minorHAnsi"/>
          <w:sz w:val="20"/>
          <w:szCs w:val="20"/>
        </w:rPr>
      </w:pPr>
    </w:p>
    <w:p w14:paraId="7E2B2BB3" w14:textId="77777777" w:rsidR="001976DA" w:rsidRPr="00BA2FEA" w:rsidRDefault="001976DA" w:rsidP="001976DA">
      <w:pPr>
        <w:tabs>
          <w:tab w:val="left" w:pos="-540"/>
        </w:tabs>
        <w:jc w:val="both"/>
        <w:rPr>
          <w:rFonts w:asciiTheme="minorHAnsi" w:hAnsiTheme="minorHAnsi"/>
          <w:spacing w:val="-2"/>
          <w:sz w:val="22"/>
          <w:szCs w:val="22"/>
        </w:rPr>
      </w:pPr>
      <w:r w:rsidRPr="00BA2FEA">
        <w:rPr>
          <w:rFonts w:asciiTheme="minorHAnsi" w:hAnsiTheme="minorHAnsi"/>
          <w:spacing w:val="-2"/>
          <w:sz w:val="22"/>
          <w:szCs w:val="22"/>
        </w:rPr>
        <w:t xml:space="preserve">Les cas de synthèse en « Audit financier et éthique professionnelle » portent principalement sur les unités d’enseignement suivantes : </w:t>
      </w:r>
    </w:p>
    <w:p w14:paraId="59385EF9" w14:textId="77777777" w:rsidR="001976DA" w:rsidRPr="00BA2FEA" w:rsidRDefault="001976DA" w:rsidP="001976DA">
      <w:pPr>
        <w:tabs>
          <w:tab w:val="left" w:pos="-540"/>
        </w:tabs>
        <w:rPr>
          <w:rFonts w:asciiTheme="minorHAnsi" w:hAnsiTheme="minorHAnsi"/>
          <w:sz w:val="22"/>
          <w:szCs w:val="22"/>
        </w:rPr>
      </w:pPr>
    </w:p>
    <w:p w14:paraId="62A0547E" w14:textId="77777777" w:rsidR="001976DA" w:rsidRPr="00BA2FEA" w:rsidRDefault="001976DA" w:rsidP="001976DA">
      <w:pPr>
        <w:numPr>
          <w:ilvl w:val="0"/>
          <w:numId w:val="14"/>
        </w:numPr>
        <w:tabs>
          <w:tab w:val="left" w:pos="-540"/>
        </w:tabs>
        <w:rPr>
          <w:rFonts w:asciiTheme="minorHAnsi" w:hAnsiTheme="minorHAnsi"/>
          <w:sz w:val="22"/>
          <w:szCs w:val="22"/>
        </w:rPr>
      </w:pPr>
      <w:r w:rsidRPr="00BA2FEA">
        <w:rPr>
          <w:rFonts w:asciiTheme="minorHAnsi" w:hAnsiTheme="minorHAnsi"/>
          <w:sz w:val="22"/>
          <w:szCs w:val="22"/>
        </w:rPr>
        <w:t>UE 10 : Audit financier et éthique professionnelle (1)</w:t>
      </w:r>
    </w:p>
    <w:p w14:paraId="3BD63E0A" w14:textId="77777777" w:rsidR="001976DA" w:rsidRPr="00BA2FEA" w:rsidRDefault="001976DA" w:rsidP="001976DA">
      <w:pPr>
        <w:tabs>
          <w:tab w:val="left" w:pos="-540"/>
        </w:tabs>
        <w:rPr>
          <w:rFonts w:asciiTheme="minorHAnsi" w:hAnsiTheme="minorHAnsi"/>
          <w:sz w:val="22"/>
          <w:szCs w:val="22"/>
        </w:rPr>
      </w:pPr>
    </w:p>
    <w:p w14:paraId="2516DE6D" w14:textId="77777777" w:rsidR="001976DA" w:rsidRPr="00BA2FEA" w:rsidRDefault="001976DA" w:rsidP="001976DA">
      <w:pPr>
        <w:numPr>
          <w:ilvl w:val="0"/>
          <w:numId w:val="14"/>
        </w:numPr>
        <w:tabs>
          <w:tab w:val="left" w:pos="-540"/>
        </w:tabs>
        <w:rPr>
          <w:rFonts w:asciiTheme="minorHAnsi" w:hAnsiTheme="minorHAnsi"/>
          <w:b/>
          <w:bCs/>
          <w:sz w:val="22"/>
          <w:szCs w:val="22"/>
        </w:rPr>
      </w:pPr>
      <w:r w:rsidRPr="00BA2FEA">
        <w:rPr>
          <w:rFonts w:asciiTheme="minorHAnsi" w:hAnsiTheme="minorHAnsi"/>
          <w:sz w:val="22"/>
          <w:szCs w:val="22"/>
        </w:rPr>
        <w:t>UE 18 : Audit financier et éthique professionnelle (2)</w:t>
      </w:r>
    </w:p>
    <w:p w14:paraId="795FB870" w14:textId="77777777" w:rsidR="001976DA" w:rsidRPr="00BA2FEA" w:rsidRDefault="001976DA" w:rsidP="001976DA">
      <w:pPr>
        <w:pStyle w:val="a"/>
        <w:rPr>
          <w:rFonts w:asciiTheme="minorHAnsi" w:hAnsiTheme="minorHAnsi"/>
          <w:sz w:val="22"/>
          <w:szCs w:val="22"/>
        </w:rPr>
      </w:pPr>
    </w:p>
    <w:p w14:paraId="68338D68" w14:textId="77777777" w:rsidR="001976DA" w:rsidRPr="00BA2FEA" w:rsidRDefault="001976DA" w:rsidP="001976DA">
      <w:pPr>
        <w:tabs>
          <w:tab w:val="left" w:pos="-540"/>
        </w:tabs>
        <w:jc w:val="both"/>
        <w:rPr>
          <w:rFonts w:asciiTheme="minorHAnsi" w:hAnsiTheme="minorHAnsi"/>
          <w:spacing w:val="-2"/>
          <w:sz w:val="22"/>
          <w:szCs w:val="22"/>
        </w:rPr>
      </w:pPr>
      <w:r w:rsidRPr="00BA2FEA">
        <w:rPr>
          <w:rFonts w:asciiTheme="minorHAnsi" w:hAnsiTheme="minorHAnsi"/>
          <w:spacing w:val="-2"/>
          <w:sz w:val="22"/>
          <w:szCs w:val="22"/>
        </w:rPr>
        <w:t>L’objectif poursuivi est de préparer les étudiants à l’épreuve de « Audit financier et éthique professionnelle » de l’examen national de révision comptable.</w:t>
      </w:r>
    </w:p>
    <w:p w14:paraId="12EEF598" w14:textId="77777777" w:rsidR="00BA2FEA" w:rsidRPr="00BA2FEA" w:rsidRDefault="001976DA" w:rsidP="00BA2FEA">
      <w:pPr>
        <w:tabs>
          <w:tab w:val="left" w:pos="-540"/>
        </w:tabs>
        <w:jc w:val="center"/>
        <w:rPr>
          <w:rFonts w:asciiTheme="minorHAnsi" w:hAnsiTheme="minorHAnsi"/>
          <w:b/>
          <w:bCs/>
          <w:sz w:val="22"/>
          <w:szCs w:val="22"/>
        </w:rPr>
      </w:pPr>
      <w:r w:rsidRPr="0095501B">
        <w:br w:type="page"/>
      </w:r>
      <w:r w:rsidR="00BA2FEA" w:rsidRPr="00BA2FEA">
        <w:rPr>
          <w:rFonts w:asciiTheme="minorHAnsi" w:hAnsiTheme="minorHAnsi"/>
          <w:b/>
          <w:bCs/>
          <w:sz w:val="22"/>
          <w:szCs w:val="22"/>
        </w:rPr>
        <w:lastRenderedPageBreak/>
        <w:t xml:space="preserve">UE 420 : </w:t>
      </w:r>
      <w:r w:rsidR="00BA2FEA" w:rsidRPr="00BA2FEA">
        <w:rPr>
          <w:rFonts w:asciiTheme="minorHAnsi" w:hAnsiTheme="minorHAnsi"/>
          <w:b/>
          <w:sz w:val="22"/>
          <w:szCs w:val="22"/>
        </w:rPr>
        <w:t>AUDIT ET COMMISSARIAT AUX COMPTES</w:t>
      </w:r>
    </w:p>
    <w:p w14:paraId="1CC4BE34" w14:textId="25B2851D" w:rsidR="001976DA" w:rsidRPr="00BA2FEA" w:rsidRDefault="00BA2FE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 xml:space="preserve">ECUE 422 : </w:t>
      </w:r>
      <w:r w:rsidR="001976DA" w:rsidRPr="00BA2FEA">
        <w:rPr>
          <w:rFonts w:asciiTheme="minorHAnsi" w:hAnsiTheme="minorHAnsi"/>
          <w:b/>
          <w:bCs/>
          <w:sz w:val="22"/>
          <w:szCs w:val="22"/>
        </w:rPr>
        <w:t>CAS DE SYNTHÈSE EN « COMMISSARIAT AUX COMPTES ET DROIT DES AFFAIRES »</w:t>
      </w:r>
    </w:p>
    <w:p w14:paraId="42C18830" w14:textId="77777777" w:rsidR="001976DA" w:rsidRPr="00BA2FEA" w:rsidRDefault="001976D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Volume horaire : 21 H</w:t>
      </w:r>
    </w:p>
    <w:p w14:paraId="1592753A" w14:textId="77777777" w:rsidR="001976DA" w:rsidRPr="00BA2FEA" w:rsidRDefault="001976D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Nombre de crédits : 2</w:t>
      </w:r>
    </w:p>
    <w:p w14:paraId="2EA7F91B" w14:textId="1838284C" w:rsidR="001976DA" w:rsidRPr="00BA2FEA" w:rsidRDefault="00BA2FE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Enseignant</w:t>
      </w:r>
      <w:r w:rsidR="001976DA" w:rsidRPr="00BA2FEA">
        <w:rPr>
          <w:rFonts w:asciiTheme="minorHAnsi" w:hAnsiTheme="minorHAnsi"/>
          <w:b/>
          <w:bCs/>
          <w:sz w:val="22"/>
          <w:szCs w:val="22"/>
        </w:rPr>
        <w:t xml:space="preserve"> : </w:t>
      </w:r>
    </w:p>
    <w:p w14:paraId="7D0C3BC6" w14:textId="77777777" w:rsidR="001976DA" w:rsidRPr="00BA2FEA" w:rsidRDefault="001976DA" w:rsidP="001976DA">
      <w:pPr>
        <w:pBdr>
          <w:bottom w:val="single" w:sz="4" w:space="1" w:color="auto"/>
        </w:pBdr>
        <w:tabs>
          <w:tab w:val="left" w:pos="-540"/>
        </w:tabs>
        <w:rPr>
          <w:rFonts w:asciiTheme="minorHAnsi" w:hAnsiTheme="minorHAnsi"/>
          <w:b/>
          <w:bCs/>
          <w:sz w:val="22"/>
          <w:szCs w:val="22"/>
        </w:rPr>
      </w:pPr>
    </w:p>
    <w:p w14:paraId="595E1942" w14:textId="77777777" w:rsidR="001976DA" w:rsidRPr="00BA2FEA" w:rsidRDefault="001976DA" w:rsidP="001976DA">
      <w:pPr>
        <w:tabs>
          <w:tab w:val="left" w:pos="-540"/>
        </w:tabs>
        <w:jc w:val="center"/>
        <w:rPr>
          <w:rFonts w:asciiTheme="minorHAnsi" w:hAnsiTheme="minorHAnsi"/>
          <w:b/>
          <w:bCs/>
          <w:sz w:val="20"/>
          <w:szCs w:val="20"/>
        </w:rPr>
      </w:pPr>
    </w:p>
    <w:p w14:paraId="09FBDC69" w14:textId="77777777" w:rsidR="001976DA" w:rsidRPr="00BA2FEA" w:rsidRDefault="001976DA" w:rsidP="001976DA">
      <w:pPr>
        <w:tabs>
          <w:tab w:val="left" w:pos="-540"/>
        </w:tabs>
        <w:jc w:val="center"/>
        <w:rPr>
          <w:rFonts w:asciiTheme="minorHAnsi" w:hAnsiTheme="minorHAnsi"/>
          <w:b/>
          <w:bCs/>
          <w:sz w:val="20"/>
          <w:szCs w:val="20"/>
        </w:rPr>
      </w:pPr>
    </w:p>
    <w:p w14:paraId="1E435D0C" w14:textId="77777777" w:rsidR="001976DA" w:rsidRPr="00BA2FEA" w:rsidRDefault="001976D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ÉTENDUE</w:t>
      </w:r>
    </w:p>
    <w:p w14:paraId="195551FB" w14:textId="77777777" w:rsidR="001976DA" w:rsidRPr="00BA2FEA" w:rsidRDefault="001976DA" w:rsidP="001976DA">
      <w:pPr>
        <w:tabs>
          <w:tab w:val="left" w:pos="-540"/>
        </w:tabs>
        <w:jc w:val="center"/>
        <w:rPr>
          <w:rFonts w:asciiTheme="minorHAnsi" w:hAnsiTheme="minorHAnsi"/>
          <w:b/>
          <w:bCs/>
          <w:sz w:val="20"/>
          <w:szCs w:val="20"/>
        </w:rPr>
      </w:pPr>
    </w:p>
    <w:p w14:paraId="7936BBA2" w14:textId="77777777" w:rsidR="001976DA" w:rsidRPr="00BA2FEA" w:rsidRDefault="001976DA" w:rsidP="001976DA">
      <w:pPr>
        <w:tabs>
          <w:tab w:val="left" w:pos="-540"/>
        </w:tabs>
        <w:jc w:val="center"/>
        <w:rPr>
          <w:rFonts w:asciiTheme="minorHAnsi" w:hAnsiTheme="minorHAnsi"/>
          <w:b/>
          <w:bCs/>
          <w:sz w:val="20"/>
          <w:szCs w:val="20"/>
        </w:rPr>
      </w:pPr>
    </w:p>
    <w:p w14:paraId="43C9318F" w14:textId="77777777" w:rsidR="001976DA" w:rsidRPr="00BA2FEA" w:rsidRDefault="001976DA" w:rsidP="001976DA">
      <w:pPr>
        <w:tabs>
          <w:tab w:val="left" w:pos="-540"/>
        </w:tabs>
        <w:jc w:val="both"/>
        <w:rPr>
          <w:rFonts w:asciiTheme="minorHAnsi" w:hAnsiTheme="minorHAnsi"/>
          <w:spacing w:val="-2"/>
          <w:sz w:val="22"/>
          <w:szCs w:val="22"/>
        </w:rPr>
      </w:pPr>
      <w:r w:rsidRPr="00BA2FEA">
        <w:rPr>
          <w:rFonts w:asciiTheme="minorHAnsi" w:hAnsiTheme="minorHAnsi"/>
          <w:spacing w:val="-2"/>
          <w:sz w:val="22"/>
          <w:szCs w:val="22"/>
        </w:rPr>
        <w:t xml:space="preserve">Les cas de synthèse en « Commissariat aux comptes et droit des affaires » portent principalement sur les unités d’enseignement suivantes : </w:t>
      </w:r>
    </w:p>
    <w:p w14:paraId="187F1098" w14:textId="77777777" w:rsidR="001976DA" w:rsidRPr="00BA2FEA" w:rsidRDefault="001976DA" w:rsidP="001976DA">
      <w:pPr>
        <w:tabs>
          <w:tab w:val="left" w:pos="-540"/>
        </w:tabs>
        <w:rPr>
          <w:rFonts w:asciiTheme="minorHAnsi" w:hAnsiTheme="minorHAnsi"/>
          <w:b/>
          <w:bCs/>
          <w:sz w:val="22"/>
          <w:szCs w:val="22"/>
        </w:rPr>
      </w:pPr>
    </w:p>
    <w:p w14:paraId="5DAC624C" w14:textId="77777777" w:rsidR="001976DA" w:rsidRPr="00BA2FEA" w:rsidRDefault="001976DA" w:rsidP="001976DA">
      <w:pPr>
        <w:numPr>
          <w:ilvl w:val="0"/>
          <w:numId w:val="14"/>
        </w:numPr>
        <w:tabs>
          <w:tab w:val="left" w:pos="-540"/>
        </w:tabs>
        <w:rPr>
          <w:rFonts w:asciiTheme="minorHAnsi" w:hAnsiTheme="minorHAnsi"/>
          <w:sz w:val="22"/>
          <w:szCs w:val="22"/>
        </w:rPr>
      </w:pPr>
      <w:r w:rsidRPr="00BA2FEA">
        <w:rPr>
          <w:rFonts w:asciiTheme="minorHAnsi" w:hAnsiTheme="minorHAnsi"/>
          <w:sz w:val="22"/>
          <w:szCs w:val="22"/>
        </w:rPr>
        <w:t>UE 3 : Droit des sociétés commerciales approfondi</w:t>
      </w:r>
    </w:p>
    <w:p w14:paraId="3943D799" w14:textId="77777777" w:rsidR="001976DA" w:rsidRPr="00BA2FEA" w:rsidRDefault="001976DA" w:rsidP="001976DA">
      <w:pPr>
        <w:tabs>
          <w:tab w:val="left" w:pos="-540"/>
        </w:tabs>
        <w:ind w:left="720"/>
        <w:rPr>
          <w:rFonts w:asciiTheme="minorHAnsi" w:hAnsiTheme="minorHAnsi"/>
          <w:sz w:val="22"/>
          <w:szCs w:val="22"/>
        </w:rPr>
      </w:pPr>
    </w:p>
    <w:p w14:paraId="7AB2E830" w14:textId="77777777" w:rsidR="001976DA" w:rsidRPr="00BA2FEA" w:rsidRDefault="001976DA" w:rsidP="001976DA">
      <w:pPr>
        <w:numPr>
          <w:ilvl w:val="0"/>
          <w:numId w:val="14"/>
        </w:numPr>
        <w:tabs>
          <w:tab w:val="left" w:pos="-540"/>
        </w:tabs>
        <w:rPr>
          <w:rFonts w:asciiTheme="minorHAnsi" w:hAnsiTheme="minorHAnsi"/>
          <w:sz w:val="22"/>
          <w:szCs w:val="22"/>
        </w:rPr>
      </w:pPr>
      <w:r w:rsidRPr="00BA2FEA">
        <w:rPr>
          <w:rFonts w:asciiTheme="minorHAnsi" w:hAnsiTheme="minorHAnsi"/>
          <w:sz w:val="22"/>
          <w:szCs w:val="22"/>
        </w:rPr>
        <w:t>UE 11 : Droit des procédures collectives</w:t>
      </w:r>
    </w:p>
    <w:p w14:paraId="3C8270F3" w14:textId="77777777" w:rsidR="001976DA" w:rsidRPr="00BA2FEA" w:rsidRDefault="001976DA" w:rsidP="001976DA">
      <w:pPr>
        <w:pStyle w:val="a"/>
        <w:rPr>
          <w:rFonts w:asciiTheme="minorHAnsi" w:hAnsiTheme="minorHAnsi"/>
          <w:sz w:val="22"/>
          <w:szCs w:val="22"/>
        </w:rPr>
      </w:pPr>
    </w:p>
    <w:p w14:paraId="7333E953" w14:textId="77777777" w:rsidR="001976DA" w:rsidRPr="00BA2FEA" w:rsidRDefault="001976DA" w:rsidP="001976DA">
      <w:pPr>
        <w:numPr>
          <w:ilvl w:val="0"/>
          <w:numId w:val="14"/>
        </w:numPr>
        <w:tabs>
          <w:tab w:val="left" w:pos="-540"/>
        </w:tabs>
        <w:rPr>
          <w:rFonts w:asciiTheme="minorHAnsi" w:hAnsiTheme="minorHAnsi"/>
          <w:sz w:val="22"/>
          <w:szCs w:val="22"/>
        </w:rPr>
      </w:pPr>
      <w:r w:rsidRPr="00BA2FEA">
        <w:rPr>
          <w:rFonts w:asciiTheme="minorHAnsi" w:hAnsiTheme="minorHAnsi"/>
          <w:sz w:val="22"/>
          <w:szCs w:val="22"/>
        </w:rPr>
        <w:t xml:space="preserve">UE 12 : Expertise judicaire et arbitrage </w:t>
      </w:r>
    </w:p>
    <w:p w14:paraId="298B0732" w14:textId="77777777" w:rsidR="001976DA" w:rsidRPr="00BA2FEA" w:rsidRDefault="001976DA" w:rsidP="001976DA">
      <w:pPr>
        <w:pStyle w:val="a"/>
        <w:rPr>
          <w:rFonts w:asciiTheme="minorHAnsi" w:hAnsiTheme="minorHAnsi"/>
          <w:sz w:val="22"/>
          <w:szCs w:val="22"/>
        </w:rPr>
      </w:pPr>
    </w:p>
    <w:p w14:paraId="559FCE52" w14:textId="77777777" w:rsidR="001976DA" w:rsidRPr="00BA2FEA" w:rsidRDefault="001976DA" w:rsidP="001976DA">
      <w:pPr>
        <w:numPr>
          <w:ilvl w:val="0"/>
          <w:numId w:val="14"/>
        </w:numPr>
        <w:tabs>
          <w:tab w:val="left" w:pos="-540"/>
        </w:tabs>
        <w:rPr>
          <w:rFonts w:asciiTheme="minorHAnsi" w:hAnsiTheme="minorHAnsi"/>
          <w:sz w:val="22"/>
          <w:szCs w:val="22"/>
        </w:rPr>
      </w:pPr>
      <w:r w:rsidRPr="00BA2FEA">
        <w:rPr>
          <w:rFonts w:asciiTheme="minorHAnsi" w:hAnsiTheme="minorHAnsi"/>
          <w:sz w:val="22"/>
          <w:szCs w:val="22"/>
        </w:rPr>
        <w:t>UE 19 : Commissariat (aux comptes et aux apports)</w:t>
      </w:r>
    </w:p>
    <w:p w14:paraId="6EBB12BA" w14:textId="77777777" w:rsidR="001976DA" w:rsidRPr="00BA2FEA" w:rsidRDefault="001976DA" w:rsidP="001976DA">
      <w:pPr>
        <w:tabs>
          <w:tab w:val="left" w:pos="-540"/>
        </w:tabs>
        <w:rPr>
          <w:rFonts w:asciiTheme="minorHAnsi" w:hAnsiTheme="minorHAnsi"/>
          <w:sz w:val="22"/>
          <w:szCs w:val="22"/>
        </w:rPr>
      </w:pPr>
    </w:p>
    <w:p w14:paraId="19CA5BD7" w14:textId="77777777" w:rsidR="001976DA" w:rsidRPr="00BA2FEA" w:rsidRDefault="001976DA" w:rsidP="001976DA">
      <w:pPr>
        <w:numPr>
          <w:ilvl w:val="0"/>
          <w:numId w:val="14"/>
        </w:numPr>
        <w:tabs>
          <w:tab w:val="left" w:pos="-540"/>
        </w:tabs>
        <w:rPr>
          <w:rFonts w:asciiTheme="minorHAnsi" w:hAnsiTheme="minorHAnsi"/>
          <w:sz w:val="22"/>
          <w:szCs w:val="22"/>
        </w:rPr>
      </w:pPr>
      <w:r w:rsidRPr="00BA2FEA">
        <w:rPr>
          <w:rFonts w:asciiTheme="minorHAnsi" w:hAnsiTheme="minorHAnsi"/>
          <w:sz w:val="22"/>
          <w:szCs w:val="22"/>
        </w:rPr>
        <w:t>UE 20 : Droit pénal des affaires</w:t>
      </w:r>
    </w:p>
    <w:p w14:paraId="0331FABC" w14:textId="77777777" w:rsidR="001976DA" w:rsidRPr="00BA2FEA" w:rsidRDefault="001976DA" w:rsidP="001976DA">
      <w:pPr>
        <w:tabs>
          <w:tab w:val="left" w:pos="-540"/>
        </w:tabs>
        <w:ind w:left="720"/>
        <w:rPr>
          <w:rFonts w:asciiTheme="minorHAnsi" w:hAnsiTheme="minorHAnsi"/>
          <w:sz w:val="22"/>
          <w:szCs w:val="22"/>
        </w:rPr>
      </w:pPr>
    </w:p>
    <w:p w14:paraId="2F6CB78B" w14:textId="77777777" w:rsidR="001976DA" w:rsidRPr="00BA2FEA" w:rsidRDefault="001976DA" w:rsidP="001976DA">
      <w:pPr>
        <w:tabs>
          <w:tab w:val="left" w:pos="-540"/>
        </w:tabs>
        <w:jc w:val="both"/>
        <w:rPr>
          <w:rFonts w:asciiTheme="minorHAnsi" w:hAnsiTheme="minorHAnsi"/>
          <w:spacing w:val="-2"/>
          <w:sz w:val="22"/>
          <w:szCs w:val="22"/>
        </w:rPr>
      </w:pPr>
      <w:r w:rsidRPr="00BA2FEA">
        <w:rPr>
          <w:rFonts w:asciiTheme="minorHAnsi" w:hAnsiTheme="minorHAnsi"/>
          <w:spacing w:val="-2"/>
          <w:sz w:val="22"/>
          <w:szCs w:val="22"/>
        </w:rPr>
        <w:t>L’objectif poursuivi est de préparer les étudiants à l’épreuve de « Commissariat aux comptes et droit des affaires » de l’examen national de révision comptable.</w:t>
      </w:r>
    </w:p>
    <w:p w14:paraId="78CA20A5" w14:textId="77777777" w:rsidR="001976DA" w:rsidRPr="00BA2FEA" w:rsidRDefault="001976DA" w:rsidP="001976DA">
      <w:pPr>
        <w:tabs>
          <w:tab w:val="left" w:pos="-540"/>
        </w:tabs>
        <w:rPr>
          <w:rFonts w:asciiTheme="minorHAnsi" w:hAnsiTheme="minorHAnsi"/>
          <w:b/>
          <w:bCs/>
          <w:color w:val="000099"/>
          <w:sz w:val="22"/>
          <w:szCs w:val="22"/>
        </w:rPr>
      </w:pPr>
    </w:p>
    <w:p w14:paraId="7D533FEA" w14:textId="77777777" w:rsidR="001976DA" w:rsidRPr="00BA2FEA" w:rsidRDefault="001976DA" w:rsidP="001976DA">
      <w:pPr>
        <w:tabs>
          <w:tab w:val="left" w:pos="-540"/>
        </w:tabs>
        <w:rPr>
          <w:rFonts w:asciiTheme="minorHAnsi" w:hAnsiTheme="minorHAnsi"/>
          <w:b/>
          <w:bCs/>
          <w:color w:val="000099"/>
          <w:sz w:val="22"/>
          <w:szCs w:val="22"/>
        </w:rPr>
      </w:pPr>
    </w:p>
    <w:p w14:paraId="7DC7FC73" w14:textId="77777777" w:rsidR="001976DA" w:rsidRDefault="001976DA" w:rsidP="001976DA">
      <w:pPr>
        <w:tabs>
          <w:tab w:val="left" w:pos="-540"/>
        </w:tabs>
        <w:rPr>
          <w:rFonts w:ascii="Cambria" w:hAnsi="Cambria"/>
          <w:b/>
          <w:bCs/>
          <w:color w:val="000099"/>
          <w:sz w:val="22"/>
          <w:szCs w:val="22"/>
        </w:rPr>
      </w:pPr>
    </w:p>
    <w:p w14:paraId="3D6EB8F0" w14:textId="77777777" w:rsidR="00BA2FEA" w:rsidRDefault="00BA2FEA" w:rsidP="001976DA">
      <w:pPr>
        <w:tabs>
          <w:tab w:val="left" w:pos="-540"/>
        </w:tabs>
        <w:rPr>
          <w:rFonts w:ascii="Cambria" w:hAnsi="Cambria"/>
          <w:b/>
          <w:bCs/>
          <w:color w:val="000099"/>
          <w:sz w:val="22"/>
          <w:szCs w:val="22"/>
        </w:rPr>
      </w:pPr>
    </w:p>
    <w:p w14:paraId="5BB9940C" w14:textId="77777777" w:rsidR="00BA2FEA" w:rsidRDefault="00BA2FEA" w:rsidP="001976DA">
      <w:pPr>
        <w:tabs>
          <w:tab w:val="left" w:pos="-540"/>
        </w:tabs>
        <w:rPr>
          <w:rFonts w:ascii="Cambria" w:hAnsi="Cambria"/>
          <w:b/>
          <w:bCs/>
          <w:color w:val="000099"/>
          <w:sz w:val="22"/>
          <w:szCs w:val="22"/>
        </w:rPr>
      </w:pPr>
    </w:p>
    <w:p w14:paraId="7971676C" w14:textId="77777777" w:rsidR="00BA2FEA" w:rsidRDefault="00BA2FEA" w:rsidP="001976DA">
      <w:pPr>
        <w:tabs>
          <w:tab w:val="left" w:pos="-540"/>
        </w:tabs>
        <w:rPr>
          <w:rFonts w:ascii="Cambria" w:hAnsi="Cambria"/>
          <w:b/>
          <w:bCs/>
          <w:color w:val="000099"/>
          <w:sz w:val="22"/>
          <w:szCs w:val="22"/>
        </w:rPr>
      </w:pPr>
    </w:p>
    <w:p w14:paraId="0E999CFD" w14:textId="77777777" w:rsidR="00BA2FEA" w:rsidRDefault="00BA2FEA" w:rsidP="001976DA">
      <w:pPr>
        <w:tabs>
          <w:tab w:val="left" w:pos="-540"/>
        </w:tabs>
        <w:rPr>
          <w:rFonts w:ascii="Cambria" w:hAnsi="Cambria"/>
          <w:b/>
          <w:bCs/>
          <w:color w:val="000099"/>
          <w:sz w:val="22"/>
          <w:szCs w:val="22"/>
        </w:rPr>
      </w:pPr>
    </w:p>
    <w:p w14:paraId="3628480A" w14:textId="77777777" w:rsidR="00BA2FEA" w:rsidRDefault="00BA2FEA" w:rsidP="001976DA">
      <w:pPr>
        <w:tabs>
          <w:tab w:val="left" w:pos="-540"/>
        </w:tabs>
        <w:rPr>
          <w:rFonts w:ascii="Cambria" w:hAnsi="Cambria"/>
          <w:b/>
          <w:bCs/>
          <w:color w:val="000099"/>
          <w:sz w:val="22"/>
          <w:szCs w:val="22"/>
        </w:rPr>
      </w:pPr>
    </w:p>
    <w:p w14:paraId="42606EF7" w14:textId="77777777" w:rsidR="00BA2FEA" w:rsidRDefault="00BA2FEA" w:rsidP="001976DA">
      <w:pPr>
        <w:tabs>
          <w:tab w:val="left" w:pos="-540"/>
        </w:tabs>
        <w:rPr>
          <w:rFonts w:ascii="Cambria" w:hAnsi="Cambria"/>
          <w:b/>
          <w:bCs/>
          <w:color w:val="000099"/>
          <w:sz w:val="22"/>
          <w:szCs w:val="22"/>
        </w:rPr>
      </w:pPr>
    </w:p>
    <w:p w14:paraId="088DD093" w14:textId="77777777" w:rsidR="00BA2FEA" w:rsidRDefault="00BA2FEA" w:rsidP="001976DA">
      <w:pPr>
        <w:tabs>
          <w:tab w:val="left" w:pos="-540"/>
        </w:tabs>
        <w:rPr>
          <w:rFonts w:ascii="Cambria" w:hAnsi="Cambria"/>
          <w:b/>
          <w:bCs/>
          <w:color w:val="000099"/>
          <w:sz w:val="22"/>
          <w:szCs w:val="22"/>
        </w:rPr>
      </w:pPr>
    </w:p>
    <w:p w14:paraId="43875EE2" w14:textId="77777777" w:rsidR="00BA2FEA" w:rsidRDefault="00BA2FEA" w:rsidP="001976DA">
      <w:pPr>
        <w:tabs>
          <w:tab w:val="left" w:pos="-540"/>
        </w:tabs>
        <w:rPr>
          <w:rFonts w:ascii="Cambria" w:hAnsi="Cambria"/>
          <w:b/>
          <w:bCs/>
          <w:color w:val="000099"/>
          <w:sz w:val="22"/>
          <w:szCs w:val="22"/>
        </w:rPr>
      </w:pPr>
    </w:p>
    <w:p w14:paraId="3B4FE8E1" w14:textId="77777777" w:rsidR="00BA2FEA" w:rsidRDefault="00BA2FEA" w:rsidP="001976DA">
      <w:pPr>
        <w:tabs>
          <w:tab w:val="left" w:pos="-540"/>
        </w:tabs>
        <w:rPr>
          <w:rFonts w:ascii="Cambria" w:hAnsi="Cambria"/>
          <w:b/>
          <w:bCs/>
          <w:color w:val="000099"/>
          <w:sz w:val="22"/>
          <w:szCs w:val="22"/>
        </w:rPr>
      </w:pPr>
    </w:p>
    <w:p w14:paraId="03A5E558" w14:textId="77777777" w:rsidR="00BA2FEA" w:rsidRDefault="00BA2FEA" w:rsidP="001976DA">
      <w:pPr>
        <w:tabs>
          <w:tab w:val="left" w:pos="-540"/>
        </w:tabs>
        <w:rPr>
          <w:rFonts w:ascii="Cambria" w:hAnsi="Cambria"/>
          <w:b/>
          <w:bCs/>
          <w:color w:val="000099"/>
          <w:sz w:val="22"/>
          <w:szCs w:val="22"/>
        </w:rPr>
      </w:pPr>
    </w:p>
    <w:p w14:paraId="0E5C2023" w14:textId="77777777" w:rsidR="00BA2FEA" w:rsidRDefault="00BA2FEA" w:rsidP="001976DA">
      <w:pPr>
        <w:tabs>
          <w:tab w:val="left" w:pos="-540"/>
        </w:tabs>
        <w:rPr>
          <w:rFonts w:ascii="Cambria" w:hAnsi="Cambria"/>
          <w:b/>
          <w:bCs/>
          <w:color w:val="000099"/>
          <w:sz w:val="22"/>
          <w:szCs w:val="22"/>
        </w:rPr>
      </w:pPr>
    </w:p>
    <w:p w14:paraId="7F4996E8" w14:textId="77777777" w:rsidR="00BA2FEA" w:rsidRDefault="00BA2FEA" w:rsidP="001976DA">
      <w:pPr>
        <w:tabs>
          <w:tab w:val="left" w:pos="-540"/>
        </w:tabs>
        <w:rPr>
          <w:rFonts w:ascii="Cambria" w:hAnsi="Cambria"/>
          <w:b/>
          <w:bCs/>
          <w:color w:val="000099"/>
          <w:sz w:val="22"/>
          <w:szCs w:val="22"/>
        </w:rPr>
      </w:pPr>
    </w:p>
    <w:p w14:paraId="452F4B53" w14:textId="77777777" w:rsidR="00BA2FEA" w:rsidRDefault="00BA2FEA" w:rsidP="001976DA">
      <w:pPr>
        <w:tabs>
          <w:tab w:val="left" w:pos="-540"/>
        </w:tabs>
        <w:rPr>
          <w:rFonts w:ascii="Cambria" w:hAnsi="Cambria"/>
          <w:b/>
          <w:bCs/>
          <w:color w:val="000099"/>
          <w:sz w:val="22"/>
          <w:szCs w:val="22"/>
        </w:rPr>
      </w:pPr>
    </w:p>
    <w:p w14:paraId="42699189" w14:textId="77777777" w:rsidR="00BA2FEA" w:rsidRDefault="00BA2FEA" w:rsidP="001976DA">
      <w:pPr>
        <w:tabs>
          <w:tab w:val="left" w:pos="-540"/>
        </w:tabs>
        <w:rPr>
          <w:rFonts w:ascii="Cambria" w:hAnsi="Cambria"/>
          <w:b/>
          <w:bCs/>
          <w:color w:val="000099"/>
          <w:sz w:val="22"/>
          <w:szCs w:val="22"/>
        </w:rPr>
      </w:pPr>
    </w:p>
    <w:p w14:paraId="6700FB33" w14:textId="77777777" w:rsidR="00BA2FEA" w:rsidRDefault="00BA2FEA" w:rsidP="001976DA">
      <w:pPr>
        <w:tabs>
          <w:tab w:val="left" w:pos="-540"/>
        </w:tabs>
        <w:rPr>
          <w:rFonts w:ascii="Cambria" w:hAnsi="Cambria"/>
          <w:b/>
          <w:bCs/>
          <w:color w:val="000099"/>
          <w:sz w:val="22"/>
          <w:szCs w:val="22"/>
        </w:rPr>
      </w:pPr>
    </w:p>
    <w:p w14:paraId="2BB1C9D7" w14:textId="77777777" w:rsidR="00BA2FEA" w:rsidRDefault="00BA2FEA" w:rsidP="001976DA">
      <w:pPr>
        <w:tabs>
          <w:tab w:val="left" w:pos="-540"/>
        </w:tabs>
        <w:rPr>
          <w:rFonts w:ascii="Cambria" w:hAnsi="Cambria"/>
          <w:b/>
          <w:bCs/>
          <w:color w:val="000099"/>
          <w:sz w:val="22"/>
          <w:szCs w:val="22"/>
        </w:rPr>
      </w:pPr>
    </w:p>
    <w:p w14:paraId="5E990FAD" w14:textId="77777777" w:rsidR="00BA2FEA" w:rsidRDefault="00BA2FEA" w:rsidP="001976DA">
      <w:pPr>
        <w:tabs>
          <w:tab w:val="left" w:pos="-540"/>
        </w:tabs>
        <w:rPr>
          <w:rFonts w:ascii="Cambria" w:hAnsi="Cambria"/>
          <w:b/>
          <w:bCs/>
          <w:color w:val="000099"/>
          <w:sz w:val="22"/>
          <w:szCs w:val="22"/>
        </w:rPr>
      </w:pPr>
    </w:p>
    <w:p w14:paraId="30FB4022" w14:textId="77777777" w:rsidR="00BA2FEA" w:rsidRDefault="00BA2FEA" w:rsidP="001976DA">
      <w:pPr>
        <w:tabs>
          <w:tab w:val="left" w:pos="-540"/>
        </w:tabs>
        <w:rPr>
          <w:rFonts w:ascii="Cambria" w:hAnsi="Cambria"/>
          <w:b/>
          <w:bCs/>
          <w:color w:val="000099"/>
          <w:sz w:val="22"/>
          <w:szCs w:val="22"/>
        </w:rPr>
      </w:pPr>
    </w:p>
    <w:p w14:paraId="31D81B7D" w14:textId="77777777" w:rsidR="00BA2FEA" w:rsidRDefault="00BA2FEA" w:rsidP="001976DA">
      <w:pPr>
        <w:tabs>
          <w:tab w:val="left" w:pos="-540"/>
        </w:tabs>
        <w:rPr>
          <w:rFonts w:ascii="Cambria" w:hAnsi="Cambria"/>
          <w:b/>
          <w:bCs/>
          <w:color w:val="000099"/>
          <w:sz w:val="22"/>
          <w:szCs w:val="22"/>
        </w:rPr>
      </w:pPr>
    </w:p>
    <w:p w14:paraId="4AA35AA8" w14:textId="77777777" w:rsidR="00BA2FEA" w:rsidRDefault="00BA2FEA" w:rsidP="001976DA">
      <w:pPr>
        <w:tabs>
          <w:tab w:val="left" w:pos="-540"/>
        </w:tabs>
        <w:rPr>
          <w:rFonts w:ascii="Cambria" w:hAnsi="Cambria"/>
          <w:b/>
          <w:bCs/>
          <w:color w:val="000099"/>
          <w:sz w:val="22"/>
          <w:szCs w:val="22"/>
        </w:rPr>
      </w:pPr>
    </w:p>
    <w:p w14:paraId="77D9CD79" w14:textId="77777777" w:rsidR="00BA2FEA" w:rsidRDefault="00BA2FEA" w:rsidP="001976DA">
      <w:pPr>
        <w:tabs>
          <w:tab w:val="left" w:pos="-540"/>
        </w:tabs>
        <w:rPr>
          <w:rFonts w:ascii="Cambria" w:hAnsi="Cambria"/>
          <w:b/>
          <w:bCs/>
          <w:color w:val="000099"/>
          <w:sz w:val="22"/>
          <w:szCs w:val="22"/>
        </w:rPr>
      </w:pPr>
    </w:p>
    <w:p w14:paraId="79AC911E" w14:textId="77777777" w:rsidR="00BA2FEA" w:rsidRDefault="00BA2FEA" w:rsidP="001976DA">
      <w:pPr>
        <w:tabs>
          <w:tab w:val="left" w:pos="-540"/>
        </w:tabs>
        <w:rPr>
          <w:rFonts w:ascii="Cambria" w:hAnsi="Cambria"/>
          <w:b/>
          <w:bCs/>
          <w:color w:val="000099"/>
          <w:sz w:val="22"/>
          <w:szCs w:val="22"/>
        </w:rPr>
      </w:pPr>
    </w:p>
    <w:p w14:paraId="6C4816F8" w14:textId="77777777" w:rsidR="00BA2FEA" w:rsidRDefault="00BA2FEA" w:rsidP="001976DA">
      <w:pPr>
        <w:tabs>
          <w:tab w:val="left" w:pos="-540"/>
        </w:tabs>
        <w:rPr>
          <w:rFonts w:ascii="Cambria" w:hAnsi="Cambria"/>
          <w:b/>
          <w:bCs/>
          <w:color w:val="000099"/>
          <w:sz w:val="22"/>
          <w:szCs w:val="22"/>
        </w:rPr>
      </w:pPr>
    </w:p>
    <w:p w14:paraId="24A617AA" w14:textId="77777777" w:rsidR="00BA2FEA" w:rsidRDefault="00BA2FEA" w:rsidP="001976DA">
      <w:pPr>
        <w:tabs>
          <w:tab w:val="left" w:pos="-540"/>
        </w:tabs>
        <w:rPr>
          <w:rFonts w:ascii="Cambria" w:hAnsi="Cambria"/>
          <w:b/>
          <w:bCs/>
          <w:color w:val="000099"/>
          <w:sz w:val="22"/>
          <w:szCs w:val="22"/>
        </w:rPr>
      </w:pPr>
    </w:p>
    <w:p w14:paraId="12E69A12" w14:textId="77777777" w:rsidR="00BA2FEA" w:rsidRDefault="00BA2FEA" w:rsidP="001976DA">
      <w:pPr>
        <w:tabs>
          <w:tab w:val="left" w:pos="-540"/>
        </w:tabs>
        <w:rPr>
          <w:rFonts w:ascii="Cambria" w:hAnsi="Cambria"/>
          <w:b/>
          <w:bCs/>
          <w:color w:val="000099"/>
          <w:sz w:val="22"/>
          <w:szCs w:val="22"/>
        </w:rPr>
      </w:pPr>
    </w:p>
    <w:p w14:paraId="33B158B1" w14:textId="77777777" w:rsidR="00BA2FEA" w:rsidRPr="00DB07FD" w:rsidRDefault="00BA2FEA" w:rsidP="001976DA">
      <w:pPr>
        <w:tabs>
          <w:tab w:val="left" w:pos="-540"/>
        </w:tabs>
        <w:rPr>
          <w:rFonts w:ascii="Cambria" w:hAnsi="Cambria"/>
          <w:b/>
          <w:bCs/>
          <w:color w:val="000099"/>
          <w:sz w:val="22"/>
          <w:szCs w:val="22"/>
        </w:rPr>
      </w:pPr>
    </w:p>
    <w:p w14:paraId="35A441F6" w14:textId="33D1570C" w:rsidR="00BA2FEA" w:rsidRPr="00BA2FEA" w:rsidRDefault="00BA2FE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lastRenderedPageBreak/>
        <w:t>UE 430</w:t>
      </w:r>
      <w:r w:rsidR="001976DA" w:rsidRPr="00BA2FEA">
        <w:rPr>
          <w:rFonts w:asciiTheme="minorHAnsi" w:hAnsiTheme="minorHAnsi"/>
          <w:b/>
          <w:bCs/>
          <w:sz w:val="22"/>
          <w:szCs w:val="22"/>
        </w:rPr>
        <w:t xml:space="preserve"> : </w:t>
      </w:r>
      <w:r w:rsidRPr="00BA2FEA">
        <w:rPr>
          <w:rFonts w:asciiTheme="minorHAnsi" w:hAnsiTheme="minorHAnsi"/>
          <w:b/>
          <w:bCs/>
          <w:sz w:val="22"/>
          <w:szCs w:val="22"/>
        </w:rPr>
        <w:t>FISCALITÉ </w:t>
      </w:r>
    </w:p>
    <w:p w14:paraId="7C2CBF23" w14:textId="5E3797BA" w:rsidR="001976DA" w:rsidRPr="00BA2FEA" w:rsidRDefault="00BA2FE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ECUE 431 : CAS DE SYNTHÈSE EN « FISCALITÉ </w:t>
      </w:r>
      <w:r w:rsidR="001976DA" w:rsidRPr="00BA2FEA">
        <w:rPr>
          <w:rFonts w:asciiTheme="minorHAnsi" w:hAnsiTheme="minorHAnsi"/>
          <w:b/>
          <w:bCs/>
          <w:sz w:val="22"/>
          <w:szCs w:val="22"/>
        </w:rPr>
        <w:t>»</w:t>
      </w:r>
    </w:p>
    <w:p w14:paraId="5BAD8931" w14:textId="77777777" w:rsidR="001976DA" w:rsidRPr="00BA2FEA" w:rsidRDefault="001976D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Volume horaire : 21 H</w:t>
      </w:r>
    </w:p>
    <w:p w14:paraId="2B74F0CC" w14:textId="6C249D30" w:rsidR="001976DA" w:rsidRPr="00BA2FEA" w:rsidRDefault="001976D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 xml:space="preserve">Nombre de crédits : </w:t>
      </w:r>
      <w:r w:rsidR="00BA2FEA" w:rsidRPr="00BA2FEA">
        <w:rPr>
          <w:rFonts w:asciiTheme="minorHAnsi" w:hAnsiTheme="minorHAnsi"/>
          <w:b/>
          <w:bCs/>
          <w:sz w:val="22"/>
          <w:szCs w:val="22"/>
        </w:rPr>
        <w:t>4</w:t>
      </w:r>
    </w:p>
    <w:p w14:paraId="40468D56" w14:textId="7595F4EE" w:rsidR="001976DA" w:rsidRPr="00BA2FEA" w:rsidRDefault="00BA2FE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Enseignant</w:t>
      </w:r>
      <w:r w:rsidR="001976DA" w:rsidRPr="00BA2FEA">
        <w:rPr>
          <w:rFonts w:asciiTheme="minorHAnsi" w:hAnsiTheme="minorHAnsi"/>
          <w:b/>
          <w:bCs/>
          <w:sz w:val="22"/>
          <w:szCs w:val="22"/>
        </w:rPr>
        <w:t xml:space="preserve"> : </w:t>
      </w:r>
    </w:p>
    <w:p w14:paraId="6DA9042A" w14:textId="77777777" w:rsidR="001976DA" w:rsidRPr="00BA2FEA" w:rsidRDefault="001976DA" w:rsidP="001976DA">
      <w:pPr>
        <w:pBdr>
          <w:bottom w:val="single" w:sz="4" w:space="1" w:color="auto"/>
        </w:pBdr>
        <w:tabs>
          <w:tab w:val="left" w:pos="-540"/>
        </w:tabs>
        <w:rPr>
          <w:rFonts w:asciiTheme="minorHAnsi" w:hAnsiTheme="minorHAnsi"/>
          <w:b/>
          <w:bCs/>
          <w:sz w:val="22"/>
          <w:szCs w:val="22"/>
        </w:rPr>
      </w:pPr>
    </w:p>
    <w:p w14:paraId="0811BCFE" w14:textId="77777777" w:rsidR="001976DA" w:rsidRPr="00BA2FEA" w:rsidRDefault="001976DA" w:rsidP="001976DA">
      <w:pPr>
        <w:tabs>
          <w:tab w:val="left" w:pos="-540"/>
        </w:tabs>
        <w:rPr>
          <w:rFonts w:asciiTheme="minorHAnsi" w:hAnsiTheme="minorHAnsi"/>
          <w:b/>
          <w:bCs/>
          <w:sz w:val="20"/>
          <w:szCs w:val="20"/>
        </w:rPr>
      </w:pPr>
    </w:p>
    <w:p w14:paraId="2B8C07F5" w14:textId="77777777" w:rsidR="001976DA" w:rsidRPr="00BA2FEA" w:rsidRDefault="001976DA" w:rsidP="001976DA">
      <w:pPr>
        <w:tabs>
          <w:tab w:val="left" w:pos="-540"/>
        </w:tabs>
        <w:rPr>
          <w:rFonts w:asciiTheme="minorHAnsi" w:hAnsiTheme="minorHAnsi"/>
          <w:b/>
          <w:bCs/>
          <w:sz w:val="20"/>
          <w:szCs w:val="20"/>
        </w:rPr>
      </w:pPr>
    </w:p>
    <w:p w14:paraId="361A17DF" w14:textId="77777777" w:rsidR="001976DA" w:rsidRPr="00BA2FEA" w:rsidRDefault="001976D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ÉTENDUE</w:t>
      </w:r>
    </w:p>
    <w:p w14:paraId="2212A5FF" w14:textId="77777777" w:rsidR="001976DA" w:rsidRPr="00BA2FEA" w:rsidRDefault="001976DA" w:rsidP="001976DA">
      <w:pPr>
        <w:tabs>
          <w:tab w:val="left" w:pos="-540"/>
        </w:tabs>
        <w:jc w:val="center"/>
        <w:rPr>
          <w:rFonts w:asciiTheme="minorHAnsi" w:hAnsiTheme="minorHAnsi"/>
          <w:b/>
          <w:bCs/>
          <w:sz w:val="20"/>
          <w:szCs w:val="20"/>
        </w:rPr>
      </w:pPr>
    </w:p>
    <w:p w14:paraId="4076F543" w14:textId="77777777" w:rsidR="001976DA" w:rsidRPr="00BA2FEA" w:rsidRDefault="001976DA" w:rsidP="001976DA">
      <w:pPr>
        <w:tabs>
          <w:tab w:val="left" w:pos="-540"/>
        </w:tabs>
        <w:jc w:val="center"/>
        <w:rPr>
          <w:rFonts w:asciiTheme="minorHAnsi" w:hAnsiTheme="minorHAnsi"/>
          <w:b/>
          <w:bCs/>
          <w:i/>
          <w:iCs/>
          <w:color w:val="000099"/>
          <w:sz w:val="20"/>
          <w:szCs w:val="20"/>
        </w:rPr>
      </w:pPr>
    </w:p>
    <w:p w14:paraId="2EABEC13" w14:textId="77777777" w:rsidR="001976DA" w:rsidRPr="00BA2FEA" w:rsidRDefault="001976DA" w:rsidP="001976DA">
      <w:pPr>
        <w:tabs>
          <w:tab w:val="left" w:pos="-540"/>
        </w:tabs>
        <w:jc w:val="both"/>
        <w:rPr>
          <w:rFonts w:asciiTheme="minorHAnsi" w:hAnsiTheme="minorHAnsi"/>
          <w:spacing w:val="-2"/>
          <w:sz w:val="22"/>
          <w:szCs w:val="22"/>
        </w:rPr>
      </w:pPr>
      <w:r w:rsidRPr="00BA2FEA">
        <w:rPr>
          <w:rFonts w:asciiTheme="minorHAnsi" w:hAnsiTheme="minorHAnsi"/>
          <w:spacing w:val="-2"/>
          <w:sz w:val="22"/>
          <w:szCs w:val="22"/>
        </w:rPr>
        <w:t xml:space="preserve">Les cas de synthèse en « Fiscalité » portent principalement sur les unités d’enseignement suivantes : </w:t>
      </w:r>
    </w:p>
    <w:p w14:paraId="148C5B7D" w14:textId="77777777" w:rsidR="001976DA" w:rsidRPr="00BA2FEA" w:rsidRDefault="001976DA" w:rsidP="001976DA">
      <w:pPr>
        <w:tabs>
          <w:tab w:val="left" w:pos="-540"/>
        </w:tabs>
        <w:jc w:val="both"/>
        <w:rPr>
          <w:rFonts w:asciiTheme="minorHAnsi" w:hAnsiTheme="minorHAnsi"/>
          <w:spacing w:val="-2"/>
          <w:sz w:val="22"/>
          <w:szCs w:val="22"/>
        </w:rPr>
      </w:pPr>
    </w:p>
    <w:p w14:paraId="679E81EE" w14:textId="77777777" w:rsidR="001976DA" w:rsidRPr="00BA2FEA" w:rsidRDefault="001976DA" w:rsidP="001976DA">
      <w:pPr>
        <w:numPr>
          <w:ilvl w:val="0"/>
          <w:numId w:val="14"/>
        </w:numPr>
        <w:tabs>
          <w:tab w:val="left" w:pos="-540"/>
        </w:tabs>
        <w:rPr>
          <w:rFonts w:asciiTheme="minorHAnsi" w:hAnsiTheme="minorHAnsi"/>
          <w:sz w:val="22"/>
          <w:szCs w:val="22"/>
        </w:rPr>
      </w:pPr>
      <w:r w:rsidRPr="00BA2FEA">
        <w:rPr>
          <w:rFonts w:asciiTheme="minorHAnsi" w:hAnsiTheme="minorHAnsi"/>
          <w:sz w:val="22"/>
          <w:szCs w:val="22"/>
        </w:rPr>
        <w:t>UE 4 : Fiscalité approfondie</w:t>
      </w:r>
    </w:p>
    <w:p w14:paraId="46EB7827" w14:textId="77777777" w:rsidR="001976DA" w:rsidRPr="00BA2FEA" w:rsidRDefault="001976DA" w:rsidP="001976DA">
      <w:pPr>
        <w:tabs>
          <w:tab w:val="left" w:pos="-540"/>
        </w:tabs>
        <w:ind w:left="720"/>
        <w:rPr>
          <w:rFonts w:asciiTheme="minorHAnsi" w:hAnsiTheme="minorHAnsi"/>
          <w:sz w:val="22"/>
          <w:szCs w:val="22"/>
        </w:rPr>
      </w:pPr>
    </w:p>
    <w:p w14:paraId="526D5133" w14:textId="77777777" w:rsidR="001976DA" w:rsidRPr="00BA2FEA" w:rsidRDefault="001976DA" w:rsidP="001976DA">
      <w:pPr>
        <w:numPr>
          <w:ilvl w:val="0"/>
          <w:numId w:val="14"/>
        </w:numPr>
        <w:tabs>
          <w:tab w:val="left" w:pos="-540"/>
        </w:tabs>
        <w:rPr>
          <w:rFonts w:asciiTheme="minorHAnsi" w:hAnsiTheme="minorHAnsi"/>
          <w:sz w:val="22"/>
          <w:szCs w:val="22"/>
        </w:rPr>
      </w:pPr>
      <w:r w:rsidRPr="00BA2FEA">
        <w:rPr>
          <w:rFonts w:asciiTheme="minorHAnsi" w:hAnsiTheme="minorHAnsi"/>
          <w:sz w:val="22"/>
          <w:szCs w:val="22"/>
        </w:rPr>
        <w:t>UE 13 : Les avantages fiscaux</w:t>
      </w:r>
    </w:p>
    <w:p w14:paraId="46D0F3FC" w14:textId="77777777" w:rsidR="001976DA" w:rsidRPr="00BA2FEA" w:rsidRDefault="001976DA" w:rsidP="001976DA">
      <w:pPr>
        <w:tabs>
          <w:tab w:val="left" w:pos="-540"/>
        </w:tabs>
        <w:ind w:left="720"/>
        <w:rPr>
          <w:rFonts w:asciiTheme="minorHAnsi" w:hAnsiTheme="minorHAnsi"/>
          <w:sz w:val="22"/>
          <w:szCs w:val="22"/>
        </w:rPr>
      </w:pPr>
    </w:p>
    <w:p w14:paraId="592CD7F2" w14:textId="77777777" w:rsidR="001976DA" w:rsidRPr="00BA2FEA" w:rsidRDefault="001976DA" w:rsidP="001976DA">
      <w:pPr>
        <w:numPr>
          <w:ilvl w:val="0"/>
          <w:numId w:val="14"/>
        </w:numPr>
        <w:tabs>
          <w:tab w:val="left" w:pos="-540"/>
        </w:tabs>
        <w:rPr>
          <w:rFonts w:asciiTheme="minorHAnsi" w:hAnsiTheme="minorHAnsi"/>
          <w:sz w:val="22"/>
          <w:szCs w:val="22"/>
        </w:rPr>
      </w:pPr>
      <w:r w:rsidRPr="00BA2FEA">
        <w:rPr>
          <w:rFonts w:asciiTheme="minorHAnsi" w:hAnsiTheme="minorHAnsi"/>
          <w:sz w:val="22"/>
          <w:szCs w:val="22"/>
        </w:rPr>
        <w:t>UE 21 : Fiscalité internationale</w:t>
      </w:r>
    </w:p>
    <w:p w14:paraId="2865511B" w14:textId="77777777" w:rsidR="001976DA" w:rsidRPr="00BA2FEA" w:rsidRDefault="001976DA" w:rsidP="001976DA">
      <w:pPr>
        <w:tabs>
          <w:tab w:val="left" w:pos="-540"/>
        </w:tabs>
        <w:ind w:left="720"/>
        <w:rPr>
          <w:rFonts w:asciiTheme="minorHAnsi" w:hAnsiTheme="minorHAnsi"/>
          <w:sz w:val="22"/>
          <w:szCs w:val="22"/>
        </w:rPr>
      </w:pPr>
    </w:p>
    <w:p w14:paraId="51E54BC1" w14:textId="77777777" w:rsidR="001976DA" w:rsidRPr="00BA2FEA" w:rsidRDefault="001976DA" w:rsidP="001976DA">
      <w:pPr>
        <w:numPr>
          <w:ilvl w:val="0"/>
          <w:numId w:val="14"/>
        </w:numPr>
        <w:tabs>
          <w:tab w:val="left" w:pos="-540"/>
        </w:tabs>
        <w:rPr>
          <w:rFonts w:asciiTheme="minorHAnsi" w:hAnsiTheme="minorHAnsi"/>
          <w:sz w:val="22"/>
          <w:szCs w:val="22"/>
        </w:rPr>
      </w:pPr>
      <w:r w:rsidRPr="00BA2FEA">
        <w:rPr>
          <w:rFonts w:asciiTheme="minorHAnsi" w:hAnsiTheme="minorHAnsi"/>
          <w:sz w:val="22"/>
          <w:szCs w:val="22"/>
        </w:rPr>
        <w:t>UE 22 : Contrôle et contentieux en matière fiscale</w:t>
      </w:r>
    </w:p>
    <w:p w14:paraId="649807DF" w14:textId="77777777" w:rsidR="001976DA" w:rsidRPr="00BA2FEA" w:rsidRDefault="001976DA" w:rsidP="001976DA">
      <w:pPr>
        <w:tabs>
          <w:tab w:val="left" w:pos="-540"/>
        </w:tabs>
        <w:jc w:val="both"/>
        <w:rPr>
          <w:rFonts w:asciiTheme="minorHAnsi" w:hAnsiTheme="minorHAnsi"/>
          <w:color w:val="000099"/>
          <w:sz w:val="22"/>
          <w:szCs w:val="22"/>
        </w:rPr>
      </w:pPr>
    </w:p>
    <w:p w14:paraId="3772F145" w14:textId="77777777" w:rsidR="001976DA" w:rsidRPr="00BA2FEA" w:rsidRDefault="001976DA" w:rsidP="001976DA">
      <w:pPr>
        <w:tabs>
          <w:tab w:val="left" w:pos="-540"/>
        </w:tabs>
        <w:jc w:val="both"/>
        <w:rPr>
          <w:rFonts w:asciiTheme="minorHAnsi" w:hAnsiTheme="minorHAnsi"/>
          <w:spacing w:val="-2"/>
          <w:sz w:val="22"/>
          <w:szCs w:val="22"/>
        </w:rPr>
      </w:pPr>
      <w:r w:rsidRPr="00BA2FEA">
        <w:rPr>
          <w:rFonts w:asciiTheme="minorHAnsi" w:hAnsiTheme="minorHAnsi"/>
          <w:spacing w:val="-2"/>
          <w:sz w:val="22"/>
          <w:szCs w:val="22"/>
        </w:rPr>
        <w:t>L’objectif poursuivi est de préparer les étudiants à l’épreuve de « Fiscalité » du concours national de révision comptable.</w:t>
      </w:r>
    </w:p>
    <w:p w14:paraId="4F9EB630" w14:textId="77777777" w:rsidR="001976DA" w:rsidRPr="00DB07FD" w:rsidRDefault="001976DA" w:rsidP="001976DA">
      <w:pPr>
        <w:tabs>
          <w:tab w:val="left" w:pos="-540"/>
        </w:tabs>
        <w:jc w:val="both"/>
        <w:rPr>
          <w:rFonts w:ascii="Cambria" w:hAnsi="Cambria"/>
          <w:b/>
          <w:bCs/>
          <w:i/>
          <w:iCs/>
          <w:color w:val="000099"/>
          <w:sz w:val="22"/>
          <w:szCs w:val="22"/>
        </w:rPr>
      </w:pPr>
    </w:p>
    <w:p w14:paraId="16C02C47" w14:textId="77777777" w:rsidR="001976DA" w:rsidRDefault="001976DA" w:rsidP="001976DA">
      <w:pPr>
        <w:tabs>
          <w:tab w:val="left" w:pos="-540"/>
        </w:tabs>
        <w:jc w:val="center"/>
        <w:rPr>
          <w:b/>
          <w:bCs/>
        </w:rPr>
      </w:pPr>
    </w:p>
    <w:p w14:paraId="656F554A" w14:textId="77777777" w:rsidR="001976DA" w:rsidRDefault="001976DA" w:rsidP="001976DA">
      <w:pPr>
        <w:tabs>
          <w:tab w:val="left" w:pos="-540"/>
        </w:tabs>
        <w:rPr>
          <w:b/>
          <w:bCs/>
        </w:rPr>
      </w:pPr>
    </w:p>
    <w:p w14:paraId="7B27EC3E" w14:textId="77777777" w:rsidR="001976DA" w:rsidRDefault="001976DA" w:rsidP="001976DA">
      <w:pPr>
        <w:tabs>
          <w:tab w:val="left" w:pos="-540"/>
        </w:tabs>
        <w:rPr>
          <w:b/>
          <w:bCs/>
        </w:rPr>
      </w:pPr>
    </w:p>
    <w:p w14:paraId="459F0A19" w14:textId="77777777" w:rsidR="001976DA" w:rsidRDefault="001976DA" w:rsidP="001976DA">
      <w:pPr>
        <w:tabs>
          <w:tab w:val="left" w:pos="-540"/>
        </w:tabs>
        <w:rPr>
          <w:b/>
          <w:bCs/>
        </w:rPr>
      </w:pPr>
    </w:p>
    <w:p w14:paraId="0153396D" w14:textId="77777777" w:rsidR="001976DA" w:rsidRDefault="001976DA" w:rsidP="001976DA">
      <w:pPr>
        <w:tabs>
          <w:tab w:val="left" w:pos="-540"/>
        </w:tabs>
        <w:rPr>
          <w:b/>
          <w:bCs/>
        </w:rPr>
      </w:pPr>
    </w:p>
    <w:p w14:paraId="53AF2549" w14:textId="77777777" w:rsidR="00BA2FEA" w:rsidRDefault="00BA2FEA" w:rsidP="001976DA">
      <w:pPr>
        <w:tabs>
          <w:tab w:val="left" w:pos="-540"/>
        </w:tabs>
        <w:rPr>
          <w:b/>
          <w:bCs/>
        </w:rPr>
      </w:pPr>
    </w:p>
    <w:p w14:paraId="01363C43" w14:textId="77777777" w:rsidR="00BA2FEA" w:rsidRDefault="00BA2FEA" w:rsidP="001976DA">
      <w:pPr>
        <w:tabs>
          <w:tab w:val="left" w:pos="-540"/>
        </w:tabs>
        <w:rPr>
          <w:b/>
          <w:bCs/>
        </w:rPr>
      </w:pPr>
    </w:p>
    <w:p w14:paraId="18B2888B" w14:textId="77777777" w:rsidR="00BA2FEA" w:rsidRDefault="00BA2FEA" w:rsidP="001976DA">
      <w:pPr>
        <w:tabs>
          <w:tab w:val="left" w:pos="-540"/>
        </w:tabs>
        <w:rPr>
          <w:b/>
          <w:bCs/>
        </w:rPr>
      </w:pPr>
    </w:p>
    <w:p w14:paraId="142D0ACD" w14:textId="77777777" w:rsidR="00BA2FEA" w:rsidRDefault="00BA2FEA" w:rsidP="001976DA">
      <w:pPr>
        <w:tabs>
          <w:tab w:val="left" w:pos="-540"/>
        </w:tabs>
        <w:rPr>
          <w:b/>
          <w:bCs/>
        </w:rPr>
      </w:pPr>
    </w:p>
    <w:p w14:paraId="1F041256" w14:textId="77777777" w:rsidR="00BA2FEA" w:rsidRDefault="00BA2FEA" w:rsidP="001976DA">
      <w:pPr>
        <w:tabs>
          <w:tab w:val="left" w:pos="-540"/>
        </w:tabs>
        <w:rPr>
          <w:b/>
          <w:bCs/>
        </w:rPr>
      </w:pPr>
    </w:p>
    <w:p w14:paraId="7A401D61" w14:textId="77777777" w:rsidR="00BA2FEA" w:rsidRDefault="00BA2FEA" w:rsidP="001976DA">
      <w:pPr>
        <w:tabs>
          <w:tab w:val="left" w:pos="-540"/>
        </w:tabs>
        <w:rPr>
          <w:b/>
          <w:bCs/>
        </w:rPr>
      </w:pPr>
    </w:p>
    <w:p w14:paraId="08B41A46" w14:textId="77777777" w:rsidR="00BA2FEA" w:rsidRDefault="00BA2FEA" w:rsidP="001976DA">
      <w:pPr>
        <w:tabs>
          <w:tab w:val="left" w:pos="-540"/>
        </w:tabs>
        <w:rPr>
          <w:b/>
          <w:bCs/>
        </w:rPr>
      </w:pPr>
    </w:p>
    <w:p w14:paraId="0060AD40" w14:textId="77777777" w:rsidR="00BA2FEA" w:rsidRDefault="00BA2FEA" w:rsidP="001976DA">
      <w:pPr>
        <w:tabs>
          <w:tab w:val="left" w:pos="-540"/>
        </w:tabs>
        <w:rPr>
          <w:b/>
          <w:bCs/>
        </w:rPr>
      </w:pPr>
    </w:p>
    <w:p w14:paraId="17E31E1C" w14:textId="77777777" w:rsidR="00BA2FEA" w:rsidRDefault="00BA2FEA" w:rsidP="001976DA">
      <w:pPr>
        <w:tabs>
          <w:tab w:val="left" w:pos="-540"/>
        </w:tabs>
        <w:rPr>
          <w:b/>
          <w:bCs/>
        </w:rPr>
      </w:pPr>
    </w:p>
    <w:p w14:paraId="7F06D1F1" w14:textId="77777777" w:rsidR="00BA2FEA" w:rsidRDefault="00BA2FEA" w:rsidP="001976DA">
      <w:pPr>
        <w:tabs>
          <w:tab w:val="left" w:pos="-540"/>
        </w:tabs>
        <w:rPr>
          <w:b/>
          <w:bCs/>
        </w:rPr>
      </w:pPr>
    </w:p>
    <w:p w14:paraId="43B0F47B" w14:textId="77777777" w:rsidR="00BA2FEA" w:rsidRDefault="00BA2FEA" w:rsidP="001976DA">
      <w:pPr>
        <w:tabs>
          <w:tab w:val="left" w:pos="-540"/>
        </w:tabs>
        <w:rPr>
          <w:b/>
          <w:bCs/>
        </w:rPr>
      </w:pPr>
    </w:p>
    <w:p w14:paraId="769FEE51" w14:textId="77777777" w:rsidR="00BA2FEA" w:rsidRDefault="00BA2FEA" w:rsidP="001976DA">
      <w:pPr>
        <w:tabs>
          <w:tab w:val="left" w:pos="-540"/>
        </w:tabs>
        <w:rPr>
          <w:b/>
          <w:bCs/>
        </w:rPr>
      </w:pPr>
    </w:p>
    <w:p w14:paraId="70869F3F" w14:textId="77777777" w:rsidR="00BA2FEA" w:rsidRDefault="00BA2FEA" w:rsidP="001976DA">
      <w:pPr>
        <w:tabs>
          <w:tab w:val="left" w:pos="-540"/>
        </w:tabs>
        <w:rPr>
          <w:b/>
          <w:bCs/>
        </w:rPr>
      </w:pPr>
    </w:p>
    <w:p w14:paraId="77981D9C" w14:textId="77777777" w:rsidR="00BA2FEA" w:rsidRDefault="00BA2FEA" w:rsidP="001976DA">
      <w:pPr>
        <w:tabs>
          <w:tab w:val="left" w:pos="-540"/>
        </w:tabs>
        <w:rPr>
          <w:b/>
          <w:bCs/>
        </w:rPr>
      </w:pPr>
    </w:p>
    <w:p w14:paraId="21B4CEE7" w14:textId="77777777" w:rsidR="00BA2FEA" w:rsidRDefault="00BA2FEA" w:rsidP="001976DA">
      <w:pPr>
        <w:tabs>
          <w:tab w:val="left" w:pos="-540"/>
        </w:tabs>
        <w:rPr>
          <w:b/>
          <w:bCs/>
        </w:rPr>
      </w:pPr>
    </w:p>
    <w:p w14:paraId="307236AE" w14:textId="77777777" w:rsidR="00BA2FEA" w:rsidRDefault="00BA2FEA" w:rsidP="001976DA">
      <w:pPr>
        <w:tabs>
          <w:tab w:val="left" w:pos="-540"/>
        </w:tabs>
        <w:rPr>
          <w:b/>
          <w:bCs/>
        </w:rPr>
      </w:pPr>
    </w:p>
    <w:p w14:paraId="28A884FC" w14:textId="77777777" w:rsidR="00BA2FEA" w:rsidRDefault="00BA2FEA" w:rsidP="001976DA">
      <w:pPr>
        <w:tabs>
          <w:tab w:val="left" w:pos="-540"/>
        </w:tabs>
        <w:rPr>
          <w:b/>
          <w:bCs/>
        </w:rPr>
      </w:pPr>
    </w:p>
    <w:p w14:paraId="64026DDE" w14:textId="77777777" w:rsidR="00BA2FEA" w:rsidRDefault="00BA2FEA" w:rsidP="001976DA">
      <w:pPr>
        <w:tabs>
          <w:tab w:val="left" w:pos="-540"/>
        </w:tabs>
        <w:rPr>
          <w:b/>
          <w:bCs/>
        </w:rPr>
      </w:pPr>
    </w:p>
    <w:p w14:paraId="4C3DD1F0" w14:textId="77777777" w:rsidR="00BA2FEA" w:rsidRDefault="00BA2FEA" w:rsidP="001976DA">
      <w:pPr>
        <w:tabs>
          <w:tab w:val="left" w:pos="-540"/>
        </w:tabs>
        <w:rPr>
          <w:b/>
          <w:bCs/>
        </w:rPr>
      </w:pPr>
    </w:p>
    <w:p w14:paraId="7AABBA6D" w14:textId="77777777" w:rsidR="00BA2FEA" w:rsidRDefault="00BA2FEA" w:rsidP="001976DA">
      <w:pPr>
        <w:tabs>
          <w:tab w:val="left" w:pos="-540"/>
        </w:tabs>
        <w:rPr>
          <w:b/>
          <w:bCs/>
        </w:rPr>
      </w:pPr>
    </w:p>
    <w:p w14:paraId="291BEA6D" w14:textId="77777777" w:rsidR="00BA2FEA" w:rsidRDefault="00BA2FEA" w:rsidP="001976DA">
      <w:pPr>
        <w:tabs>
          <w:tab w:val="left" w:pos="-540"/>
        </w:tabs>
        <w:rPr>
          <w:b/>
          <w:bCs/>
        </w:rPr>
      </w:pPr>
    </w:p>
    <w:p w14:paraId="2EFD10C5" w14:textId="77777777" w:rsidR="00BA2FEA" w:rsidRDefault="00BA2FEA" w:rsidP="001976DA">
      <w:pPr>
        <w:tabs>
          <w:tab w:val="left" w:pos="-540"/>
        </w:tabs>
        <w:rPr>
          <w:b/>
          <w:bCs/>
        </w:rPr>
      </w:pPr>
    </w:p>
    <w:p w14:paraId="3D791FBF" w14:textId="77777777" w:rsidR="00BA2FEA" w:rsidRDefault="00BA2FEA" w:rsidP="001976DA">
      <w:pPr>
        <w:tabs>
          <w:tab w:val="left" w:pos="-540"/>
        </w:tabs>
        <w:rPr>
          <w:b/>
          <w:bCs/>
        </w:rPr>
      </w:pPr>
    </w:p>
    <w:p w14:paraId="6AC3B57B" w14:textId="77777777" w:rsidR="00BA2FEA" w:rsidRDefault="00BA2FEA" w:rsidP="001976DA">
      <w:pPr>
        <w:tabs>
          <w:tab w:val="left" w:pos="-540"/>
        </w:tabs>
        <w:rPr>
          <w:b/>
          <w:bCs/>
        </w:rPr>
      </w:pPr>
    </w:p>
    <w:p w14:paraId="4A9378C9" w14:textId="6E7D655F" w:rsidR="00BA2FEA" w:rsidRPr="00BA2FEA" w:rsidRDefault="00BA2FE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lastRenderedPageBreak/>
        <w:t>UE 440</w:t>
      </w:r>
      <w:r w:rsidR="001976DA" w:rsidRPr="00BA2FEA">
        <w:rPr>
          <w:rFonts w:asciiTheme="minorHAnsi" w:hAnsiTheme="minorHAnsi"/>
          <w:b/>
          <w:bCs/>
          <w:sz w:val="22"/>
          <w:szCs w:val="22"/>
        </w:rPr>
        <w:t xml:space="preserve"> : </w:t>
      </w:r>
      <w:r w:rsidRPr="00BA2FEA">
        <w:rPr>
          <w:rFonts w:asciiTheme="minorHAnsi" w:hAnsiTheme="minorHAnsi"/>
          <w:b/>
          <w:bCs/>
          <w:sz w:val="22"/>
          <w:szCs w:val="22"/>
        </w:rPr>
        <w:t>FINANCE ET GESTION</w:t>
      </w:r>
    </w:p>
    <w:p w14:paraId="70CEC3FD" w14:textId="54750428" w:rsidR="001976DA" w:rsidRPr="00BA2FEA" w:rsidRDefault="00BA2FE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 xml:space="preserve">ECUE 441 : </w:t>
      </w:r>
      <w:r w:rsidR="001976DA" w:rsidRPr="00BA2FEA">
        <w:rPr>
          <w:rFonts w:asciiTheme="minorHAnsi" w:hAnsiTheme="minorHAnsi"/>
          <w:b/>
          <w:bCs/>
          <w:sz w:val="22"/>
          <w:szCs w:val="22"/>
        </w:rPr>
        <w:t>CAS DE SYNTHÈSE EN « FINANCE »</w:t>
      </w:r>
    </w:p>
    <w:p w14:paraId="4741C65C" w14:textId="77777777" w:rsidR="001976DA" w:rsidRPr="00BA2FEA" w:rsidRDefault="001976D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Volume horaire : 21 H</w:t>
      </w:r>
    </w:p>
    <w:p w14:paraId="416389C5" w14:textId="6F27CF8A" w:rsidR="001976DA" w:rsidRPr="00BA2FEA" w:rsidRDefault="00BA2FE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Nombre de crédits : 2</w:t>
      </w:r>
    </w:p>
    <w:p w14:paraId="22A915F2" w14:textId="0A070690" w:rsidR="001976DA" w:rsidRPr="00BA2FEA" w:rsidRDefault="001976D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Ens</w:t>
      </w:r>
      <w:r w:rsidR="00BA2FEA" w:rsidRPr="00BA2FEA">
        <w:rPr>
          <w:rFonts w:asciiTheme="minorHAnsi" w:hAnsiTheme="minorHAnsi"/>
          <w:b/>
          <w:bCs/>
          <w:sz w:val="22"/>
          <w:szCs w:val="22"/>
        </w:rPr>
        <w:t>eignant</w:t>
      </w:r>
      <w:r w:rsidRPr="00BA2FEA">
        <w:rPr>
          <w:rFonts w:asciiTheme="minorHAnsi" w:hAnsiTheme="minorHAnsi"/>
          <w:b/>
          <w:bCs/>
          <w:sz w:val="22"/>
          <w:szCs w:val="22"/>
        </w:rPr>
        <w:t xml:space="preserve"> : </w:t>
      </w:r>
    </w:p>
    <w:p w14:paraId="4BBBB46A" w14:textId="77777777" w:rsidR="001976DA" w:rsidRPr="00BA2FEA" w:rsidRDefault="001976DA" w:rsidP="001976DA">
      <w:pPr>
        <w:pBdr>
          <w:bottom w:val="single" w:sz="4" w:space="1" w:color="auto"/>
        </w:pBdr>
        <w:tabs>
          <w:tab w:val="left" w:pos="-540"/>
        </w:tabs>
        <w:rPr>
          <w:rFonts w:asciiTheme="minorHAnsi" w:hAnsiTheme="minorHAnsi"/>
          <w:b/>
          <w:bCs/>
          <w:sz w:val="22"/>
          <w:szCs w:val="22"/>
        </w:rPr>
      </w:pPr>
    </w:p>
    <w:p w14:paraId="7B0515A1" w14:textId="77777777" w:rsidR="001976DA" w:rsidRPr="00BA2FEA" w:rsidRDefault="001976DA" w:rsidP="001976DA">
      <w:pPr>
        <w:tabs>
          <w:tab w:val="left" w:pos="-540"/>
        </w:tabs>
        <w:jc w:val="center"/>
        <w:rPr>
          <w:rFonts w:asciiTheme="minorHAnsi" w:hAnsiTheme="minorHAnsi"/>
          <w:b/>
          <w:bCs/>
          <w:sz w:val="20"/>
          <w:szCs w:val="20"/>
        </w:rPr>
      </w:pPr>
    </w:p>
    <w:p w14:paraId="0D1BBA80" w14:textId="77777777" w:rsidR="001976DA" w:rsidRPr="00BA2FEA" w:rsidRDefault="001976DA" w:rsidP="001976DA">
      <w:pPr>
        <w:tabs>
          <w:tab w:val="left" w:pos="-540"/>
        </w:tabs>
        <w:jc w:val="center"/>
        <w:rPr>
          <w:rFonts w:asciiTheme="minorHAnsi" w:hAnsiTheme="minorHAnsi"/>
          <w:b/>
          <w:bCs/>
          <w:sz w:val="20"/>
          <w:szCs w:val="20"/>
        </w:rPr>
      </w:pPr>
    </w:p>
    <w:p w14:paraId="7BCE8176" w14:textId="77777777" w:rsidR="001976DA" w:rsidRPr="00BA2FEA" w:rsidRDefault="001976D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ÉTENDUE</w:t>
      </w:r>
    </w:p>
    <w:p w14:paraId="3C497837" w14:textId="77777777" w:rsidR="001976DA" w:rsidRPr="00BA2FEA" w:rsidRDefault="001976DA" w:rsidP="001976DA">
      <w:pPr>
        <w:tabs>
          <w:tab w:val="left" w:pos="-540"/>
        </w:tabs>
        <w:jc w:val="center"/>
        <w:rPr>
          <w:rFonts w:asciiTheme="minorHAnsi" w:hAnsiTheme="minorHAnsi"/>
          <w:b/>
          <w:bCs/>
          <w:sz w:val="20"/>
          <w:szCs w:val="20"/>
        </w:rPr>
      </w:pPr>
    </w:p>
    <w:p w14:paraId="6995A2A1" w14:textId="77777777" w:rsidR="001976DA" w:rsidRPr="00BA2FEA" w:rsidRDefault="001976DA" w:rsidP="001976DA">
      <w:pPr>
        <w:tabs>
          <w:tab w:val="left" w:pos="-540"/>
        </w:tabs>
        <w:jc w:val="center"/>
        <w:rPr>
          <w:rFonts w:asciiTheme="minorHAnsi" w:hAnsiTheme="minorHAnsi"/>
          <w:b/>
          <w:bCs/>
          <w:sz w:val="20"/>
          <w:szCs w:val="20"/>
        </w:rPr>
      </w:pPr>
    </w:p>
    <w:p w14:paraId="2C8CF3B9" w14:textId="77777777" w:rsidR="001976DA" w:rsidRPr="00BA2FEA" w:rsidRDefault="001976DA" w:rsidP="001976DA">
      <w:pPr>
        <w:tabs>
          <w:tab w:val="left" w:pos="-540"/>
        </w:tabs>
        <w:jc w:val="both"/>
        <w:rPr>
          <w:rFonts w:asciiTheme="minorHAnsi" w:hAnsiTheme="minorHAnsi"/>
          <w:sz w:val="22"/>
          <w:szCs w:val="22"/>
        </w:rPr>
      </w:pPr>
      <w:r w:rsidRPr="00BA2FEA">
        <w:rPr>
          <w:rFonts w:asciiTheme="minorHAnsi" w:hAnsiTheme="minorHAnsi"/>
          <w:sz w:val="22"/>
          <w:szCs w:val="22"/>
        </w:rPr>
        <w:t xml:space="preserve">Les cas de synthèse en « Finance » portent principalement sur les unités d’enseignement suivantes : </w:t>
      </w:r>
    </w:p>
    <w:p w14:paraId="366ED600" w14:textId="77777777" w:rsidR="001976DA" w:rsidRPr="00BA2FEA" w:rsidRDefault="001976DA" w:rsidP="001976DA">
      <w:pPr>
        <w:tabs>
          <w:tab w:val="left" w:pos="-540"/>
        </w:tabs>
        <w:rPr>
          <w:rFonts w:asciiTheme="minorHAnsi" w:hAnsiTheme="minorHAnsi"/>
          <w:b/>
          <w:bCs/>
          <w:sz w:val="22"/>
          <w:szCs w:val="22"/>
        </w:rPr>
      </w:pPr>
    </w:p>
    <w:p w14:paraId="55149704" w14:textId="77777777" w:rsidR="001976DA" w:rsidRPr="00BA2FEA" w:rsidRDefault="001976DA" w:rsidP="001976DA">
      <w:pPr>
        <w:numPr>
          <w:ilvl w:val="0"/>
          <w:numId w:val="14"/>
        </w:numPr>
        <w:tabs>
          <w:tab w:val="left" w:pos="-540"/>
        </w:tabs>
        <w:rPr>
          <w:rFonts w:asciiTheme="minorHAnsi" w:hAnsiTheme="minorHAnsi"/>
          <w:sz w:val="22"/>
          <w:szCs w:val="22"/>
        </w:rPr>
      </w:pPr>
      <w:r w:rsidRPr="00BA2FEA">
        <w:rPr>
          <w:rFonts w:asciiTheme="minorHAnsi" w:hAnsiTheme="minorHAnsi"/>
          <w:sz w:val="22"/>
          <w:szCs w:val="22"/>
        </w:rPr>
        <w:t>UE 6 : Marchés financiers et évaluation des actifs</w:t>
      </w:r>
    </w:p>
    <w:p w14:paraId="11F24634" w14:textId="77777777" w:rsidR="001976DA" w:rsidRPr="00BA2FEA" w:rsidRDefault="001976DA" w:rsidP="001976DA">
      <w:pPr>
        <w:tabs>
          <w:tab w:val="left" w:pos="-540"/>
        </w:tabs>
        <w:ind w:left="720"/>
        <w:rPr>
          <w:rFonts w:asciiTheme="minorHAnsi" w:hAnsiTheme="minorHAnsi"/>
          <w:sz w:val="22"/>
          <w:szCs w:val="22"/>
        </w:rPr>
      </w:pPr>
    </w:p>
    <w:p w14:paraId="167BF2E3" w14:textId="77777777" w:rsidR="001976DA" w:rsidRPr="00BA2FEA" w:rsidRDefault="001976DA" w:rsidP="001976DA">
      <w:pPr>
        <w:numPr>
          <w:ilvl w:val="0"/>
          <w:numId w:val="14"/>
        </w:numPr>
        <w:tabs>
          <w:tab w:val="left" w:pos="-540"/>
        </w:tabs>
        <w:rPr>
          <w:rFonts w:asciiTheme="minorHAnsi" w:hAnsiTheme="minorHAnsi"/>
          <w:sz w:val="22"/>
          <w:szCs w:val="22"/>
        </w:rPr>
      </w:pPr>
      <w:r w:rsidRPr="00BA2FEA">
        <w:rPr>
          <w:rFonts w:asciiTheme="minorHAnsi" w:hAnsiTheme="minorHAnsi"/>
          <w:sz w:val="22"/>
          <w:szCs w:val="22"/>
        </w:rPr>
        <w:t>UE 14 : Ingénierie financière</w:t>
      </w:r>
    </w:p>
    <w:p w14:paraId="2C21B892" w14:textId="77777777" w:rsidR="001976DA" w:rsidRPr="00BA2FEA" w:rsidRDefault="001976DA" w:rsidP="001976DA">
      <w:pPr>
        <w:pStyle w:val="a"/>
        <w:rPr>
          <w:rFonts w:asciiTheme="minorHAnsi" w:hAnsiTheme="minorHAnsi"/>
          <w:sz w:val="22"/>
          <w:szCs w:val="22"/>
        </w:rPr>
      </w:pPr>
    </w:p>
    <w:p w14:paraId="24B2852B" w14:textId="77777777" w:rsidR="001976DA" w:rsidRPr="00BA2FEA" w:rsidRDefault="001976DA" w:rsidP="001976DA">
      <w:pPr>
        <w:numPr>
          <w:ilvl w:val="0"/>
          <w:numId w:val="14"/>
        </w:numPr>
        <w:tabs>
          <w:tab w:val="left" w:pos="-540"/>
        </w:tabs>
        <w:rPr>
          <w:rFonts w:asciiTheme="minorHAnsi" w:hAnsiTheme="minorHAnsi"/>
          <w:sz w:val="22"/>
          <w:szCs w:val="22"/>
        </w:rPr>
      </w:pPr>
      <w:r w:rsidRPr="00BA2FEA">
        <w:rPr>
          <w:rFonts w:asciiTheme="minorHAnsi" w:hAnsiTheme="minorHAnsi"/>
          <w:sz w:val="22"/>
          <w:szCs w:val="22"/>
        </w:rPr>
        <w:t>UE 15 : Finance d’entreprise</w:t>
      </w:r>
    </w:p>
    <w:p w14:paraId="6FAB8B13" w14:textId="77777777" w:rsidR="001976DA" w:rsidRPr="00BA2FEA" w:rsidRDefault="001976DA" w:rsidP="001976DA">
      <w:pPr>
        <w:tabs>
          <w:tab w:val="left" w:pos="-540"/>
        </w:tabs>
        <w:ind w:left="720"/>
        <w:rPr>
          <w:rFonts w:asciiTheme="minorHAnsi" w:hAnsiTheme="minorHAnsi"/>
          <w:sz w:val="22"/>
          <w:szCs w:val="22"/>
        </w:rPr>
      </w:pPr>
    </w:p>
    <w:p w14:paraId="23034A8B" w14:textId="77777777" w:rsidR="001976DA" w:rsidRPr="00BA2FEA" w:rsidRDefault="001976DA" w:rsidP="001976DA">
      <w:pPr>
        <w:numPr>
          <w:ilvl w:val="0"/>
          <w:numId w:val="14"/>
        </w:numPr>
        <w:tabs>
          <w:tab w:val="left" w:pos="-540"/>
        </w:tabs>
        <w:rPr>
          <w:rFonts w:asciiTheme="minorHAnsi" w:hAnsiTheme="minorHAnsi"/>
          <w:sz w:val="22"/>
          <w:szCs w:val="22"/>
        </w:rPr>
      </w:pPr>
      <w:r w:rsidRPr="00BA2FEA">
        <w:rPr>
          <w:rFonts w:asciiTheme="minorHAnsi" w:hAnsiTheme="minorHAnsi"/>
          <w:sz w:val="22"/>
          <w:szCs w:val="22"/>
        </w:rPr>
        <w:t>UE 23 : Finance internationale</w:t>
      </w:r>
    </w:p>
    <w:p w14:paraId="504F8D0A" w14:textId="77777777" w:rsidR="001976DA" w:rsidRPr="00BA2FEA" w:rsidRDefault="001976DA" w:rsidP="001976DA">
      <w:pPr>
        <w:tabs>
          <w:tab w:val="left" w:pos="-540"/>
        </w:tabs>
        <w:rPr>
          <w:rFonts w:asciiTheme="minorHAnsi" w:hAnsiTheme="minorHAnsi"/>
          <w:sz w:val="22"/>
          <w:szCs w:val="22"/>
        </w:rPr>
      </w:pPr>
    </w:p>
    <w:p w14:paraId="16E28A9B" w14:textId="77777777" w:rsidR="001976DA" w:rsidRPr="00BA2FEA" w:rsidRDefault="001976DA" w:rsidP="001976DA">
      <w:pPr>
        <w:tabs>
          <w:tab w:val="left" w:pos="-540"/>
        </w:tabs>
        <w:jc w:val="both"/>
        <w:rPr>
          <w:rFonts w:asciiTheme="minorHAnsi" w:hAnsiTheme="minorHAnsi"/>
          <w:spacing w:val="-2"/>
          <w:sz w:val="22"/>
          <w:szCs w:val="22"/>
        </w:rPr>
      </w:pPr>
      <w:r w:rsidRPr="00BA2FEA">
        <w:rPr>
          <w:rFonts w:asciiTheme="minorHAnsi" w:hAnsiTheme="minorHAnsi"/>
          <w:spacing w:val="-2"/>
          <w:sz w:val="22"/>
          <w:szCs w:val="22"/>
        </w:rPr>
        <w:t>L’objectif poursuivi est de préparer les étudiants à l’épreuve de « Finance » du concours national de révision comptable.</w:t>
      </w:r>
    </w:p>
    <w:p w14:paraId="0BEC2B36" w14:textId="77777777" w:rsidR="001976DA" w:rsidRPr="00BA2FEA" w:rsidRDefault="001976DA" w:rsidP="001976DA">
      <w:pPr>
        <w:tabs>
          <w:tab w:val="left" w:pos="-540"/>
        </w:tabs>
        <w:ind w:left="720"/>
        <w:jc w:val="both"/>
        <w:rPr>
          <w:rFonts w:asciiTheme="minorHAnsi" w:hAnsiTheme="minorHAnsi"/>
          <w:sz w:val="22"/>
          <w:szCs w:val="22"/>
        </w:rPr>
      </w:pPr>
    </w:p>
    <w:p w14:paraId="7E42745B" w14:textId="77777777" w:rsidR="001976DA" w:rsidRDefault="001976DA" w:rsidP="001976DA">
      <w:pPr>
        <w:tabs>
          <w:tab w:val="left" w:pos="-540"/>
        </w:tabs>
        <w:ind w:left="720"/>
        <w:jc w:val="both"/>
        <w:rPr>
          <w:rFonts w:ascii="Cambria" w:hAnsi="Cambria"/>
          <w:sz w:val="22"/>
          <w:szCs w:val="22"/>
        </w:rPr>
      </w:pPr>
    </w:p>
    <w:p w14:paraId="6551DBF0" w14:textId="77777777" w:rsidR="00BA2FEA" w:rsidRDefault="00BA2FEA" w:rsidP="001976DA">
      <w:pPr>
        <w:tabs>
          <w:tab w:val="left" w:pos="-540"/>
        </w:tabs>
        <w:ind w:left="720"/>
        <w:jc w:val="both"/>
        <w:rPr>
          <w:rFonts w:ascii="Cambria" w:hAnsi="Cambria"/>
          <w:sz w:val="22"/>
          <w:szCs w:val="22"/>
        </w:rPr>
      </w:pPr>
    </w:p>
    <w:p w14:paraId="106F7B4E" w14:textId="77777777" w:rsidR="00BA2FEA" w:rsidRDefault="00BA2FEA" w:rsidP="001976DA">
      <w:pPr>
        <w:tabs>
          <w:tab w:val="left" w:pos="-540"/>
        </w:tabs>
        <w:ind w:left="720"/>
        <w:jc w:val="both"/>
        <w:rPr>
          <w:rFonts w:ascii="Cambria" w:hAnsi="Cambria"/>
          <w:sz w:val="22"/>
          <w:szCs w:val="22"/>
        </w:rPr>
      </w:pPr>
    </w:p>
    <w:p w14:paraId="1FDA0F24" w14:textId="77777777" w:rsidR="00BA2FEA" w:rsidRDefault="00BA2FEA" w:rsidP="001976DA">
      <w:pPr>
        <w:tabs>
          <w:tab w:val="left" w:pos="-540"/>
        </w:tabs>
        <w:ind w:left="720"/>
        <w:jc w:val="both"/>
        <w:rPr>
          <w:rFonts w:ascii="Cambria" w:hAnsi="Cambria"/>
          <w:sz w:val="22"/>
          <w:szCs w:val="22"/>
        </w:rPr>
      </w:pPr>
    </w:p>
    <w:p w14:paraId="0B83AD93" w14:textId="77777777" w:rsidR="00BA2FEA" w:rsidRDefault="00BA2FEA" w:rsidP="001976DA">
      <w:pPr>
        <w:tabs>
          <w:tab w:val="left" w:pos="-540"/>
        </w:tabs>
        <w:ind w:left="720"/>
        <w:jc w:val="both"/>
        <w:rPr>
          <w:rFonts w:ascii="Cambria" w:hAnsi="Cambria"/>
          <w:sz w:val="22"/>
          <w:szCs w:val="22"/>
        </w:rPr>
      </w:pPr>
    </w:p>
    <w:p w14:paraId="55A69D8B" w14:textId="77777777" w:rsidR="00BA2FEA" w:rsidRDefault="00BA2FEA" w:rsidP="001976DA">
      <w:pPr>
        <w:tabs>
          <w:tab w:val="left" w:pos="-540"/>
        </w:tabs>
        <w:ind w:left="720"/>
        <w:jc w:val="both"/>
        <w:rPr>
          <w:rFonts w:ascii="Cambria" w:hAnsi="Cambria"/>
          <w:sz w:val="22"/>
          <w:szCs w:val="22"/>
        </w:rPr>
      </w:pPr>
    </w:p>
    <w:p w14:paraId="73F6BFB9" w14:textId="77777777" w:rsidR="00BA2FEA" w:rsidRDefault="00BA2FEA" w:rsidP="001976DA">
      <w:pPr>
        <w:tabs>
          <w:tab w:val="left" w:pos="-540"/>
        </w:tabs>
        <w:ind w:left="720"/>
        <w:jc w:val="both"/>
        <w:rPr>
          <w:rFonts w:ascii="Cambria" w:hAnsi="Cambria"/>
          <w:sz w:val="22"/>
          <w:szCs w:val="22"/>
        </w:rPr>
      </w:pPr>
    </w:p>
    <w:p w14:paraId="5C26216E" w14:textId="77777777" w:rsidR="00BA2FEA" w:rsidRDefault="00BA2FEA" w:rsidP="001976DA">
      <w:pPr>
        <w:tabs>
          <w:tab w:val="left" w:pos="-540"/>
        </w:tabs>
        <w:ind w:left="720"/>
        <w:jc w:val="both"/>
        <w:rPr>
          <w:rFonts w:ascii="Cambria" w:hAnsi="Cambria"/>
          <w:sz w:val="22"/>
          <w:szCs w:val="22"/>
        </w:rPr>
      </w:pPr>
    </w:p>
    <w:p w14:paraId="3DDD514D" w14:textId="77777777" w:rsidR="00BA2FEA" w:rsidRDefault="00BA2FEA" w:rsidP="001976DA">
      <w:pPr>
        <w:tabs>
          <w:tab w:val="left" w:pos="-540"/>
        </w:tabs>
        <w:ind w:left="720"/>
        <w:jc w:val="both"/>
        <w:rPr>
          <w:rFonts w:ascii="Cambria" w:hAnsi="Cambria"/>
          <w:sz w:val="22"/>
          <w:szCs w:val="22"/>
        </w:rPr>
      </w:pPr>
    </w:p>
    <w:p w14:paraId="6E84D6BA" w14:textId="77777777" w:rsidR="00BA2FEA" w:rsidRDefault="00BA2FEA" w:rsidP="001976DA">
      <w:pPr>
        <w:tabs>
          <w:tab w:val="left" w:pos="-540"/>
        </w:tabs>
        <w:ind w:left="720"/>
        <w:jc w:val="both"/>
        <w:rPr>
          <w:rFonts w:ascii="Cambria" w:hAnsi="Cambria"/>
          <w:sz w:val="22"/>
          <w:szCs w:val="22"/>
        </w:rPr>
      </w:pPr>
    </w:p>
    <w:p w14:paraId="792EA304" w14:textId="77777777" w:rsidR="00BA2FEA" w:rsidRDefault="00BA2FEA" w:rsidP="001976DA">
      <w:pPr>
        <w:tabs>
          <w:tab w:val="left" w:pos="-540"/>
        </w:tabs>
        <w:ind w:left="720"/>
        <w:jc w:val="both"/>
        <w:rPr>
          <w:rFonts w:ascii="Cambria" w:hAnsi="Cambria"/>
          <w:sz w:val="22"/>
          <w:szCs w:val="22"/>
        </w:rPr>
      </w:pPr>
    </w:p>
    <w:p w14:paraId="0D30BDA1" w14:textId="77777777" w:rsidR="00BA2FEA" w:rsidRDefault="00BA2FEA" w:rsidP="001976DA">
      <w:pPr>
        <w:tabs>
          <w:tab w:val="left" w:pos="-540"/>
        </w:tabs>
        <w:ind w:left="720"/>
        <w:jc w:val="both"/>
        <w:rPr>
          <w:rFonts w:ascii="Cambria" w:hAnsi="Cambria"/>
          <w:sz w:val="22"/>
          <w:szCs w:val="22"/>
        </w:rPr>
      </w:pPr>
    </w:p>
    <w:p w14:paraId="21E76FA1" w14:textId="77777777" w:rsidR="00BA2FEA" w:rsidRDefault="00BA2FEA" w:rsidP="001976DA">
      <w:pPr>
        <w:tabs>
          <w:tab w:val="left" w:pos="-540"/>
        </w:tabs>
        <w:ind w:left="720"/>
        <w:jc w:val="both"/>
        <w:rPr>
          <w:rFonts w:ascii="Cambria" w:hAnsi="Cambria"/>
          <w:sz w:val="22"/>
          <w:szCs w:val="22"/>
        </w:rPr>
      </w:pPr>
    </w:p>
    <w:p w14:paraId="46B2386C" w14:textId="77777777" w:rsidR="00BA2FEA" w:rsidRDefault="00BA2FEA" w:rsidP="001976DA">
      <w:pPr>
        <w:tabs>
          <w:tab w:val="left" w:pos="-540"/>
        </w:tabs>
        <w:ind w:left="720"/>
        <w:jc w:val="both"/>
        <w:rPr>
          <w:rFonts w:ascii="Cambria" w:hAnsi="Cambria"/>
          <w:sz w:val="22"/>
          <w:szCs w:val="22"/>
        </w:rPr>
      </w:pPr>
    </w:p>
    <w:p w14:paraId="3E2B6545" w14:textId="77777777" w:rsidR="00BA2FEA" w:rsidRDefault="00BA2FEA" w:rsidP="001976DA">
      <w:pPr>
        <w:tabs>
          <w:tab w:val="left" w:pos="-540"/>
        </w:tabs>
        <w:ind w:left="720"/>
        <w:jc w:val="both"/>
        <w:rPr>
          <w:rFonts w:ascii="Cambria" w:hAnsi="Cambria"/>
          <w:sz w:val="22"/>
          <w:szCs w:val="22"/>
        </w:rPr>
      </w:pPr>
    </w:p>
    <w:p w14:paraId="21D8E056" w14:textId="77777777" w:rsidR="00BA2FEA" w:rsidRDefault="00BA2FEA" w:rsidP="001976DA">
      <w:pPr>
        <w:tabs>
          <w:tab w:val="left" w:pos="-540"/>
        </w:tabs>
        <w:ind w:left="720"/>
        <w:jc w:val="both"/>
        <w:rPr>
          <w:rFonts w:ascii="Cambria" w:hAnsi="Cambria"/>
          <w:sz w:val="22"/>
          <w:szCs w:val="22"/>
        </w:rPr>
      </w:pPr>
    </w:p>
    <w:p w14:paraId="1822F5AC" w14:textId="77777777" w:rsidR="00BA2FEA" w:rsidRDefault="00BA2FEA" w:rsidP="001976DA">
      <w:pPr>
        <w:tabs>
          <w:tab w:val="left" w:pos="-540"/>
        </w:tabs>
        <w:ind w:left="720"/>
        <w:jc w:val="both"/>
        <w:rPr>
          <w:rFonts w:ascii="Cambria" w:hAnsi="Cambria"/>
          <w:sz w:val="22"/>
          <w:szCs w:val="22"/>
        </w:rPr>
      </w:pPr>
    </w:p>
    <w:p w14:paraId="10378454" w14:textId="77777777" w:rsidR="00BA2FEA" w:rsidRDefault="00BA2FEA" w:rsidP="001976DA">
      <w:pPr>
        <w:tabs>
          <w:tab w:val="left" w:pos="-540"/>
        </w:tabs>
        <w:ind w:left="720"/>
        <w:jc w:val="both"/>
        <w:rPr>
          <w:rFonts w:ascii="Cambria" w:hAnsi="Cambria"/>
          <w:sz w:val="22"/>
          <w:szCs w:val="22"/>
        </w:rPr>
      </w:pPr>
    </w:p>
    <w:p w14:paraId="3CDC50E0" w14:textId="77777777" w:rsidR="00BA2FEA" w:rsidRDefault="00BA2FEA" w:rsidP="001976DA">
      <w:pPr>
        <w:tabs>
          <w:tab w:val="left" w:pos="-540"/>
        </w:tabs>
        <w:ind w:left="720"/>
        <w:jc w:val="both"/>
        <w:rPr>
          <w:rFonts w:ascii="Cambria" w:hAnsi="Cambria"/>
          <w:sz w:val="22"/>
          <w:szCs w:val="22"/>
        </w:rPr>
      </w:pPr>
    </w:p>
    <w:p w14:paraId="6B176A5A" w14:textId="77777777" w:rsidR="00BA2FEA" w:rsidRDefault="00BA2FEA" w:rsidP="001976DA">
      <w:pPr>
        <w:tabs>
          <w:tab w:val="left" w:pos="-540"/>
        </w:tabs>
        <w:ind w:left="720"/>
        <w:jc w:val="both"/>
        <w:rPr>
          <w:rFonts w:ascii="Cambria" w:hAnsi="Cambria"/>
          <w:sz w:val="22"/>
          <w:szCs w:val="22"/>
        </w:rPr>
      </w:pPr>
    </w:p>
    <w:p w14:paraId="7C57FBBF" w14:textId="77777777" w:rsidR="00BA2FEA" w:rsidRDefault="00BA2FEA" w:rsidP="001976DA">
      <w:pPr>
        <w:tabs>
          <w:tab w:val="left" w:pos="-540"/>
        </w:tabs>
        <w:ind w:left="720"/>
        <w:jc w:val="both"/>
        <w:rPr>
          <w:rFonts w:ascii="Cambria" w:hAnsi="Cambria"/>
          <w:sz w:val="22"/>
          <w:szCs w:val="22"/>
        </w:rPr>
      </w:pPr>
    </w:p>
    <w:p w14:paraId="5661D4BB" w14:textId="77777777" w:rsidR="00BA2FEA" w:rsidRDefault="00BA2FEA" w:rsidP="001976DA">
      <w:pPr>
        <w:tabs>
          <w:tab w:val="left" w:pos="-540"/>
        </w:tabs>
        <w:ind w:left="720"/>
        <w:jc w:val="both"/>
        <w:rPr>
          <w:rFonts w:ascii="Cambria" w:hAnsi="Cambria"/>
          <w:sz w:val="22"/>
          <w:szCs w:val="22"/>
        </w:rPr>
      </w:pPr>
    </w:p>
    <w:p w14:paraId="022AFE00" w14:textId="77777777" w:rsidR="00BA2FEA" w:rsidRDefault="00BA2FEA" w:rsidP="001976DA">
      <w:pPr>
        <w:tabs>
          <w:tab w:val="left" w:pos="-540"/>
        </w:tabs>
        <w:ind w:left="720"/>
        <w:jc w:val="both"/>
        <w:rPr>
          <w:rFonts w:ascii="Cambria" w:hAnsi="Cambria"/>
          <w:sz w:val="22"/>
          <w:szCs w:val="22"/>
        </w:rPr>
      </w:pPr>
    </w:p>
    <w:p w14:paraId="465F0756" w14:textId="77777777" w:rsidR="00BA2FEA" w:rsidRDefault="00BA2FEA" w:rsidP="001976DA">
      <w:pPr>
        <w:tabs>
          <w:tab w:val="left" w:pos="-540"/>
        </w:tabs>
        <w:ind w:left="720"/>
        <w:jc w:val="both"/>
        <w:rPr>
          <w:rFonts w:ascii="Cambria" w:hAnsi="Cambria"/>
          <w:sz w:val="22"/>
          <w:szCs w:val="22"/>
        </w:rPr>
      </w:pPr>
    </w:p>
    <w:p w14:paraId="46A95712" w14:textId="77777777" w:rsidR="00BA2FEA" w:rsidRDefault="00BA2FEA" w:rsidP="001976DA">
      <w:pPr>
        <w:tabs>
          <w:tab w:val="left" w:pos="-540"/>
        </w:tabs>
        <w:ind w:left="720"/>
        <w:jc w:val="both"/>
        <w:rPr>
          <w:rFonts w:ascii="Cambria" w:hAnsi="Cambria"/>
          <w:sz w:val="22"/>
          <w:szCs w:val="22"/>
        </w:rPr>
      </w:pPr>
    </w:p>
    <w:p w14:paraId="697E1C70" w14:textId="77777777" w:rsidR="00BA2FEA" w:rsidRDefault="00BA2FEA" w:rsidP="001976DA">
      <w:pPr>
        <w:tabs>
          <w:tab w:val="left" w:pos="-540"/>
        </w:tabs>
        <w:ind w:left="720"/>
        <w:jc w:val="both"/>
        <w:rPr>
          <w:rFonts w:ascii="Cambria" w:hAnsi="Cambria"/>
          <w:sz w:val="22"/>
          <w:szCs w:val="22"/>
        </w:rPr>
      </w:pPr>
    </w:p>
    <w:p w14:paraId="2615D8CB" w14:textId="77777777" w:rsidR="00BA2FEA" w:rsidRDefault="00BA2FEA" w:rsidP="001976DA">
      <w:pPr>
        <w:tabs>
          <w:tab w:val="left" w:pos="-540"/>
        </w:tabs>
        <w:ind w:left="720"/>
        <w:jc w:val="both"/>
        <w:rPr>
          <w:rFonts w:ascii="Cambria" w:hAnsi="Cambria"/>
          <w:sz w:val="22"/>
          <w:szCs w:val="22"/>
        </w:rPr>
      </w:pPr>
    </w:p>
    <w:p w14:paraId="2F2AB100" w14:textId="77777777" w:rsidR="00BA2FEA" w:rsidRDefault="00BA2FEA" w:rsidP="001976DA">
      <w:pPr>
        <w:tabs>
          <w:tab w:val="left" w:pos="-540"/>
        </w:tabs>
        <w:ind w:left="720"/>
        <w:jc w:val="both"/>
        <w:rPr>
          <w:rFonts w:ascii="Cambria" w:hAnsi="Cambria"/>
          <w:sz w:val="22"/>
          <w:szCs w:val="22"/>
        </w:rPr>
      </w:pPr>
    </w:p>
    <w:p w14:paraId="13D50AE5" w14:textId="77777777" w:rsidR="00BA2FEA" w:rsidRDefault="00BA2FEA" w:rsidP="001976DA">
      <w:pPr>
        <w:tabs>
          <w:tab w:val="left" w:pos="-540"/>
        </w:tabs>
        <w:ind w:left="720"/>
        <w:jc w:val="both"/>
        <w:rPr>
          <w:rFonts w:ascii="Cambria" w:hAnsi="Cambria"/>
          <w:sz w:val="22"/>
          <w:szCs w:val="22"/>
        </w:rPr>
      </w:pPr>
    </w:p>
    <w:p w14:paraId="6F0FA803" w14:textId="77777777" w:rsidR="00BA2FEA" w:rsidRPr="00DB07FD" w:rsidRDefault="00BA2FEA" w:rsidP="001976DA">
      <w:pPr>
        <w:tabs>
          <w:tab w:val="left" w:pos="-540"/>
        </w:tabs>
        <w:ind w:left="720"/>
        <w:jc w:val="both"/>
        <w:rPr>
          <w:rFonts w:ascii="Cambria" w:hAnsi="Cambria"/>
          <w:sz w:val="22"/>
          <w:szCs w:val="22"/>
        </w:rPr>
      </w:pPr>
    </w:p>
    <w:p w14:paraId="5676BAAC" w14:textId="77777777" w:rsidR="001976DA" w:rsidRPr="00DB07FD" w:rsidRDefault="001976DA" w:rsidP="001976DA">
      <w:pPr>
        <w:tabs>
          <w:tab w:val="left" w:pos="-540"/>
        </w:tabs>
        <w:jc w:val="both"/>
        <w:rPr>
          <w:rFonts w:ascii="Cambria" w:hAnsi="Cambria"/>
          <w:sz w:val="22"/>
          <w:szCs w:val="22"/>
        </w:rPr>
      </w:pPr>
    </w:p>
    <w:p w14:paraId="77A989A0" w14:textId="77777777" w:rsidR="00BA2FEA" w:rsidRPr="00BA2FEA" w:rsidRDefault="00BA2FEA" w:rsidP="00BA2FEA">
      <w:pPr>
        <w:tabs>
          <w:tab w:val="left" w:pos="-540"/>
        </w:tabs>
        <w:jc w:val="center"/>
        <w:rPr>
          <w:rFonts w:asciiTheme="minorHAnsi" w:hAnsiTheme="minorHAnsi"/>
          <w:b/>
          <w:bCs/>
          <w:sz w:val="22"/>
          <w:szCs w:val="22"/>
        </w:rPr>
      </w:pPr>
      <w:r w:rsidRPr="00BA2FEA">
        <w:rPr>
          <w:rFonts w:asciiTheme="minorHAnsi" w:hAnsiTheme="minorHAnsi"/>
          <w:b/>
          <w:bCs/>
          <w:sz w:val="22"/>
          <w:szCs w:val="22"/>
        </w:rPr>
        <w:lastRenderedPageBreak/>
        <w:t>UE 440 : FINANCE ET GESTION</w:t>
      </w:r>
    </w:p>
    <w:p w14:paraId="23E43CD1" w14:textId="640C089E" w:rsidR="001976DA" w:rsidRPr="00BA2FEA" w:rsidRDefault="00BA2FEA" w:rsidP="001976DA">
      <w:pPr>
        <w:tabs>
          <w:tab w:val="left" w:pos="-540"/>
        </w:tabs>
        <w:jc w:val="center"/>
        <w:rPr>
          <w:rFonts w:asciiTheme="minorHAnsi" w:hAnsiTheme="minorHAnsi"/>
          <w:b/>
          <w:bCs/>
          <w:sz w:val="22"/>
          <w:szCs w:val="22"/>
        </w:rPr>
      </w:pPr>
      <w:r w:rsidRPr="00BA2FEA">
        <w:rPr>
          <w:rFonts w:asciiTheme="minorHAnsi" w:hAnsiTheme="minorHAnsi"/>
          <w:b/>
          <w:bCs/>
          <w:spacing w:val="-2"/>
          <w:sz w:val="22"/>
          <w:szCs w:val="22"/>
        </w:rPr>
        <w:t xml:space="preserve">ECUE 442 : </w:t>
      </w:r>
      <w:r w:rsidR="001976DA" w:rsidRPr="00BA2FEA">
        <w:rPr>
          <w:rFonts w:asciiTheme="minorHAnsi" w:hAnsiTheme="minorHAnsi"/>
          <w:b/>
          <w:bCs/>
          <w:spacing w:val="-2"/>
          <w:sz w:val="22"/>
          <w:szCs w:val="22"/>
        </w:rPr>
        <w:t>CAS DE SYNTHÈSE EN « GESTION ET MANAGEMENT DES SYSTÈMES D’INFORMATION »</w:t>
      </w:r>
    </w:p>
    <w:p w14:paraId="05FDD9B9" w14:textId="77777777" w:rsidR="001976DA" w:rsidRPr="00BA2FEA" w:rsidRDefault="001976D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 xml:space="preserve">Volume horaire : 21 H </w:t>
      </w:r>
    </w:p>
    <w:p w14:paraId="76963FBB" w14:textId="4ECCFA25" w:rsidR="001976DA" w:rsidRPr="00BA2FEA" w:rsidRDefault="00BA2FE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Nombre de crédits : 2</w:t>
      </w:r>
    </w:p>
    <w:p w14:paraId="7D17EB9B" w14:textId="77835EB4" w:rsidR="001976DA" w:rsidRPr="00BA2FEA" w:rsidRDefault="001976DA" w:rsidP="001976DA">
      <w:pPr>
        <w:tabs>
          <w:tab w:val="left" w:pos="-540"/>
          <w:tab w:val="center" w:pos="4677"/>
          <w:tab w:val="left" w:pos="8227"/>
        </w:tabs>
        <w:rPr>
          <w:rFonts w:asciiTheme="minorHAnsi" w:hAnsiTheme="minorHAnsi"/>
          <w:b/>
          <w:bCs/>
          <w:sz w:val="22"/>
          <w:szCs w:val="22"/>
        </w:rPr>
      </w:pPr>
      <w:r w:rsidRPr="00BA2FEA">
        <w:rPr>
          <w:rFonts w:asciiTheme="minorHAnsi" w:hAnsiTheme="minorHAnsi"/>
          <w:b/>
          <w:bCs/>
          <w:sz w:val="22"/>
          <w:szCs w:val="22"/>
        </w:rPr>
        <w:tab/>
      </w:r>
      <w:r w:rsidR="00BA2FEA" w:rsidRPr="00BA2FEA">
        <w:rPr>
          <w:rFonts w:asciiTheme="minorHAnsi" w:hAnsiTheme="minorHAnsi"/>
          <w:b/>
          <w:bCs/>
          <w:sz w:val="22"/>
          <w:szCs w:val="22"/>
        </w:rPr>
        <w:t>Enseignant</w:t>
      </w:r>
      <w:r w:rsidRPr="00BA2FEA">
        <w:rPr>
          <w:rFonts w:asciiTheme="minorHAnsi" w:hAnsiTheme="minorHAnsi"/>
          <w:b/>
          <w:bCs/>
          <w:sz w:val="22"/>
          <w:szCs w:val="22"/>
        </w:rPr>
        <w:t> :</w:t>
      </w:r>
      <w:r w:rsidRPr="00BA2FEA">
        <w:rPr>
          <w:rFonts w:asciiTheme="minorHAnsi" w:hAnsiTheme="minorHAnsi"/>
          <w:b/>
          <w:bCs/>
          <w:sz w:val="22"/>
          <w:szCs w:val="22"/>
        </w:rPr>
        <w:tab/>
      </w:r>
    </w:p>
    <w:p w14:paraId="19B6911F" w14:textId="77777777" w:rsidR="001976DA" w:rsidRPr="00BA2FEA" w:rsidRDefault="001976DA" w:rsidP="001976DA">
      <w:pPr>
        <w:pBdr>
          <w:bottom w:val="single" w:sz="4" w:space="1" w:color="auto"/>
        </w:pBdr>
        <w:tabs>
          <w:tab w:val="left" w:pos="-540"/>
        </w:tabs>
        <w:rPr>
          <w:rFonts w:asciiTheme="minorHAnsi" w:hAnsiTheme="minorHAnsi"/>
          <w:b/>
          <w:bCs/>
          <w:sz w:val="22"/>
          <w:szCs w:val="22"/>
        </w:rPr>
      </w:pPr>
    </w:p>
    <w:p w14:paraId="0BEA16D3" w14:textId="77777777" w:rsidR="001976DA" w:rsidRPr="00BA2FEA" w:rsidRDefault="001976DA" w:rsidP="001976DA">
      <w:pPr>
        <w:tabs>
          <w:tab w:val="left" w:pos="-540"/>
        </w:tabs>
        <w:jc w:val="center"/>
        <w:rPr>
          <w:rFonts w:asciiTheme="minorHAnsi" w:hAnsiTheme="minorHAnsi"/>
          <w:b/>
          <w:bCs/>
          <w:sz w:val="20"/>
          <w:szCs w:val="20"/>
        </w:rPr>
      </w:pPr>
    </w:p>
    <w:p w14:paraId="2E7A57D9" w14:textId="77777777" w:rsidR="001976DA" w:rsidRPr="00BA2FEA" w:rsidRDefault="001976DA" w:rsidP="001976DA">
      <w:pPr>
        <w:tabs>
          <w:tab w:val="left" w:pos="-540"/>
        </w:tabs>
        <w:jc w:val="center"/>
        <w:rPr>
          <w:rFonts w:asciiTheme="minorHAnsi" w:hAnsiTheme="minorHAnsi"/>
          <w:b/>
          <w:bCs/>
          <w:sz w:val="20"/>
          <w:szCs w:val="20"/>
        </w:rPr>
      </w:pPr>
    </w:p>
    <w:p w14:paraId="2688E657" w14:textId="77777777" w:rsidR="001976DA" w:rsidRPr="00BA2FEA" w:rsidRDefault="001976DA" w:rsidP="001976DA">
      <w:pPr>
        <w:tabs>
          <w:tab w:val="left" w:pos="-540"/>
        </w:tabs>
        <w:jc w:val="center"/>
        <w:rPr>
          <w:rFonts w:asciiTheme="minorHAnsi" w:hAnsiTheme="minorHAnsi"/>
          <w:b/>
          <w:bCs/>
          <w:sz w:val="22"/>
          <w:szCs w:val="22"/>
        </w:rPr>
      </w:pPr>
      <w:r w:rsidRPr="00BA2FEA">
        <w:rPr>
          <w:rFonts w:asciiTheme="minorHAnsi" w:hAnsiTheme="minorHAnsi"/>
          <w:b/>
          <w:bCs/>
          <w:sz w:val="22"/>
          <w:szCs w:val="22"/>
        </w:rPr>
        <w:t>ÉTENDUE</w:t>
      </w:r>
    </w:p>
    <w:p w14:paraId="6CF96E85" w14:textId="77777777" w:rsidR="001976DA" w:rsidRPr="00BA2FEA" w:rsidRDefault="001976DA" w:rsidP="001976DA">
      <w:pPr>
        <w:tabs>
          <w:tab w:val="left" w:pos="-540"/>
        </w:tabs>
        <w:jc w:val="center"/>
        <w:rPr>
          <w:rFonts w:asciiTheme="minorHAnsi" w:hAnsiTheme="minorHAnsi"/>
          <w:b/>
          <w:bCs/>
          <w:sz w:val="20"/>
          <w:szCs w:val="20"/>
        </w:rPr>
      </w:pPr>
    </w:p>
    <w:p w14:paraId="3811D921" w14:textId="77777777" w:rsidR="001976DA" w:rsidRPr="00BA2FEA" w:rsidRDefault="001976DA" w:rsidP="001976DA">
      <w:pPr>
        <w:tabs>
          <w:tab w:val="left" w:pos="-540"/>
        </w:tabs>
        <w:jc w:val="center"/>
        <w:rPr>
          <w:rFonts w:asciiTheme="minorHAnsi" w:hAnsiTheme="minorHAnsi"/>
          <w:b/>
          <w:bCs/>
          <w:i/>
          <w:iCs/>
          <w:color w:val="000099"/>
          <w:sz w:val="20"/>
          <w:szCs w:val="20"/>
        </w:rPr>
      </w:pPr>
    </w:p>
    <w:p w14:paraId="1FC3A7B9" w14:textId="77777777" w:rsidR="001976DA" w:rsidRPr="00BA2FEA" w:rsidRDefault="001976DA" w:rsidP="001976DA">
      <w:pPr>
        <w:tabs>
          <w:tab w:val="left" w:pos="-540"/>
        </w:tabs>
        <w:jc w:val="both"/>
        <w:rPr>
          <w:rFonts w:asciiTheme="minorHAnsi" w:hAnsiTheme="minorHAnsi"/>
          <w:sz w:val="22"/>
          <w:szCs w:val="22"/>
        </w:rPr>
      </w:pPr>
      <w:r w:rsidRPr="00BA2FEA">
        <w:rPr>
          <w:rFonts w:asciiTheme="minorHAnsi" w:hAnsiTheme="minorHAnsi"/>
          <w:sz w:val="22"/>
          <w:szCs w:val="22"/>
        </w:rPr>
        <w:t xml:space="preserve">Les cas de synthèse en « Gestion et management des systèmes d’information » portent principalement sur les unités d’enseignement suivantes : </w:t>
      </w:r>
    </w:p>
    <w:p w14:paraId="30062ACA" w14:textId="77777777" w:rsidR="001976DA" w:rsidRPr="00BA2FEA" w:rsidRDefault="001976DA" w:rsidP="001976DA">
      <w:pPr>
        <w:tabs>
          <w:tab w:val="left" w:pos="-540"/>
        </w:tabs>
        <w:jc w:val="both"/>
        <w:rPr>
          <w:rFonts w:asciiTheme="minorHAnsi" w:hAnsiTheme="minorHAnsi"/>
          <w:spacing w:val="-2"/>
          <w:sz w:val="22"/>
          <w:szCs w:val="22"/>
        </w:rPr>
      </w:pPr>
    </w:p>
    <w:p w14:paraId="77A46544" w14:textId="77777777" w:rsidR="001976DA" w:rsidRPr="00BA2FEA" w:rsidRDefault="001976DA" w:rsidP="001976DA">
      <w:pPr>
        <w:numPr>
          <w:ilvl w:val="0"/>
          <w:numId w:val="14"/>
        </w:numPr>
        <w:tabs>
          <w:tab w:val="left" w:pos="-540"/>
        </w:tabs>
        <w:rPr>
          <w:rFonts w:asciiTheme="minorHAnsi" w:hAnsiTheme="minorHAnsi"/>
          <w:sz w:val="22"/>
          <w:szCs w:val="22"/>
        </w:rPr>
      </w:pPr>
      <w:r w:rsidRPr="00BA2FEA">
        <w:rPr>
          <w:rFonts w:asciiTheme="minorHAnsi" w:hAnsiTheme="minorHAnsi"/>
          <w:sz w:val="22"/>
          <w:szCs w:val="22"/>
        </w:rPr>
        <w:t>UE 7 : Contrôle de gestion (approfondi et stratégique)</w:t>
      </w:r>
    </w:p>
    <w:p w14:paraId="78CDD264" w14:textId="77777777" w:rsidR="001976DA" w:rsidRPr="00BA2FEA" w:rsidRDefault="001976DA" w:rsidP="001976DA">
      <w:pPr>
        <w:tabs>
          <w:tab w:val="left" w:pos="-540"/>
        </w:tabs>
        <w:ind w:left="720"/>
        <w:rPr>
          <w:rFonts w:asciiTheme="minorHAnsi" w:hAnsiTheme="minorHAnsi"/>
          <w:sz w:val="22"/>
          <w:szCs w:val="22"/>
        </w:rPr>
      </w:pPr>
    </w:p>
    <w:p w14:paraId="0B0D4DBA" w14:textId="77777777" w:rsidR="001976DA" w:rsidRPr="00BA2FEA" w:rsidRDefault="001976DA" w:rsidP="001976DA">
      <w:pPr>
        <w:numPr>
          <w:ilvl w:val="0"/>
          <w:numId w:val="14"/>
        </w:numPr>
        <w:tabs>
          <w:tab w:val="left" w:pos="-540"/>
        </w:tabs>
        <w:rPr>
          <w:rFonts w:asciiTheme="minorHAnsi" w:hAnsiTheme="minorHAnsi"/>
          <w:sz w:val="22"/>
          <w:szCs w:val="22"/>
        </w:rPr>
      </w:pPr>
      <w:r w:rsidRPr="00BA2FEA">
        <w:rPr>
          <w:rFonts w:asciiTheme="minorHAnsi" w:hAnsiTheme="minorHAnsi"/>
          <w:sz w:val="22"/>
          <w:szCs w:val="22"/>
        </w:rPr>
        <w:t>UE 16 : Management des systèmes d’information</w:t>
      </w:r>
    </w:p>
    <w:p w14:paraId="186B94BE" w14:textId="77777777" w:rsidR="001976DA" w:rsidRPr="00BA2FEA" w:rsidRDefault="001976DA" w:rsidP="001976DA">
      <w:pPr>
        <w:tabs>
          <w:tab w:val="left" w:pos="-540"/>
        </w:tabs>
        <w:ind w:left="720"/>
        <w:rPr>
          <w:rFonts w:asciiTheme="minorHAnsi" w:hAnsiTheme="minorHAnsi"/>
          <w:sz w:val="22"/>
          <w:szCs w:val="22"/>
        </w:rPr>
      </w:pPr>
    </w:p>
    <w:p w14:paraId="7235EB07" w14:textId="77777777" w:rsidR="001976DA" w:rsidRPr="00BA2FEA" w:rsidRDefault="001976DA" w:rsidP="001976DA">
      <w:pPr>
        <w:numPr>
          <w:ilvl w:val="0"/>
          <w:numId w:val="14"/>
        </w:numPr>
        <w:tabs>
          <w:tab w:val="left" w:pos="-540"/>
        </w:tabs>
        <w:rPr>
          <w:rFonts w:asciiTheme="minorHAnsi" w:hAnsiTheme="minorHAnsi"/>
          <w:sz w:val="22"/>
          <w:szCs w:val="22"/>
        </w:rPr>
      </w:pPr>
      <w:r w:rsidRPr="00BA2FEA">
        <w:rPr>
          <w:rFonts w:asciiTheme="minorHAnsi" w:hAnsiTheme="minorHAnsi"/>
          <w:sz w:val="22"/>
          <w:szCs w:val="22"/>
        </w:rPr>
        <w:t>UE 24 : Stratégie d’entreprise</w:t>
      </w:r>
    </w:p>
    <w:p w14:paraId="1986599E" w14:textId="77777777" w:rsidR="001976DA" w:rsidRPr="00BA2FEA" w:rsidRDefault="001976DA" w:rsidP="001976DA">
      <w:pPr>
        <w:tabs>
          <w:tab w:val="left" w:pos="-540"/>
        </w:tabs>
        <w:rPr>
          <w:rFonts w:asciiTheme="minorHAnsi" w:hAnsiTheme="minorHAnsi"/>
          <w:b/>
          <w:bCs/>
          <w:sz w:val="22"/>
          <w:szCs w:val="22"/>
        </w:rPr>
      </w:pPr>
    </w:p>
    <w:p w14:paraId="5228AF6E" w14:textId="77777777" w:rsidR="001976DA" w:rsidRPr="00BA2FEA" w:rsidRDefault="001976DA" w:rsidP="001976DA">
      <w:pPr>
        <w:tabs>
          <w:tab w:val="left" w:pos="-540"/>
        </w:tabs>
        <w:jc w:val="both"/>
        <w:rPr>
          <w:rFonts w:asciiTheme="minorHAnsi" w:hAnsiTheme="minorHAnsi"/>
          <w:spacing w:val="-2"/>
          <w:sz w:val="22"/>
          <w:szCs w:val="22"/>
        </w:rPr>
      </w:pPr>
      <w:r w:rsidRPr="00BA2FEA">
        <w:rPr>
          <w:rFonts w:asciiTheme="minorHAnsi" w:hAnsiTheme="minorHAnsi"/>
          <w:spacing w:val="-2"/>
          <w:sz w:val="22"/>
          <w:szCs w:val="22"/>
        </w:rPr>
        <w:t>L’objectif poursuivi est de préparer les étudiants à l’épreuve de « </w:t>
      </w:r>
      <w:r w:rsidRPr="00BA2FEA">
        <w:rPr>
          <w:rFonts w:asciiTheme="minorHAnsi" w:hAnsiTheme="minorHAnsi"/>
          <w:sz w:val="22"/>
          <w:szCs w:val="22"/>
        </w:rPr>
        <w:t>Gestion et management des systèmes d’information </w:t>
      </w:r>
      <w:r w:rsidRPr="00BA2FEA">
        <w:rPr>
          <w:rFonts w:asciiTheme="minorHAnsi" w:hAnsiTheme="minorHAnsi"/>
          <w:spacing w:val="-2"/>
          <w:sz w:val="22"/>
          <w:szCs w:val="22"/>
        </w:rPr>
        <w:t>» de l’examen national de révision comptable.</w:t>
      </w:r>
    </w:p>
    <w:p w14:paraId="7DDEEF2A" w14:textId="77777777" w:rsidR="001976DA" w:rsidRPr="00BA2FEA" w:rsidRDefault="001976DA" w:rsidP="001976DA">
      <w:pPr>
        <w:tabs>
          <w:tab w:val="left" w:pos="-540"/>
        </w:tabs>
        <w:jc w:val="center"/>
        <w:rPr>
          <w:rFonts w:asciiTheme="minorHAnsi" w:hAnsiTheme="minorHAnsi"/>
          <w:b/>
          <w:bCs/>
          <w:sz w:val="22"/>
          <w:szCs w:val="22"/>
        </w:rPr>
      </w:pPr>
    </w:p>
    <w:p w14:paraId="6C8A2726" w14:textId="77777777" w:rsidR="001976DA" w:rsidRPr="00DB07FD" w:rsidRDefault="001976DA" w:rsidP="001976DA">
      <w:pPr>
        <w:tabs>
          <w:tab w:val="left" w:pos="-540"/>
        </w:tabs>
        <w:rPr>
          <w:rFonts w:ascii="Cambria" w:hAnsi="Cambria"/>
          <w:b/>
          <w:bCs/>
          <w:sz w:val="22"/>
          <w:szCs w:val="22"/>
        </w:rPr>
      </w:pPr>
    </w:p>
    <w:p w14:paraId="0B0CD79E" w14:textId="77777777" w:rsidR="001976DA" w:rsidRPr="00DB07FD" w:rsidRDefault="001976DA" w:rsidP="001976DA">
      <w:pPr>
        <w:tabs>
          <w:tab w:val="left" w:pos="-540"/>
        </w:tabs>
        <w:rPr>
          <w:rFonts w:ascii="Cambria" w:hAnsi="Cambria"/>
          <w:b/>
          <w:bCs/>
          <w:i/>
          <w:iCs/>
          <w:sz w:val="22"/>
          <w:szCs w:val="22"/>
        </w:rPr>
      </w:pPr>
    </w:p>
    <w:p w14:paraId="06B870CA" w14:textId="77777777" w:rsidR="001976DA" w:rsidRPr="00DB07FD" w:rsidRDefault="001976DA" w:rsidP="001976DA">
      <w:pPr>
        <w:tabs>
          <w:tab w:val="left" w:pos="-540"/>
        </w:tabs>
        <w:rPr>
          <w:rFonts w:ascii="Cambria" w:hAnsi="Cambria"/>
          <w:b/>
          <w:bCs/>
          <w:i/>
          <w:iCs/>
          <w:sz w:val="22"/>
          <w:szCs w:val="22"/>
        </w:rPr>
      </w:pPr>
    </w:p>
    <w:p w14:paraId="6CCBA52F" w14:textId="77777777" w:rsidR="001976DA" w:rsidRPr="00DB07FD" w:rsidRDefault="001976DA" w:rsidP="001976DA">
      <w:pPr>
        <w:tabs>
          <w:tab w:val="left" w:pos="-540"/>
        </w:tabs>
        <w:rPr>
          <w:rFonts w:ascii="Cambria" w:hAnsi="Cambria"/>
          <w:b/>
          <w:bCs/>
          <w:i/>
          <w:iCs/>
          <w:sz w:val="22"/>
          <w:szCs w:val="22"/>
        </w:rPr>
      </w:pPr>
    </w:p>
    <w:p w14:paraId="5B8CF7EE" w14:textId="77777777" w:rsidR="001976DA" w:rsidRDefault="001976DA" w:rsidP="001976DA">
      <w:pPr>
        <w:tabs>
          <w:tab w:val="left" w:pos="-540"/>
        </w:tabs>
        <w:rPr>
          <w:b/>
          <w:bCs/>
          <w:i/>
          <w:iCs/>
        </w:rPr>
      </w:pPr>
    </w:p>
    <w:p w14:paraId="4A10490A" w14:textId="77777777" w:rsidR="001976DA" w:rsidRDefault="001976DA" w:rsidP="001976DA">
      <w:pPr>
        <w:tabs>
          <w:tab w:val="left" w:pos="-540"/>
        </w:tabs>
        <w:rPr>
          <w:b/>
          <w:bCs/>
          <w:i/>
          <w:iCs/>
        </w:rPr>
      </w:pPr>
    </w:p>
    <w:p w14:paraId="6DCEEDD4" w14:textId="77777777" w:rsidR="001976DA" w:rsidRDefault="001976DA" w:rsidP="001976DA">
      <w:pPr>
        <w:tabs>
          <w:tab w:val="left" w:pos="-540"/>
        </w:tabs>
        <w:rPr>
          <w:b/>
          <w:bCs/>
          <w:i/>
          <w:iCs/>
        </w:rPr>
      </w:pPr>
    </w:p>
    <w:p w14:paraId="3686DF1E" w14:textId="77777777" w:rsidR="001976DA" w:rsidRDefault="001976DA" w:rsidP="001976DA">
      <w:pPr>
        <w:tabs>
          <w:tab w:val="left" w:pos="-540"/>
        </w:tabs>
        <w:rPr>
          <w:b/>
          <w:bCs/>
          <w:i/>
          <w:iCs/>
        </w:rPr>
      </w:pPr>
    </w:p>
    <w:p w14:paraId="05D515B5" w14:textId="77777777" w:rsidR="00BA2FEA" w:rsidRDefault="00BA2FEA" w:rsidP="001976DA">
      <w:pPr>
        <w:tabs>
          <w:tab w:val="left" w:pos="-540"/>
        </w:tabs>
        <w:rPr>
          <w:b/>
          <w:bCs/>
          <w:i/>
          <w:iCs/>
        </w:rPr>
      </w:pPr>
    </w:p>
    <w:p w14:paraId="5AAE6D09" w14:textId="77777777" w:rsidR="00BA2FEA" w:rsidRDefault="00BA2FEA" w:rsidP="001976DA">
      <w:pPr>
        <w:tabs>
          <w:tab w:val="left" w:pos="-540"/>
        </w:tabs>
        <w:rPr>
          <w:b/>
          <w:bCs/>
          <w:i/>
          <w:iCs/>
        </w:rPr>
      </w:pPr>
    </w:p>
    <w:p w14:paraId="7099D985" w14:textId="77777777" w:rsidR="00BA2FEA" w:rsidRDefault="00BA2FEA" w:rsidP="001976DA">
      <w:pPr>
        <w:tabs>
          <w:tab w:val="left" w:pos="-540"/>
        </w:tabs>
        <w:rPr>
          <w:b/>
          <w:bCs/>
          <w:i/>
          <w:iCs/>
        </w:rPr>
      </w:pPr>
    </w:p>
    <w:p w14:paraId="593AA8B1" w14:textId="77777777" w:rsidR="00BA2FEA" w:rsidRDefault="00BA2FEA" w:rsidP="001976DA">
      <w:pPr>
        <w:tabs>
          <w:tab w:val="left" w:pos="-540"/>
        </w:tabs>
        <w:rPr>
          <w:b/>
          <w:bCs/>
          <w:i/>
          <w:iCs/>
        </w:rPr>
      </w:pPr>
    </w:p>
    <w:p w14:paraId="3A66855D" w14:textId="77777777" w:rsidR="00BA2FEA" w:rsidRDefault="00BA2FEA" w:rsidP="001976DA">
      <w:pPr>
        <w:tabs>
          <w:tab w:val="left" w:pos="-540"/>
        </w:tabs>
        <w:rPr>
          <w:b/>
          <w:bCs/>
          <w:i/>
          <w:iCs/>
        </w:rPr>
      </w:pPr>
    </w:p>
    <w:p w14:paraId="0A170C51" w14:textId="77777777" w:rsidR="00BA2FEA" w:rsidRDefault="00BA2FEA" w:rsidP="001976DA">
      <w:pPr>
        <w:tabs>
          <w:tab w:val="left" w:pos="-540"/>
        </w:tabs>
        <w:rPr>
          <w:b/>
          <w:bCs/>
          <w:i/>
          <w:iCs/>
        </w:rPr>
      </w:pPr>
    </w:p>
    <w:p w14:paraId="31403680" w14:textId="77777777" w:rsidR="00BA2FEA" w:rsidRDefault="00BA2FEA" w:rsidP="001976DA">
      <w:pPr>
        <w:tabs>
          <w:tab w:val="left" w:pos="-540"/>
        </w:tabs>
        <w:rPr>
          <w:b/>
          <w:bCs/>
          <w:i/>
          <w:iCs/>
        </w:rPr>
      </w:pPr>
    </w:p>
    <w:p w14:paraId="07779363" w14:textId="77777777" w:rsidR="00BA2FEA" w:rsidRDefault="00BA2FEA" w:rsidP="001976DA">
      <w:pPr>
        <w:tabs>
          <w:tab w:val="left" w:pos="-540"/>
        </w:tabs>
        <w:rPr>
          <w:b/>
          <w:bCs/>
          <w:i/>
          <w:iCs/>
        </w:rPr>
      </w:pPr>
    </w:p>
    <w:p w14:paraId="115DEA00" w14:textId="77777777" w:rsidR="00BA2FEA" w:rsidRDefault="00BA2FEA" w:rsidP="001976DA">
      <w:pPr>
        <w:tabs>
          <w:tab w:val="left" w:pos="-540"/>
        </w:tabs>
        <w:rPr>
          <w:b/>
          <w:bCs/>
          <w:i/>
          <w:iCs/>
        </w:rPr>
      </w:pPr>
    </w:p>
    <w:p w14:paraId="5AE6BBD8" w14:textId="77777777" w:rsidR="00BA2FEA" w:rsidRDefault="00BA2FEA" w:rsidP="001976DA">
      <w:pPr>
        <w:tabs>
          <w:tab w:val="left" w:pos="-540"/>
        </w:tabs>
        <w:rPr>
          <w:b/>
          <w:bCs/>
          <w:i/>
          <w:iCs/>
        </w:rPr>
      </w:pPr>
    </w:p>
    <w:p w14:paraId="60C12FFF" w14:textId="77777777" w:rsidR="00BA2FEA" w:rsidRDefault="00BA2FEA" w:rsidP="001976DA">
      <w:pPr>
        <w:tabs>
          <w:tab w:val="left" w:pos="-540"/>
        </w:tabs>
        <w:rPr>
          <w:b/>
          <w:bCs/>
          <w:i/>
          <w:iCs/>
        </w:rPr>
      </w:pPr>
    </w:p>
    <w:p w14:paraId="6E5B445E" w14:textId="77777777" w:rsidR="00BA2FEA" w:rsidRDefault="00BA2FEA" w:rsidP="001976DA">
      <w:pPr>
        <w:tabs>
          <w:tab w:val="left" w:pos="-540"/>
        </w:tabs>
        <w:rPr>
          <w:b/>
          <w:bCs/>
          <w:i/>
          <w:iCs/>
        </w:rPr>
      </w:pPr>
    </w:p>
    <w:p w14:paraId="3E5AB838" w14:textId="77777777" w:rsidR="00BA2FEA" w:rsidRDefault="00BA2FEA" w:rsidP="001976DA">
      <w:pPr>
        <w:tabs>
          <w:tab w:val="left" w:pos="-540"/>
        </w:tabs>
        <w:rPr>
          <w:b/>
          <w:bCs/>
          <w:i/>
          <w:iCs/>
        </w:rPr>
      </w:pPr>
    </w:p>
    <w:p w14:paraId="395A0FBD" w14:textId="77777777" w:rsidR="00BA2FEA" w:rsidRDefault="00BA2FEA" w:rsidP="001976DA">
      <w:pPr>
        <w:tabs>
          <w:tab w:val="left" w:pos="-540"/>
        </w:tabs>
        <w:rPr>
          <w:b/>
          <w:bCs/>
          <w:i/>
          <w:iCs/>
        </w:rPr>
      </w:pPr>
    </w:p>
    <w:p w14:paraId="0905D7BF" w14:textId="77777777" w:rsidR="0095000C" w:rsidRDefault="0095000C" w:rsidP="001976DA">
      <w:pPr>
        <w:tabs>
          <w:tab w:val="left" w:pos="-540"/>
        </w:tabs>
        <w:rPr>
          <w:b/>
          <w:bCs/>
          <w:i/>
          <w:iCs/>
        </w:rPr>
      </w:pPr>
    </w:p>
    <w:p w14:paraId="403271D6" w14:textId="77777777" w:rsidR="0095000C" w:rsidRDefault="0095000C" w:rsidP="001976DA">
      <w:pPr>
        <w:tabs>
          <w:tab w:val="left" w:pos="-540"/>
        </w:tabs>
        <w:rPr>
          <w:b/>
          <w:bCs/>
          <w:i/>
          <w:iCs/>
        </w:rPr>
      </w:pPr>
    </w:p>
    <w:p w14:paraId="6A45EFC2" w14:textId="77777777" w:rsidR="0095000C" w:rsidRDefault="0095000C" w:rsidP="001976DA">
      <w:pPr>
        <w:tabs>
          <w:tab w:val="left" w:pos="-540"/>
        </w:tabs>
        <w:rPr>
          <w:b/>
          <w:bCs/>
          <w:i/>
          <w:iCs/>
        </w:rPr>
      </w:pPr>
    </w:p>
    <w:p w14:paraId="180BC503" w14:textId="77777777" w:rsidR="0095000C" w:rsidRDefault="0095000C" w:rsidP="001976DA">
      <w:pPr>
        <w:tabs>
          <w:tab w:val="left" w:pos="-540"/>
        </w:tabs>
        <w:rPr>
          <w:b/>
          <w:bCs/>
          <w:i/>
          <w:iCs/>
        </w:rPr>
      </w:pPr>
    </w:p>
    <w:p w14:paraId="1691CE46" w14:textId="77777777" w:rsidR="0095000C" w:rsidRDefault="0095000C" w:rsidP="001976DA">
      <w:pPr>
        <w:tabs>
          <w:tab w:val="left" w:pos="-540"/>
        </w:tabs>
        <w:rPr>
          <w:b/>
          <w:bCs/>
          <w:i/>
          <w:iCs/>
        </w:rPr>
      </w:pPr>
    </w:p>
    <w:p w14:paraId="72A30029" w14:textId="77777777" w:rsidR="0095000C" w:rsidRDefault="0095000C" w:rsidP="001976DA">
      <w:pPr>
        <w:tabs>
          <w:tab w:val="left" w:pos="-540"/>
        </w:tabs>
        <w:rPr>
          <w:b/>
          <w:bCs/>
          <w:i/>
          <w:iCs/>
        </w:rPr>
      </w:pPr>
    </w:p>
    <w:p w14:paraId="724A0F97" w14:textId="77777777" w:rsidR="0095000C" w:rsidRDefault="0095000C" w:rsidP="001976DA">
      <w:pPr>
        <w:tabs>
          <w:tab w:val="left" w:pos="-540"/>
        </w:tabs>
        <w:rPr>
          <w:b/>
          <w:bCs/>
          <w:i/>
          <w:iCs/>
        </w:rPr>
      </w:pPr>
    </w:p>
    <w:p w14:paraId="6F2A5A89" w14:textId="77777777" w:rsidR="001976DA" w:rsidRDefault="001976DA" w:rsidP="001976DA">
      <w:pPr>
        <w:tabs>
          <w:tab w:val="left" w:pos="-540"/>
        </w:tabs>
        <w:rPr>
          <w:b/>
          <w:bCs/>
          <w:i/>
          <w:iCs/>
        </w:rPr>
      </w:pPr>
    </w:p>
    <w:p w14:paraId="0BAB72C5" w14:textId="15D1BA5E" w:rsidR="0095000C" w:rsidRPr="0095000C" w:rsidRDefault="0095000C" w:rsidP="001976DA">
      <w:pPr>
        <w:tabs>
          <w:tab w:val="left" w:pos="-540"/>
        </w:tabs>
        <w:jc w:val="center"/>
        <w:rPr>
          <w:rFonts w:asciiTheme="minorHAnsi" w:hAnsiTheme="minorHAnsi"/>
          <w:b/>
          <w:bCs/>
          <w:sz w:val="22"/>
          <w:szCs w:val="22"/>
        </w:rPr>
      </w:pPr>
      <w:r w:rsidRPr="0095000C">
        <w:rPr>
          <w:rFonts w:asciiTheme="minorHAnsi" w:hAnsiTheme="minorHAnsi"/>
          <w:b/>
          <w:bCs/>
          <w:sz w:val="22"/>
          <w:szCs w:val="22"/>
        </w:rPr>
        <w:lastRenderedPageBreak/>
        <w:t>UE 450</w:t>
      </w:r>
      <w:r w:rsidR="001976DA" w:rsidRPr="0095000C">
        <w:rPr>
          <w:rFonts w:asciiTheme="minorHAnsi" w:hAnsiTheme="minorHAnsi"/>
          <w:b/>
          <w:bCs/>
          <w:sz w:val="22"/>
          <w:szCs w:val="22"/>
        </w:rPr>
        <w:t xml:space="preserve"> :</w:t>
      </w:r>
      <w:r w:rsidRPr="0095000C">
        <w:rPr>
          <w:rFonts w:asciiTheme="minorHAnsi" w:hAnsiTheme="minorHAnsi"/>
          <w:b/>
          <w:bCs/>
          <w:spacing w:val="-2"/>
          <w:sz w:val="22"/>
          <w:szCs w:val="22"/>
        </w:rPr>
        <w:t xml:space="preserve"> MÉTHODOLOGIE DE RECHERCHE</w:t>
      </w:r>
      <w:r w:rsidR="001976DA" w:rsidRPr="0095000C">
        <w:rPr>
          <w:rFonts w:asciiTheme="minorHAnsi" w:hAnsiTheme="minorHAnsi"/>
          <w:b/>
          <w:bCs/>
          <w:sz w:val="22"/>
          <w:szCs w:val="22"/>
        </w:rPr>
        <w:t xml:space="preserve"> </w:t>
      </w:r>
    </w:p>
    <w:p w14:paraId="46E03567" w14:textId="41F78F12" w:rsidR="001976DA" w:rsidRPr="0095000C" w:rsidRDefault="0095000C" w:rsidP="001976DA">
      <w:pPr>
        <w:tabs>
          <w:tab w:val="left" w:pos="-540"/>
        </w:tabs>
        <w:jc w:val="center"/>
        <w:rPr>
          <w:rFonts w:asciiTheme="minorHAnsi" w:hAnsiTheme="minorHAnsi"/>
          <w:b/>
          <w:bCs/>
          <w:sz w:val="22"/>
          <w:szCs w:val="22"/>
        </w:rPr>
      </w:pPr>
      <w:r w:rsidRPr="0095000C">
        <w:rPr>
          <w:rFonts w:asciiTheme="minorHAnsi" w:hAnsiTheme="minorHAnsi"/>
          <w:b/>
          <w:bCs/>
          <w:sz w:val="22"/>
          <w:szCs w:val="22"/>
        </w:rPr>
        <w:t xml:space="preserve">ECUE 451 : </w:t>
      </w:r>
      <w:r w:rsidR="001976DA" w:rsidRPr="0095000C">
        <w:rPr>
          <w:rFonts w:asciiTheme="minorHAnsi" w:hAnsiTheme="minorHAnsi"/>
          <w:b/>
          <w:bCs/>
          <w:sz w:val="22"/>
          <w:szCs w:val="22"/>
        </w:rPr>
        <w:t xml:space="preserve">INITIATION À LA </w:t>
      </w:r>
      <w:r w:rsidRPr="0095000C">
        <w:rPr>
          <w:rFonts w:asciiTheme="minorHAnsi" w:hAnsiTheme="minorHAnsi"/>
          <w:b/>
          <w:bCs/>
          <w:spacing w:val="-2"/>
          <w:sz w:val="22"/>
          <w:szCs w:val="22"/>
        </w:rPr>
        <w:t>MÉTHODOLOGIE DE</w:t>
      </w:r>
      <w:r w:rsidR="001976DA" w:rsidRPr="0095000C">
        <w:rPr>
          <w:rFonts w:asciiTheme="minorHAnsi" w:hAnsiTheme="minorHAnsi"/>
          <w:b/>
          <w:bCs/>
          <w:spacing w:val="-2"/>
          <w:sz w:val="22"/>
          <w:szCs w:val="22"/>
        </w:rPr>
        <w:t xml:space="preserve"> RECHERCHE</w:t>
      </w:r>
    </w:p>
    <w:p w14:paraId="226D7F2B" w14:textId="77777777" w:rsidR="001976DA" w:rsidRPr="0095000C" w:rsidRDefault="001976DA" w:rsidP="001976DA">
      <w:pPr>
        <w:tabs>
          <w:tab w:val="left" w:pos="-540"/>
        </w:tabs>
        <w:jc w:val="center"/>
        <w:rPr>
          <w:rFonts w:asciiTheme="minorHAnsi" w:hAnsiTheme="minorHAnsi"/>
          <w:b/>
          <w:bCs/>
          <w:sz w:val="22"/>
          <w:szCs w:val="22"/>
        </w:rPr>
      </w:pPr>
      <w:r w:rsidRPr="0095000C">
        <w:rPr>
          <w:rFonts w:asciiTheme="minorHAnsi" w:hAnsiTheme="minorHAnsi"/>
          <w:b/>
          <w:bCs/>
          <w:sz w:val="22"/>
          <w:szCs w:val="22"/>
        </w:rPr>
        <w:t xml:space="preserve">Volume horaire : 21 H </w:t>
      </w:r>
    </w:p>
    <w:p w14:paraId="5DB46ACA" w14:textId="7DEC36C7" w:rsidR="001976DA" w:rsidRPr="0095000C" w:rsidRDefault="001976DA" w:rsidP="001976DA">
      <w:pPr>
        <w:tabs>
          <w:tab w:val="left" w:pos="-540"/>
        </w:tabs>
        <w:jc w:val="center"/>
        <w:rPr>
          <w:rFonts w:asciiTheme="minorHAnsi" w:hAnsiTheme="minorHAnsi"/>
          <w:b/>
          <w:bCs/>
          <w:sz w:val="22"/>
          <w:szCs w:val="22"/>
        </w:rPr>
      </w:pPr>
      <w:r w:rsidRPr="0095000C">
        <w:rPr>
          <w:rFonts w:asciiTheme="minorHAnsi" w:hAnsiTheme="minorHAnsi"/>
          <w:b/>
          <w:bCs/>
          <w:sz w:val="22"/>
          <w:szCs w:val="22"/>
        </w:rPr>
        <w:t xml:space="preserve">Nombre de crédits : </w:t>
      </w:r>
      <w:r w:rsidR="0095000C" w:rsidRPr="0095000C">
        <w:rPr>
          <w:rFonts w:asciiTheme="minorHAnsi" w:hAnsiTheme="minorHAnsi"/>
          <w:b/>
          <w:bCs/>
          <w:sz w:val="22"/>
          <w:szCs w:val="22"/>
        </w:rPr>
        <w:t>4</w:t>
      </w:r>
    </w:p>
    <w:p w14:paraId="6D719CE0" w14:textId="62849A91" w:rsidR="001976DA" w:rsidRPr="0095000C" w:rsidRDefault="001976DA" w:rsidP="001976DA">
      <w:pPr>
        <w:tabs>
          <w:tab w:val="left" w:pos="-540"/>
        </w:tabs>
        <w:jc w:val="center"/>
        <w:rPr>
          <w:rFonts w:asciiTheme="minorHAnsi" w:hAnsiTheme="minorHAnsi"/>
          <w:b/>
          <w:bCs/>
          <w:sz w:val="22"/>
          <w:szCs w:val="22"/>
        </w:rPr>
      </w:pPr>
      <w:r w:rsidRPr="0095000C">
        <w:rPr>
          <w:rFonts w:asciiTheme="minorHAnsi" w:hAnsiTheme="minorHAnsi"/>
          <w:b/>
          <w:bCs/>
          <w:sz w:val="22"/>
          <w:szCs w:val="22"/>
        </w:rPr>
        <w:t xml:space="preserve">Enseignant : </w:t>
      </w:r>
    </w:p>
    <w:p w14:paraId="3A9C20E1" w14:textId="77777777" w:rsidR="001976DA" w:rsidRPr="0095000C" w:rsidRDefault="001976DA" w:rsidP="001976DA">
      <w:pPr>
        <w:pBdr>
          <w:bottom w:val="single" w:sz="4" w:space="1" w:color="auto"/>
        </w:pBdr>
        <w:tabs>
          <w:tab w:val="left" w:pos="-540"/>
        </w:tabs>
        <w:rPr>
          <w:rFonts w:asciiTheme="minorHAnsi" w:hAnsiTheme="minorHAnsi"/>
          <w:b/>
          <w:bCs/>
          <w:sz w:val="22"/>
          <w:szCs w:val="22"/>
        </w:rPr>
      </w:pPr>
    </w:p>
    <w:p w14:paraId="12A639F9" w14:textId="77777777" w:rsidR="001976DA" w:rsidRPr="0095000C" w:rsidRDefault="001976DA" w:rsidP="001976DA">
      <w:pPr>
        <w:tabs>
          <w:tab w:val="left" w:pos="-540"/>
        </w:tabs>
        <w:jc w:val="center"/>
        <w:rPr>
          <w:rFonts w:asciiTheme="minorHAnsi" w:hAnsiTheme="minorHAnsi"/>
          <w:b/>
          <w:bCs/>
          <w:sz w:val="20"/>
          <w:szCs w:val="20"/>
        </w:rPr>
      </w:pPr>
    </w:p>
    <w:p w14:paraId="0E0ABDF5" w14:textId="77777777" w:rsidR="001976DA" w:rsidRPr="0095000C" w:rsidRDefault="001976DA" w:rsidP="001976DA">
      <w:pPr>
        <w:tabs>
          <w:tab w:val="left" w:pos="-540"/>
        </w:tabs>
        <w:jc w:val="center"/>
        <w:rPr>
          <w:rFonts w:asciiTheme="minorHAnsi" w:hAnsiTheme="minorHAnsi"/>
          <w:b/>
          <w:bCs/>
          <w:sz w:val="20"/>
          <w:szCs w:val="20"/>
        </w:rPr>
      </w:pPr>
    </w:p>
    <w:p w14:paraId="4D2611D5" w14:textId="77777777" w:rsidR="001976DA" w:rsidRPr="0095000C" w:rsidRDefault="001976DA" w:rsidP="001976DA">
      <w:pPr>
        <w:tabs>
          <w:tab w:val="left" w:pos="-540"/>
        </w:tabs>
        <w:jc w:val="center"/>
        <w:rPr>
          <w:rFonts w:asciiTheme="minorHAnsi" w:hAnsiTheme="minorHAnsi"/>
          <w:b/>
          <w:bCs/>
          <w:sz w:val="22"/>
          <w:szCs w:val="22"/>
        </w:rPr>
      </w:pPr>
      <w:r w:rsidRPr="0095000C">
        <w:rPr>
          <w:rFonts w:asciiTheme="minorHAnsi" w:hAnsiTheme="minorHAnsi"/>
          <w:b/>
          <w:bCs/>
          <w:sz w:val="22"/>
          <w:szCs w:val="22"/>
        </w:rPr>
        <w:t>ÉTENDUE</w:t>
      </w:r>
    </w:p>
    <w:p w14:paraId="4886EA33" w14:textId="77777777" w:rsidR="001976DA" w:rsidRPr="0095000C" w:rsidRDefault="001976DA" w:rsidP="001976DA">
      <w:pPr>
        <w:tabs>
          <w:tab w:val="left" w:pos="-540"/>
        </w:tabs>
        <w:jc w:val="center"/>
        <w:rPr>
          <w:rFonts w:asciiTheme="minorHAnsi" w:hAnsiTheme="minorHAnsi"/>
          <w:b/>
          <w:bCs/>
          <w:sz w:val="20"/>
          <w:szCs w:val="20"/>
        </w:rPr>
      </w:pPr>
    </w:p>
    <w:p w14:paraId="7AD38DDA" w14:textId="77777777" w:rsidR="001976DA" w:rsidRPr="0095000C" w:rsidRDefault="001976DA" w:rsidP="001976DA">
      <w:pPr>
        <w:tabs>
          <w:tab w:val="left" w:pos="-540"/>
        </w:tabs>
        <w:jc w:val="center"/>
        <w:rPr>
          <w:rFonts w:asciiTheme="minorHAnsi" w:hAnsiTheme="minorHAnsi"/>
          <w:b/>
          <w:bCs/>
          <w:sz w:val="20"/>
          <w:szCs w:val="20"/>
        </w:rPr>
      </w:pPr>
    </w:p>
    <w:p w14:paraId="20F5D08B" w14:textId="77777777" w:rsidR="001976DA" w:rsidRPr="0095000C" w:rsidRDefault="001976DA" w:rsidP="001976DA">
      <w:pPr>
        <w:pBdr>
          <w:bottom w:val="single" w:sz="4" w:space="1" w:color="auto"/>
        </w:pBdr>
        <w:tabs>
          <w:tab w:val="left" w:pos="-540"/>
        </w:tabs>
        <w:rPr>
          <w:rFonts w:asciiTheme="minorHAnsi" w:hAnsiTheme="minorHAnsi"/>
          <w:b/>
          <w:bCs/>
          <w:sz w:val="22"/>
          <w:szCs w:val="22"/>
        </w:rPr>
      </w:pPr>
      <w:r w:rsidRPr="0095000C">
        <w:rPr>
          <w:rFonts w:asciiTheme="minorHAnsi" w:hAnsiTheme="minorHAnsi"/>
          <w:b/>
          <w:bCs/>
          <w:sz w:val="22"/>
          <w:szCs w:val="22"/>
        </w:rPr>
        <w:t>NOTIONS GÉNÉRALES</w:t>
      </w:r>
    </w:p>
    <w:p w14:paraId="114E3127" w14:textId="77777777" w:rsidR="001976DA" w:rsidRPr="0095000C" w:rsidRDefault="001976DA" w:rsidP="001976DA">
      <w:pPr>
        <w:numPr>
          <w:ilvl w:val="0"/>
          <w:numId w:val="15"/>
        </w:numPr>
        <w:autoSpaceDE w:val="0"/>
        <w:autoSpaceDN w:val="0"/>
        <w:adjustRightInd w:val="0"/>
        <w:spacing w:before="240"/>
        <w:ind w:left="714" w:hanging="357"/>
        <w:rPr>
          <w:rFonts w:asciiTheme="minorHAnsi" w:hAnsiTheme="minorHAnsi"/>
          <w:color w:val="000000"/>
          <w:sz w:val="22"/>
          <w:szCs w:val="22"/>
        </w:rPr>
      </w:pPr>
      <w:r w:rsidRPr="0095000C">
        <w:rPr>
          <w:rFonts w:asciiTheme="minorHAnsi" w:hAnsiTheme="minorHAnsi"/>
          <w:color w:val="000000"/>
          <w:sz w:val="22"/>
          <w:szCs w:val="22"/>
        </w:rPr>
        <w:t>Introduction</w:t>
      </w:r>
    </w:p>
    <w:p w14:paraId="7FC051AC"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 xml:space="preserve">La méthode de la recherche : généralités </w:t>
      </w:r>
    </w:p>
    <w:p w14:paraId="100A2FA5"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 xml:space="preserve">Les stratégies de vérification </w:t>
      </w:r>
    </w:p>
    <w:p w14:paraId="71D27FAA"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 xml:space="preserve">Le processus de recherche </w:t>
      </w:r>
    </w:p>
    <w:p w14:paraId="33789BD6"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 xml:space="preserve">La structure du mémoire </w:t>
      </w:r>
    </w:p>
    <w:p w14:paraId="34FF3CFB"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 xml:space="preserve">Le choix du sujet et du directeur </w:t>
      </w:r>
    </w:p>
    <w:p w14:paraId="3ED333AA"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 xml:space="preserve">La spécification de la problématique </w:t>
      </w:r>
    </w:p>
    <w:p w14:paraId="4771C95D"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 xml:space="preserve">Les questions de recherche </w:t>
      </w:r>
    </w:p>
    <w:p w14:paraId="7346CEFF"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 xml:space="preserve">Les objectifs de recherche </w:t>
      </w:r>
    </w:p>
    <w:p w14:paraId="7E800126"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 xml:space="preserve">La formulation des hypothèses </w:t>
      </w:r>
    </w:p>
    <w:p w14:paraId="0FB8FA08"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 xml:space="preserve">Les variables et les indicateurs </w:t>
      </w:r>
    </w:p>
    <w:p w14:paraId="465CB5AF"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 xml:space="preserve">La revue de la littérature </w:t>
      </w:r>
    </w:p>
    <w:p w14:paraId="6DB2DDED"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 xml:space="preserve">Les considérations d’ordre méthodologique </w:t>
      </w:r>
    </w:p>
    <w:p w14:paraId="01F8C7C2"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 xml:space="preserve">La description du milieu, de la population et de l’échantillon </w:t>
      </w:r>
    </w:p>
    <w:p w14:paraId="40141E4A"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 xml:space="preserve">La description du déroulement de la collecte des données </w:t>
      </w:r>
    </w:p>
    <w:p w14:paraId="5EDADB4B"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 xml:space="preserve">La présentation des résultats </w:t>
      </w:r>
    </w:p>
    <w:p w14:paraId="0D1BB7FF"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 xml:space="preserve">La discussion des résultats </w:t>
      </w:r>
    </w:p>
    <w:p w14:paraId="7B6E6CC0"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L’introduction et la conclusion</w:t>
      </w:r>
    </w:p>
    <w:p w14:paraId="564F0E04"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 xml:space="preserve">Les citations, les notes et la bibliographie </w:t>
      </w:r>
    </w:p>
    <w:p w14:paraId="31D98A7E"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 xml:space="preserve">La soutenance </w:t>
      </w:r>
    </w:p>
    <w:p w14:paraId="01A2D1DA" w14:textId="77777777" w:rsidR="001976DA" w:rsidRPr="0095000C" w:rsidRDefault="001976DA" w:rsidP="001976DA">
      <w:pPr>
        <w:numPr>
          <w:ilvl w:val="0"/>
          <w:numId w:val="15"/>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Conseils pratiques</w:t>
      </w:r>
    </w:p>
    <w:p w14:paraId="5E595602" w14:textId="77777777" w:rsidR="001976DA" w:rsidRPr="0095000C" w:rsidRDefault="001976DA" w:rsidP="001976DA">
      <w:pPr>
        <w:tabs>
          <w:tab w:val="left" w:pos="-540"/>
        </w:tabs>
        <w:rPr>
          <w:rFonts w:asciiTheme="minorHAnsi" w:hAnsiTheme="minorHAnsi"/>
          <w:b/>
          <w:bCs/>
          <w:i/>
          <w:iCs/>
          <w:sz w:val="22"/>
          <w:szCs w:val="22"/>
        </w:rPr>
      </w:pPr>
    </w:p>
    <w:p w14:paraId="24458550" w14:textId="77777777" w:rsidR="001976DA" w:rsidRPr="0095000C" w:rsidRDefault="001976DA" w:rsidP="001976DA">
      <w:pPr>
        <w:pBdr>
          <w:bottom w:val="single" w:sz="4" w:space="1" w:color="auto"/>
        </w:pBdr>
        <w:tabs>
          <w:tab w:val="left" w:pos="-540"/>
        </w:tabs>
        <w:rPr>
          <w:rFonts w:asciiTheme="minorHAnsi" w:hAnsiTheme="minorHAnsi"/>
          <w:b/>
          <w:bCs/>
          <w:sz w:val="22"/>
          <w:szCs w:val="22"/>
        </w:rPr>
      </w:pPr>
      <w:r w:rsidRPr="0095000C">
        <w:rPr>
          <w:rFonts w:asciiTheme="minorHAnsi" w:hAnsiTheme="minorHAnsi"/>
          <w:b/>
          <w:bCs/>
          <w:sz w:val="22"/>
          <w:szCs w:val="22"/>
        </w:rPr>
        <w:t>APPLICATION À L’EXPERTISE COMPTABLE</w:t>
      </w:r>
    </w:p>
    <w:p w14:paraId="1A18134D" w14:textId="77777777" w:rsidR="001976DA" w:rsidRPr="0095000C" w:rsidRDefault="001976DA" w:rsidP="001976DA">
      <w:pPr>
        <w:numPr>
          <w:ilvl w:val="0"/>
          <w:numId w:val="26"/>
        </w:numPr>
        <w:autoSpaceDE w:val="0"/>
        <w:autoSpaceDN w:val="0"/>
        <w:adjustRightInd w:val="0"/>
        <w:spacing w:before="120"/>
        <w:rPr>
          <w:rFonts w:asciiTheme="minorHAnsi" w:hAnsiTheme="minorHAnsi"/>
          <w:color w:val="000000"/>
          <w:sz w:val="22"/>
          <w:szCs w:val="22"/>
        </w:rPr>
      </w:pPr>
      <w:r w:rsidRPr="0095000C">
        <w:rPr>
          <w:rFonts w:asciiTheme="minorHAnsi" w:hAnsiTheme="minorHAnsi"/>
          <w:color w:val="000000"/>
          <w:sz w:val="22"/>
          <w:szCs w:val="22"/>
        </w:rPr>
        <w:t>Le mémoire pour l’obtention du mastère professionnel en comptabilité (étude de cas et sa simulation)</w:t>
      </w:r>
    </w:p>
    <w:p w14:paraId="28A91E28" w14:textId="77777777" w:rsidR="001976DA" w:rsidRPr="0095000C" w:rsidRDefault="001976DA" w:rsidP="001976DA">
      <w:pPr>
        <w:numPr>
          <w:ilvl w:val="0"/>
          <w:numId w:val="26"/>
        </w:numPr>
        <w:autoSpaceDE w:val="0"/>
        <w:autoSpaceDN w:val="0"/>
        <w:adjustRightInd w:val="0"/>
        <w:spacing w:before="120"/>
        <w:ind w:left="714" w:hanging="357"/>
        <w:rPr>
          <w:rFonts w:asciiTheme="minorHAnsi" w:hAnsiTheme="minorHAnsi"/>
          <w:color w:val="000000"/>
          <w:sz w:val="22"/>
          <w:szCs w:val="22"/>
        </w:rPr>
      </w:pPr>
      <w:r w:rsidRPr="0095000C">
        <w:rPr>
          <w:rFonts w:asciiTheme="minorHAnsi" w:hAnsiTheme="minorHAnsi"/>
          <w:color w:val="000000"/>
          <w:sz w:val="22"/>
          <w:szCs w:val="22"/>
        </w:rPr>
        <w:t>Le mémoire pour l’obtention du diplôme national d’expert comptable</w:t>
      </w:r>
    </w:p>
    <w:p w14:paraId="7AF6AC4F" w14:textId="77777777" w:rsidR="001976DA" w:rsidRPr="0095000C" w:rsidRDefault="001976DA" w:rsidP="001976DA">
      <w:pPr>
        <w:tabs>
          <w:tab w:val="left" w:pos="-540"/>
        </w:tabs>
        <w:rPr>
          <w:rFonts w:asciiTheme="minorHAnsi" w:hAnsiTheme="minorHAnsi"/>
          <w:b/>
          <w:bCs/>
          <w:i/>
          <w:iCs/>
        </w:rPr>
      </w:pPr>
    </w:p>
    <w:p w14:paraId="643D5359" w14:textId="77777777" w:rsidR="001976DA" w:rsidRPr="0095000C" w:rsidRDefault="001976DA" w:rsidP="001976DA">
      <w:pPr>
        <w:tabs>
          <w:tab w:val="left" w:pos="-540"/>
        </w:tabs>
        <w:rPr>
          <w:rFonts w:asciiTheme="minorHAnsi" w:hAnsiTheme="minorHAnsi"/>
          <w:b/>
          <w:bCs/>
          <w:i/>
          <w:iCs/>
        </w:rPr>
      </w:pPr>
    </w:p>
    <w:p w14:paraId="1FB378E4" w14:textId="77777777" w:rsidR="001976DA" w:rsidRDefault="001976DA" w:rsidP="001976DA">
      <w:pPr>
        <w:tabs>
          <w:tab w:val="left" w:pos="-540"/>
        </w:tabs>
        <w:rPr>
          <w:b/>
          <w:bCs/>
          <w:i/>
          <w:iCs/>
        </w:rPr>
      </w:pPr>
    </w:p>
    <w:p w14:paraId="43318A76" w14:textId="77777777" w:rsidR="001976DA" w:rsidRDefault="001976DA" w:rsidP="001976DA">
      <w:pPr>
        <w:tabs>
          <w:tab w:val="left" w:pos="-540"/>
        </w:tabs>
        <w:rPr>
          <w:b/>
          <w:bCs/>
          <w:i/>
          <w:iCs/>
        </w:rPr>
      </w:pPr>
    </w:p>
    <w:p w14:paraId="6C0BC1AA" w14:textId="77777777" w:rsidR="001976DA" w:rsidRDefault="001976DA" w:rsidP="001976DA">
      <w:pPr>
        <w:tabs>
          <w:tab w:val="left" w:pos="-540"/>
        </w:tabs>
        <w:rPr>
          <w:b/>
          <w:bCs/>
          <w:i/>
          <w:iCs/>
        </w:rPr>
      </w:pPr>
    </w:p>
    <w:p w14:paraId="142A9C52" w14:textId="2C6FD816" w:rsidR="0095000C" w:rsidRPr="0095000C" w:rsidRDefault="0095000C" w:rsidP="001976DA">
      <w:pPr>
        <w:tabs>
          <w:tab w:val="left" w:pos="-540"/>
        </w:tabs>
        <w:jc w:val="center"/>
        <w:rPr>
          <w:rFonts w:asciiTheme="minorHAnsi" w:hAnsiTheme="minorHAnsi"/>
          <w:b/>
          <w:bCs/>
          <w:sz w:val="22"/>
          <w:szCs w:val="22"/>
        </w:rPr>
      </w:pPr>
      <w:r w:rsidRPr="0095000C">
        <w:rPr>
          <w:rFonts w:asciiTheme="minorHAnsi" w:hAnsiTheme="minorHAnsi"/>
          <w:b/>
          <w:bCs/>
          <w:sz w:val="22"/>
          <w:szCs w:val="22"/>
        </w:rPr>
        <w:lastRenderedPageBreak/>
        <w:t>UE 460</w:t>
      </w:r>
      <w:r w:rsidR="001976DA" w:rsidRPr="0095000C">
        <w:rPr>
          <w:rFonts w:asciiTheme="minorHAnsi" w:hAnsiTheme="minorHAnsi"/>
          <w:b/>
          <w:bCs/>
          <w:sz w:val="22"/>
          <w:szCs w:val="22"/>
        </w:rPr>
        <w:t xml:space="preserve"> : </w:t>
      </w:r>
      <w:r w:rsidRPr="0095000C">
        <w:rPr>
          <w:rFonts w:asciiTheme="minorHAnsi" w:hAnsiTheme="minorHAnsi"/>
          <w:b/>
          <w:bCs/>
          <w:sz w:val="22"/>
          <w:szCs w:val="22"/>
        </w:rPr>
        <w:t xml:space="preserve">MÉMOIRE </w:t>
      </w:r>
    </w:p>
    <w:p w14:paraId="1A1194A4" w14:textId="18B9C4D2" w:rsidR="001976DA" w:rsidRPr="0095000C" w:rsidRDefault="0095000C" w:rsidP="001976DA">
      <w:pPr>
        <w:tabs>
          <w:tab w:val="left" w:pos="-540"/>
        </w:tabs>
        <w:jc w:val="center"/>
        <w:rPr>
          <w:rFonts w:asciiTheme="minorHAnsi" w:hAnsiTheme="minorHAnsi"/>
          <w:b/>
          <w:bCs/>
          <w:sz w:val="22"/>
          <w:szCs w:val="22"/>
        </w:rPr>
      </w:pPr>
      <w:r w:rsidRPr="0095000C">
        <w:rPr>
          <w:rFonts w:asciiTheme="minorHAnsi" w:hAnsiTheme="minorHAnsi"/>
          <w:b/>
          <w:bCs/>
          <w:sz w:val="22"/>
          <w:szCs w:val="22"/>
        </w:rPr>
        <w:t xml:space="preserve">461 : </w:t>
      </w:r>
      <w:r w:rsidR="001976DA" w:rsidRPr="0095000C">
        <w:rPr>
          <w:rFonts w:asciiTheme="minorHAnsi" w:hAnsiTheme="minorHAnsi"/>
          <w:b/>
          <w:bCs/>
          <w:sz w:val="22"/>
          <w:szCs w:val="22"/>
        </w:rPr>
        <w:t>ÉTUDE DE CAS (ET SA SIMULATION)</w:t>
      </w:r>
    </w:p>
    <w:p w14:paraId="2F80110D" w14:textId="77777777" w:rsidR="001976DA" w:rsidRPr="0095000C" w:rsidRDefault="001976DA" w:rsidP="001976DA">
      <w:pPr>
        <w:tabs>
          <w:tab w:val="left" w:pos="-540"/>
        </w:tabs>
        <w:jc w:val="center"/>
        <w:rPr>
          <w:rFonts w:asciiTheme="minorHAnsi" w:hAnsiTheme="minorHAnsi"/>
          <w:b/>
          <w:bCs/>
          <w:sz w:val="22"/>
          <w:szCs w:val="22"/>
        </w:rPr>
      </w:pPr>
      <w:r w:rsidRPr="0095000C">
        <w:rPr>
          <w:rFonts w:asciiTheme="minorHAnsi" w:hAnsiTheme="minorHAnsi"/>
          <w:b/>
          <w:bCs/>
          <w:sz w:val="22"/>
          <w:szCs w:val="22"/>
        </w:rPr>
        <w:t>Nombre de crédits : 10</w:t>
      </w:r>
    </w:p>
    <w:p w14:paraId="5F1ADF69" w14:textId="77777777" w:rsidR="001976DA" w:rsidRPr="0095000C" w:rsidRDefault="001976DA" w:rsidP="001976DA">
      <w:pPr>
        <w:tabs>
          <w:tab w:val="left" w:pos="-540"/>
        </w:tabs>
        <w:jc w:val="center"/>
        <w:rPr>
          <w:rFonts w:asciiTheme="minorHAnsi" w:hAnsiTheme="minorHAnsi"/>
          <w:b/>
          <w:bCs/>
          <w:sz w:val="22"/>
          <w:szCs w:val="22"/>
        </w:rPr>
      </w:pPr>
      <w:r w:rsidRPr="0095000C">
        <w:rPr>
          <w:rFonts w:asciiTheme="minorHAnsi" w:hAnsiTheme="minorHAnsi"/>
          <w:b/>
          <w:bCs/>
          <w:sz w:val="22"/>
          <w:szCs w:val="22"/>
        </w:rPr>
        <w:t xml:space="preserve">Enseignant : Encadreur universitaire </w:t>
      </w:r>
    </w:p>
    <w:p w14:paraId="24F9A81F" w14:textId="77777777" w:rsidR="001976DA" w:rsidRPr="0095000C" w:rsidRDefault="001976DA" w:rsidP="001976DA">
      <w:pPr>
        <w:pBdr>
          <w:bottom w:val="single" w:sz="4" w:space="1" w:color="auto"/>
        </w:pBdr>
        <w:tabs>
          <w:tab w:val="left" w:pos="-540"/>
        </w:tabs>
        <w:rPr>
          <w:rFonts w:asciiTheme="minorHAnsi" w:hAnsiTheme="minorHAnsi"/>
          <w:b/>
          <w:bCs/>
          <w:sz w:val="22"/>
          <w:szCs w:val="22"/>
        </w:rPr>
      </w:pPr>
    </w:p>
    <w:p w14:paraId="18B37319" w14:textId="77777777" w:rsidR="001976DA" w:rsidRPr="0095000C" w:rsidRDefault="001976DA" w:rsidP="001976DA">
      <w:pPr>
        <w:tabs>
          <w:tab w:val="left" w:pos="-540"/>
        </w:tabs>
        <w:jc w:val="center"/>
        <w:rPr>
          <w:rFonts w:asciiTheme="minorHAnsi" w:hAnsiTheme="minorHAnsi"/>
          <w:b/>
          <w:bCs/>
          <w:sz w:val="20"/>
          <w:szCs w:val="20"/>
        </w:rPr>
      </w:pPr>
    </w:p>
    <w:p w14:paraId="375344A6" w14:textId="77777777" w:rsidR="001976DA" w:rsidRPr="0095000C" w:rsidRDefault="001976DA" w:rsidP="001976DA">
      <w:pPr>
        <w:tabs>
          <w:tab w:val="left" w:pos="-540"/>
        </w:tabs>
        <w:jc w:val="center"/>
        <w:rPr>
          <w:rFonts w:asciiTheme="minorHAnsi" w:hAnsiTheme="minorHAnsi"/>
          <w:b/>
          <w:bCs/>
          <w:sz w:val="20"/>
          <w:szCs w:val="20"/>
        </w:rPr>
      </w:pPr>
    </w:p>
    <w:p w14:paraId="107D617C" w14:textId="77777777" w:rsidR="001976DA" w:rsidRPr="0095000C" w:rsidRDefault="001976DA" w:rsidP="001976DA">
      <w:pPr>
        <w:tabs>
          <w:tab w:val="left" w:pos="-540"/>
        </w:tabs>
        <w:jc w:val="center"/>
        <w:rPr>
          <w:rFonts w:asciiTheme="minorHAnsi" w:hAnsiTheme="minorHAnsi"/>
          <w:b/>
          <w:bCs/>
          <w:sz w:val="22"/>
          <w:szCs w:val="22"/>
        </w:rPr>
      </w:pPr>
      <w:r w:rsidRPr="0095000C">
        <w:rPr>
          <w:rFonts w:asciiTheme="minorHAnsi" w:hAnsiTheme="minorHAnsi"/>
          <w:b/>
          <w:bCs/>
          <w:sz w:val="22"/>
          <w:szCs w:val="22"/>
        </w:rPr>
        <w:t>ÉTENDUE</w:t>
      </w:r>
    </w:p>
    <w:p w14:paraId="351188F8" w14:textId="77777777" w:rsidR="001976DA" w:rsidRPr="0095000C" w:rsidRDefault="001976DA" w:rsidP="001976DA">
      <w:pPr>
        <w:tabs>
          <w:tab w:val="left" w:pos="-540"/>
        </w:tabs>
        <w:rPr>
          <w:rFonts w:asciiTheme="minorHAnsi" w:hAnsiTheme="minorHAnsi"/>
          <w:b/>
          <w:bCs/>
          <w:sz w:val="20"/>
          <w:szCs w:val="20"/>
        </w:rPr>
      </w:pPr>
    </w:p>
    <w:p w14:paraId="7CC07166" w14:textId="77777777" w:rsidR="001976DA" w:rsidRPr="0095000C" w:rsidRDefault="001976DA" w:rsidP="001976DA">
      <w:pPr>
        <w:tabs>
          <w:tab w:val="left" w:pos="-540"/>
        </w:tabs>
        <w:rPr>
          <w:rFonts w:asciiTheme="minorHAnsi" w:hAnsiTheme="minorHAnsi"/>
          <w:b/>
          <w:bCs/>
          <w:sz w:val="20"/>
          <w:szCs w:val="20"/>
        </w:rPr>
      </w:pPr>
    </w:p>
    <w:p w14:paraId="7DCB580D" w14:textId="77777777" w:rsidR="001976DA" w:rsidRPr="0095000C" w:rsidRDefault="001976DA" w:rsidP="001976DA">
      <w:pPr>
        <w:tabs>
          <w:tab w:val="left" w:pos="-540"/>
        </w:tabs>
        <w:jc w:val="both"/>
        <w:rPr>
          <w:rFonts w:asciiTheme="minorHAnsi" w:hAnsiTheme="minorHAnsi"/>
          <w:sz w:val="22"/>
          <w:szCs w:val="22"/>
        </w:rPr>
      </w:pPr>
      <w:r w:rsidRPr="0095000C">
        <w:rPr>
          <w:rFonts w:asciiTheme="minorHAnsi" w:hAnsiTheme="minorHAnsi"/>
          <w:sz w:val="22"/>
          <w:szCs w:val="22"/>
        </w:rPr>
        <w:t>Au cours du 2</w:t>
      </w:r>
      <w:r w:rsidRPr="0095000C">
        <w:rPr>
          <w:rFonts w:asciiTheme="minorHAnsi" w:hAnsiTheme="minorHAnsi"/>
          <w:sz w:val="22"/>
          <w:szCs w:val="22"/>
          <w:vertAlign w:val="superscript"/>
        </w:rPr>
        <w:t>ème</w:t>
      </w:r>
      <w:r w:rsidRPr="0095000C">
        <w:rPr>
          <w:rFonts w:asciiTheme="minorHAnsi" w:hAnsiTheme="minorHAnsi"/>
          <w:sz w:val="22"/>
          <w:szCs w:val="22"/>
        </w:rPr>
        <w:t xml:space="preserve"> semestre de la 2</w:t>
      </w:r>
      <w:r w:rsidRPr="0095000C">
        <w:rPr>
          <w:rFonts w:asciiTheme="minorHAnsi" w:hAnsiTheme="minorHAnsi"/>
          <w:sz w:val="22"/>
          <w:szCs w:val="22"/>
          <w:vertAlign w:val="superscript"/>
        </w:rPr>
        <w:t>ème</w:t>
      </w:r>
      <w:r w:rsidRPr="0095000C">
        <w:rPr>
          <w:rFonts w:asciiTheme="minorHAnsi" w:hAnsiTheme="minorHAnsi"/>
          <w:sz w:val="22"/>
          <w:szCs w:val="22"/>
        </w:rPr>
        <w:t xml:space="preserve"> année du Mastère Professionnel en Comptabilité, l’étudiant est tenu de réaliser une étude de cas (et sa simulation) en rapport avec la spécialité et sous la direction d’un enseignant participant à la formation et habilité par la Commission du Mastère. </w:t>
      </w:r>
    </w:p>
    <w:p w14:paraId="7CFDF09E" w14:textId="77777777" w:rsidR="001976DA" w:rsidRPr="0095000C" w:rsidRDefault="001976DA" w:rsidP="001976DA">
      <w:pPr>
        <w:tabs>
          <w:tab w:val="left" w:pos="-540"/>
        </w:tabs>
        <w:jc w:val="both"/>
        <w:rPr>
          <w:rFonts w:asciiTheme="minorHAnsi" w:hAnsiTheme="minorHAnsi"/>
          <w:sz w:val="22"/>
          <w:szCs w:val="22"/>
        </w:rPr>
      </w:pPr>
    </w:p>
    <w:p w14:paraId="3504CE04" w14:textId="77777777" w:rsidR="001976DA" w:rsidRPr="0095000C" w:rsidRDefault="001976DA" w:rsidP="001976DA">
      <w:pPr>
        <w:tabs>
          <w:tab w:val="left" w:pos="-540"/>
        </w:tabs>
        <w:jc w:val="both"/>
        <w:rPr>
          <w:rFonts w:asciiTheme="minorHAnsi" w:hAnsiTheme="minorHAnsi"/>
          <w:sz w:val="22"/>
          <w:szCs w:val="22"/>
        </w:rPr>
      </w:pPr>
      <w:r w:rsidRPr="0095000C">
        <w:rPr>
          <w:rFonts w:asciiTheme="minorHAnsi" w:hAnsiTheme="minorHAnsi"/>
          <w:sz w:val="22"/>
          <w:szCs w:val="22"/>
        </w:rPr>
        <w:t xml:space="preserve">L’étude de cas doit traiter d’un problème lié à la profession comptable et donner lieu à la présentation d’un document écrit de 40 à 60 pages, hors annexes, en six exemplaires (plus une copie électronique). </w:t>
      </w:r>
    </w:p>
    <w:p w14:paraId="14604998" w14:textId="77777777" w:rsidR="001976DA" w:rsidRPr="0095000C" w:rsidRDefault="001976DA" w:rsidP="001976DA">
      <w:pPr>
        <w:tabs>
          <w:tab w:val="left" w:pos="-540"/>
        </w:tabs>
        <w:jc w:val="both"/>
        <w:rPr>
          <w:rFonts w:asciiTheme="minorHAnsi" w:hAnsiTheme="minorHAnsi"/>
          <w:sz w:val="22"/>
          <w:szCs w:val="22"/>
        </w:rPr>
      </w:pPr>
    </w:p>
    <w:p w14:paraId="33B37716" w14:textId="2E6219D8" w:rsidR="00332E81" w:rsidRPr="0095000C" w:rsidRDefault="001976DA" w:rsidP="001976DA">
      <w:pPr>
        <w:jc w:val="both"/>
        <w:rPr>
          <w:rFonts w:asciiTheme="minorHAnsi" w:hAnsiTheme="minorHAnsi"/>
        </w:rPr>
      </w:pPr>
      <w:r w:rsidRPr="0095000C">
        <w:rPr>
          <w:rFonts w:asciiTheme="minorHAnsi" w:hAnsiTheme="minorHAnsi"/>
          <w:sz w:val="22"/>
          <w:szCs w:val="22"/>
        </w:rPr>
        <w:t>La soutenance de l’étude de cas aura lieu publiquement devant un jury composé de trois membres dont l’encadreur.</w:t>
      </w:r>
    </w:p>
    <w:sectPr w:rsidR="00332E81" w:rsidRPr="0095000C" w:rsidSect="00332E81">
      <w:headerReference w:type="default" r:id="rId15"/>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D3640" w14:textId="77777777" w:rsidR="00D8629F" w:rsidRDefault="00D8629F" w:rsidP="009F6AD2">
      <w:r>
        <w:separator/>
      </w:r>
    </w:p>
  </w:endnote>
  <w:endnote w:type="continuationSeparator" w:id="0">
    <w:p w14:paraId="766B22D9" w14:textId="77777777" w:rsidR="00D8629F" w:rsidRDefault="00D8629F" w:rsidP="009F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Simplified Arabic">
    <w:altName w:val="Times New Roman"/>
    <w:charset w:val="00"/>
    <w:family w:val="roman"/>
    <w:pitch w:val="variable"/>
    <w:sig w:usb0="00000000"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Engravers MT">
    <w:panose1 w:val="02090707080505020304"/>
    <w:charset w:val="00"/>
    <w:family w:val="auto"/>
    <w:pitch w:val="variable"/>
    <w:sig w:usb0="00000003" w:usb1="00000000" w:usb2="00000000" w:usb3="00000000" w:csb0="00000001" w:csb1="00000000"/>
  </w:font>
  <w:font w:name="Cambria Bold Italic">
    <w:charset w:val="00"/>
    <w:family w:val="auto"/>
    <w:pitch w:val="variable"/>
    <w:sig w:usb0="E00002FF" w:usb1="4000045F" w:usb2="00000000" w:usb3="00000000" w:csb0="0000019F" w:csb1="00000000"/>
  </w:font>
  <w:font w:name="Calibri Bold Italic">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0D00D" w14:textId="77777777" w:rsidR="00E338AB" w:rsidRDefault="00E338AB" w:rsidP="004018B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42FA4FF9" w14:textId="77777777" w:rsidR="00E338AB" w:rsidRDefault="00E338A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80C4E" w14:textId="77777777" w:rsidR="00E338AB" w:rsidRPr="007F696C" w:rsidRDefault="00E338AB" w:rsidP="004018B8">
    <w:pPr>
      <w:pStyle w:val="Pieddepage"/>
      <w:framePr w:wrap="around" w:vAnchor="text" w:hAnchor="margin" w:xAlign="center" w:y="1"/>
      <w:rPr>
        <w:rStyle w:val="Numrodepage"/>
        <w:b/>
        <w:bCs/>
        <w:sz w:val="22"/>
        <w:szCs w:val="22"/>
      </w:rPr>
    </w:pPr>
    <w:r w:rsidRPr="007F696C">
      <w:rPr>
        <w:rStyle w:val="Numrodepage"/>
        <w:b/>
        <w:bCs/>
        <w:sz w:val="22"/>
        <w:szCs w:val="22"/>
      </w:rPr>
      <w:fldChar w:fldCharType="begin"/>
    </w:r>
    <w:r>
      <w:rPr>
        <w:rStyle w:val="Numrodepage"/>
        <w:b/>
        <w:bCs/>
        <w:sz w:val="22"/>
        <w:szCs w:val="22"/>
      </w:rPr>
      <w:instrText>PAGE</w:instrText>
    </w:r>
    <w:r w:rsidRPr="007F696C">
      <w:rPr>
        <w:rStyle w:val="Numrodepage"/>
        <w:b/>
        <w:bCs/>
        <w:sz w:val="22"/>
        <w:szCs w:val="22"/>
      </w:rPr>
      <w:instrText xml:space="preserve">  </w:instrText>
    </w:r>
    <w:r w:rsidRPr="007F696C">
      <w:rPr>
        <w:rStyle w:val="Numrodepage"/>
        <w:b/>
        <w:bCs/>
        <w:sz w:val="22"/>
        <w:szCs w:val="22"/>
      </w:rPr>
      <w:fldChar w:fldCharType="separate"/>
    </w:r>
    <w:r w:rsidR="009244E6">
      <w:rPr>
        <w:rStyle w:val="Numrodepage"/>
        <w:b/>
        <w:bCs/>
        <w:noProof/>
        <w:sz w:val="22"/>
        <w:szCs w:val="22"/>
      </w:rPr>
      <w:t>1</w:t>
    </w:r>
    <w:r w:rsidRPr="007F696C">
      <w:rPr>
        <w:rStyle w:val="Numrodepage"/>
        <w:b/>
        <w:bCs/>
        <w:sz w:val="22"/>
        <w:szCs w:val="22"/>
      </w:rPr>
      <w:fldChar w:fldCharType="end"/>
    </w:r>
  </w:p>
  <w:p w14:paraId="1DFCE85A" w14:textId="77777777" w:rsidR="00E338AB" w:rsidRDefault="00E338AB" w:rsidP="009F6AD2">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84D24" w14:textId="77777777" w:rsidR="00E338AB" w:rsidRPr="007F696C" w:rsidRDefault="00E338AB" w:rsidP="004018B8">
    <w:pPr>
      <w:pStyle w:val="Pieddepage"/>
      <w:framePr w:wrap="around" w:vAnchor="text" w:hAnchor="margin" w:xAlign="center" w:y="1"/>
      <w:rPr>
        <w:rStyle w:val="Numrodepage"/>
        <w:b/>
        <w:bCs/>
        <w:sz w:val="22"/>
        <w:szCs w:val="22"/>
      </w:rPr>
    </w:pPr>
    <w:r w:rsidRPr="007F696C">
      <w:rPr>
        <w:rStyle w:val="Numrodepage"/>
        <w:b/>
        <w:bCs/>
        <w:sz w:val="22"/>
        <w:szCs w:val="22"/>
      </w:rPr>
      <w:fldChar w:fldCharType="begin"/>
    </w:r>
    <w:r>
      <w:rPr>
        <w:rStyle w:val="Numrodepage"/>
        <w:b/>
        <w:bCs/>
        <w:sz w:val="22"/>
        <w:szCs w:val="22"/>
      </w:rPr>
      <w:instrText>PAGE</w:instrText>
    </w:r>
    <w:r w:rsidRPr="007F696C">
      <w:rPr>
        <w:rStyle w:val="Numrodepage"/>
        <w:b/>
        <w:bCs/>
        <w:sz w:val="22"/>
        <w:szCs w:val="22"/>
      </w:rPr>
      <w:instrText xml:space="preserve">  </w:instrText>
    </w:r>
    <w:r w:rsidRPr="007F696C">
      <w:rPr>
        <w:rStyle w:val="Numrodepage"/>
        <w:b/>
        <w:bCs/>
        <w:sz w:val="22"/>
        <w:szCs w:val="22"/>
      </w:rPr>
      <w:fldChar w:fldCharType="separate"/>
    </w:r>
    <w:r w:rsidR="009244E6">
      <w:rPr>
        <w:rStyle w:val="Numrodepage"/>
        <w:b/>
        <w:bCs/>
        <w:noProof/>
        <w:sz w:val="22"/>
        <w:szCs w:val="22"/>
      </w:rPr>
      <w:t>4</w:t>
    </w:r>
    <w:r w:rsidRPr="007F696C">
      <w:rPr>
        <w:rStyle w:val="Numrodepage"/>
        <w:b/>
        <w:bCs/>
        <w:sz w:val="22"/>
        <w:szCs w:val="22"/>
      </w:rPr>
      <w:fldChar w:fldCharType="end"/>
    </w:r>
  </w:p>
  <w:p w14:paraId="44B40364" w14:textId="77777777" w:rsidR="00E338AB" w:rsidRDefault="00E338AB" w:rsidP="009F6AD2">
    <w:pPr>
      <w:pStyle w:val="Pieddepag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62199" w14:textId="77777777" w:rsidR="00E338AB" w:rsidRDefault="00E338AB" w:rsidP="004018B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6583D80D" w14:textId="77777777" w:rsidR="00E338AB" w:rsidRDefault="00E338AB">
    <w:pPr>
      <w:pStyle w:val="Pieddepage"/>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1E106" w14:textId="77777777" w:rsidR="00E338AB" w:rsidRPr="00D13F66" w:rsidRDefault="00E338AB" w:rsidP="004018B8">
    <w:pPr>
      <w:pStyle w:val="Pieddepage"/>
      <w:framePr w:wrap="around" w:vAnchor="text" w:hAnchor="margin" w:xAlign="center" w:y="1"/>
      <w:rPr>
        <w:rStyle w:val="Numrodepage"/>
        <w:rFonts w:asciiTheme="minorHAnsi" w:hAnsiTheme="minorHAnsi"/>
        <w:b/>
        <w:bCs/>
        <w:sz w:val="22"/>
        <w:szCs w:val="22"/>
      </w:rPr>
    </w:pPr>
    <w:r w:rsidRPr="00D13F66">
      <w:rPr>
        <w:rStyle w:val="Numrodepage"/>
        <w:rFonts w:asciiTheme="minorHAnsi" w:hAnsiTheme="minorHAnsi"/>
        <w:b/>
        <w:bCs/>
        <w:sz w:val="22"/>
        <w:szCs w:val="22"/>
      </w:rPr>
      <w:fldChar w:fldCharType="begin"/>
    </w:r>
    <w:r w:rsidRPr="00D13F66">
      <w:rPr>
        <w:rStyle w:val="Numrodepage"/>
        <w:rFonts w:asciiTheme="minorHAnsi" w:hAnsiTheme="minorHAnsi"/>
        <w:b/>
        <w:bCs/>
        <w:sz w:val="22"/>
        <w:szCs w:val="22"/>
      </w:rPr>
      <w:instrText xml:space="preserve">PAGE  </w:instrText>
    </w:r>
    <w:r w:rsidRPr="00D13F66">
      <w:rPr>
        <w:rStyle w:val="Numrodepage"/>
        <w:rFonts w:asciiTheme="minorHAnsi" w:hAnsiTheme="minorHAnsi"/>
        <w:b/>
        <w:bCs/>
        <w:sz w:val="22"/>
        <w:szCs w:val="22"/>
      </w:rPr>
      <w:fldChar w:fldCharType="separate"/>
    </w:r>
    <w:r w:rsidR="009244E6">
      <w:rPr>
        <w:rStyle w:val="Numrodepage"/>
        <w:rFonts w:asciiTheme="minorHAnsi" w:hAnsiTheme="minorHAnsi"/>
        <w:b/>
        <w:bCs/>
        <w:noProof/>
        <w:sz w:val="22"/>
        <w:szCs w:val="22"/>
      </w:rPr>
      <w:t>8</w:t>
    </w:r>
    <w:r w:rsidRPr="00D13F66">
      <w:rPr>
        <w:rStyle w:val="Numrodepage"/>
        <w:rFonts w:asciiTheme="minorHAnsi" w:hAnsiTheme="minorHAnsi"/>
        <w:b/>
        <w:bCs/>
        <w:sz w:val="22"/>
        <w:szCs w:val="22"/>
      </w:rPr>
      <w:fldChar w:fldCharType="end"/>
    </w:r>
  </w:p>
  <w:p w14:paraId="185286D6" w14:textId="77777777" w:rsidR="00E338AB" w:rsidRDefault="00E338AB" w:rsidP="009F6AD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BA490" w14:textId="77777777" w:rsidR="00D8629F" w:rsidRDefault="00D8629F" w:rsidP="009F6AD2">
      <w:r>
        <w:separator/>
      </w:r>
    </w:p>
  </w:footnote>
  <w:footnote w:type="continuationSeparator" w:id="0">
    <w:p w14:paraId="430D6903" w14:textId="77777777" w:rsidR="00D8629F" w:rsidRDefault="00D8629F" w:rsidP="009F6A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B3457" w14:textId="45275078" w:rsidR="00E338AB" w:rsidRPr="00642A63" w:rsidRDefault="00E338AB" w:rsidP="00642A63">
    <w:pPr>
      <w:pStyle w:val="En-tte"/>
      <w:jc w:val="center"/>
      <w:rPr>
        <w:rFonts w:asciiTheme="minorHAnsi" w:hAnsiTheme="minorHAnsi" w:cstheme="minorHAnsi"/>
        <w:sz w:val="22"/>
        <w:szCs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58"/>
      <w:gridCol w:w="1984"/>
      <w:gridCol w:w="4397"/>
    </w:tblGrid>
    <w:tr w:rsidR="00E338AB" w:rsidRPr="00642A63" w14:paraId="796226C4" w14:textId="77777777" w:rsidTr="00642A63">
      <w:trPr>
        <w:trHeight w:val="397"/>
      </w:trPr>
      <w:tc>
        <w:tcPr>
          <w:tcW w:w="1701" w:type="dxa"/>
          <w:vAlign w:val="center"/>
        </w:tcPr>
        <w:p w14:paraId="23EB2E54" w14:textId="77777777" w:rsidR="00E338AB" w:rsidRPr="00642A63" w:rsidRDefault="00E338AB" w:rsidP="00642A63">
          <w:pPr>
            <w:rPr>
              <w:rFonts w:asciiTheme="minorHAnsi" w:hAnsiTheme="minorHAnsi" w:cstheme="minorHAnsi"/>
              <w:b/>
              <w:bCs/>
              <w:sz w:val="22"/>
              <w:szCs w:val="22"/>
            </w:rPr>
          </w:pPr>
          <w:r w:rsidRPr="00642A63">
            <w:rPr>
              <w:rFonts w:asciiTheme="minorHAnsi" w:hAnsiTheme="minorHAnsi" w:cstheme="minorHAnsi"/>
              <w:b/>
              <w:bCs/>
              <w:sz w:val="22"/>
              <w:szCs w:val="22"/>
            </w:rPr>
            <w:t>Université</w:t>
          </w:r>
        </w:p>
      </w:tc>
      <w:tc>
        <w:tcPr>
          <w:tcW w:w="6658" w:type="dxa"/>
          <w:vAlign w:val="center"/>
        </w:tcPr>
        <w:p w14:paraId="105D15E0" w14:textId="77777777" w:rsidR="00E338AB" w:rsidRPr="00642A63" w:rsidRDefault="00E338AB" w:rsidP="00642A63">
          <w:pPr>
            <w:rPr>
              <w:rFonts w:asciiTheme="minorHAnsi" w:hAnsiTheme="minorHAnsi" w:cstheme="minorHAnsi"/>
              <w:b/>
              <w:bCs/>
              <w:color w:val="0000FF"/>
              <w:sz w:val="22"/>
              <w:szCs w:val="22"/>
              <w:lang w:bidi="ar-MA"/>
            </w:rPr>
          </w:pPr>
        </w:p>
      </w:tc>
      <w:tc>
        <w:tcPr>
          <w:tcW w:w="1984" w:type="dxa"/>
          <w:vAlign w:val="center"/>
        </w:tcPr>
        <w:p w14:paraId="5E1CDF2E" w14:textId="77777777" w:rsidR="00E338AB" w:rsidRPr="00642A63" w:rsidRDefault="00E338AB" w:rsidP="00642A63">
          <w:pPr>
            <w:rPr>
              <w:rFonts w:asciiTheme="minorHAnsi" w:hAnsiTheme="minorHAnsi" w:cstheme="minorHAnsi"/>
              <w:sz w:val="22"/>
              <w:szCs w:val="22"/>
              <w:lang w:bidi="ar-MA"/>
            </w:rPr>
          </w:pPr>
          <w:r w:rsidRPr="00642A63">
            <w:rPr>
              <w:rFonts w:asciiTheme="minorHAnsi" w:hAnsiTheme="minorHAnsi" w:cstheme="minorHAnsi"/>
              <w:b/>
              <w:bCs/>
              <w:sz w:val="22"/>
              <w:szCs w:val="22"/>
            </w:rPr>
            <w:t>Domaine</w:t>
          </w:r>
        </w:p>
      </w:tc>
      <w:tc>
        <w:tcPr>
          <w:tcW w:w="4397" w:type="dxa"/>
          <w:vAlign w:val="center"/>
        </w:tcPr>
        <w:p w14:paraId="14AAD961" w14:textId="77777777" w:rsidR="00E338AB" w:rsidRPr="00642A63" w:rsidRDefault="00E338AB" w:rsidP="00642A63">
          <w:pPr>
            <w:rPr>
              <w:rFonts w:asciiTheme="minorHAnsi" w:hAnsiTheme="minorHAnsi" w:cstheme="minorHAnsi"/>
              <w:b/>
              <w:bCs/>
              <w:color w:val="0000FF"/>
              <w:sz w:val="22"/>
              <w:szCs w:val="22"/>
              <w:lang w:bidi="ar-MA"/>
            </w:rPr>
          </w:pPr>
          <w:r w:rsidRPr="00642A63">
            <w:rPr>
              <w:rFonts w:asciiTheme="minorHAnsi" w:hAnsiTheme="minorHAnsi" w:cstheme="minorHAnsi"/>
              <w:b/>
              <w:bCs/>
              <w:color w:val="0000FF"/>
              <w:sz w:val="22"/>
              <w:szCs w:val="22"/>
            </w:rPr>
            <w:t>Sciences de Gestion</w:t>
          </w:r>
        </w:p>
      </w:tc>
    </w:tr>
    <w:tr w:rsidR="00E338AB" w:rsidRPr="00642A63" w14:paraId="3F168056" w14:textId="77777777" w:rsidTr="00642A63">
      <w:trPr>
        <w:trHeight w:val="397"/>
      </w:trPr>
      <w:tc>
        <w:tcPr>
          <w:tcW w:w="1701" w:type="dxa"/>
          <w:vAlign w:val="center"/>
        </w:tcPr>
        <w:p w14:paraId="457626D0" w14:textId="706BE3C2" w:rsidR="00E338AB" w:rsidRPr="00642A63" w:rsidRDefault="00E338AB" w:rsidP="00642A63">
          <w:pPr>
            <w:rPr>
              <w:rFonts w:asciiTheme="minorHAnsi" w:hAnsiTheme="minorHAnsi" w:cstheme="minorHAnsi"/>
              <w:b/>
              <w:bCs/>
              <w:sz w:val="22"/>
              <w:szCs w:val="22"/>
            </w:rPr>
          </w:pPr>
          <w:r w:rsidRPr="00642A63">
            <w:rPr>
              <w:rFonts w:asciiTheme="minorHAnsi" w:hAnsiTheme="minorHAnsi" w:cstheme="minorHAnsi"/>
              <w:b/>
              <w:bCs/>
              <w:sz w:val="22"/>
              <w:szCs w:val="22"/>
            </w:rPr>
            <w:t>Établissement</w:t>
          </w:r>
        </w:p>
      </w:tc>
      <w:tc>
        <w:tcPr>
          <w:tcW w:w="6658" w:type="dxa"/>
          <w:vAlign w:val="center"/>
        </w:tcPr>
        <w:p w14:paraId="60BBCBE8" w14:textId="77777777" w:rsidR="00E338AB" w:rsidRPr="00642A63" w:rsidRDefault="00E338AB" w:rsidP="00642A63">
          <w:pPr>
            <w:rPr>
              <w:rFonts w:asciiTheme="minorHAnsi" w:hAnsiTheme="minorHAnsi" w:cstheme="minorHAnsi"/>
              <w:b/>
              <w:bCs/>
              <w:color w:val="0000FF"/>
              <w:sz w:val="22"/>
              <w:szCs w:val="22"/>
              <w:lang w:bidi="ar-MA"/>
            </w:rPr>
          </w:pPr>
        </w:p>
      </w:tc>
      <w:tc>
        <w:tcPr>
          <w:tcW w:w="1984" w:type="dxa"/>
          <w:vAlign w:val="center"/>
        </w:tcPr>
        <w:p w14:paraId="1F8A7506" w14:textId="77777777" w:rsidR="00E338AB" w:rsidRPr="00642A63" w:rsidRDefault="00E338AB" w:rsidP="00642A63">
          <w:pPr>
            <w:rPr>
              <w:rFonts w:asciiTheme="minorHAnsi" w:hAnsiTheme="minorHAnsi" w:cstheme="minorHAnsi"/>
              <w:sz w:val="22"/>
              <w:szCs w:val="22"/>
              <w:lang w:bidi="ar-MA"/>
            </w:rPr>
          </w:pPr>
          <w:r w:rsidRPr="00642A63">
            <w:rPr>
              <w:rFonts w:asciiTheme="minorHAnsi" w:hAnsiTheme="minorHAnsi" w:cstheme="minorHAnsi"/>
              <w:b/>
              <w:bCs/>
              <w:sz w:val="22"/>
              <w:szCs w:val="22"/>
            </w:rPr>
            <w:t>Mention</w:t>
          </w:r>
        </w:p>
      </w:tc>
      <w:tc>
        <w:tcPr>
          <w:tcW w:w="4397" w:type="dxa"/>
          <w:vAlign w:val="center"/>
        </w:tcPr>
        <w:p w14:paraId="1DB836AE" w14:textId="77777777" w:rsidR="00E338AB" w:rsidRPr="00642A63" w:rsidRDefault="00E338AB" w:rsidP="00642A63">
          <w:pPr>
            <w:rPr>
              <w:rFonts w:asciiTheme="minorHAnsi" w:hAnsiTheme="minorHAnsi" w:cstheme="minorHAnsi"/>
              <w:b/>
              <w:bCs/>
              <w:color w:val="0000FF"/>
              <w:sz w:val="22"/>
              <w:szCs w:val="22"/>
              <w:lang w:bidi="ar-MA"/>
            </w:rPr>
          </w:pPr>
          <w:r w:rsidRPr="00642A63">
            <w:rPr>
              <w:rFonts w:asciiTheme="minorHAnsi" w:hAnsiTheme="minorHAnsi" w:cstheme="minorHAnsi"/>
              <w:b/>
              <w:bCs/>
              <w:color w:val="0000FF"/>
              <w:sz w:val="22"/>
              <w:szCs w:val="22"/>
            </w:rPr>
            <w:t>Comptabilité</w:t>
          </w:r>
        </w:p>
      </w:tc>
    </w:tr>
    <w:tr w:rsidR="00E338AB" w:rsidRPr="00642A63" w14:paraId="320EDC6C" w14:textId="77777777" w:rsidTr="00642A63">
      <w:trPr>
        <w:trHeight w:val="397"/>
      </w:trPr>
      <w:tc>
        <w:tcPr>
          <w:tcW w:w="1701" w:type="dxa"/>
          <w:vAlign w:val="center"/>
        </w:tcPr>
        <w:p w14:paraId="5D4635E3" w14:textId="77777777" w:rsidR="00E338AB" w:rsidRPr="00642A63" w:rsidRDefault="00E338AB" w:rsidP="00642A63">
          <w:pPr>
            <w:rPr>
              <w:rFonts w:asciiTheme="minorHAnsi" w:hAnsiTheme="minorHAnsi" w:cstheme="minorHAnsi"/>
              <w:b/>
              <w:bCs/>
              <w:sz w:val="22"/>
              <w:szCs w:val="22"/>
            </w:rPr>
          </w:pPr>
          <w:r w:rsidRPr="00642A63">
            <w:rPr>
              <w:rFonts w:asciiTheme="minorHAnsi" w:hAnsiTheme="minorHAnsi" w:cstheme="minorHAnsi"/>
              <w:b/>
              <w:bCs/>
              <w:sz w:val="22"/>
              <w:szCs w:val="22"/>
            </w:rPr>
            <w:t>Département</w:t>
          </w:r>
        </w:p>
      </w:tc>
      <w:tc>
        <w:tcPr>
          <w:tcW w:w="6658" w:type="dxa"/>
          <w:vAlign w:val="center"/>
        </w:tcPr>
        <w:p w14:paraId="698E2CB7" w14:textId="77777777" w:rsidR="00E338AB" w:rsidRPr="00642A63" w:rsidRDefault="00E338AB" w:rsidP="00642A63">
          <w:pPr>
            <w:rPr>
              <w:rFonts w:asciiTheme="minorHAnsi" w:hAnsiTheme="minorHAnsi" w:cstheme="minorHAnsi"/>
              <w:b/>
              <w:bCs/>
              <w:color w:val="0000FF"/>
              <w:sz w:val="22"/>
              <w:szCs w:val="22"/>
              <w:lang w:bidi="ar-MA"/>
            </w:rPr>
          </w:pPr>
        </w:p>
      </w:tc>
      <w:tc>
        <w:tcPr>
          <w:tcW w:w="1984" w:type="dxa"/>
          <w:vAlign w:val="center"/>
        </w:tcPr>
        <w:p w14:paraId="0E564DDD" w14:textId="77777777" w:rsidR="00E338AB" w:rsidRPr="00642A63" w:rsidRDefault="00E338AB" w:rsidP="00642A63">
          <w:pPr>
            <w:rPr>
              <w:rFonts w:asciiTheme="minorHAnsi" w:hAnsiTheme="minorHAnsi" w:cstheme="minorHAnsi"/>
              <w:b/>
              <w:bCs/>
              <w:sz w:val="22"/>
              <w:szCs w:val="22"/>
            </w:rPr>
          </w:pPr>
          <w:r w:rsidRPr="00642A63">
            <w:rPr>
              <w:rFonts w:asciiTheme="minorHAnsi" w:hAnsiTheme="minorHAnsi" w:cstheme="minorHAnsi"/>
              <w:b/>
              <w:bCs/>
              <w:sz w:val="22"/>
              <w:szCs w:val="22"/>
            </w:rPr>
            <w:t>Intitulé du mastère</w:t>
          </w:r>
        </w:p>
      </w:tc>
      <w:tc>
        <w:tcPr>
          <w:tcW w:w="4397" w:type="dxa"/>
          <w:vAlign w:val="center"/>
        </w:tcPr>
        <w:p w14:paraId="1FF5C18C" w14:textId="77777777" w:rsidR="00E338AB" w:rsidRPr="00642A63" w:rsidRDefault="00E338AB" w:rsidP="00642A63">
          <w:pPr>
            <w:rPr>
              <w:rFonts w:asciiTheme="minorHAnsi" w:hAnsiTheme="minorHAnsi" w:cstheme="minorHAnsi"/>
              <w:b/>
              <w:bCs/>
              <w:color w:val="0000FF"/>
              <w:sz w:val="22"/>
              <w:szCs w:val="22"/>
            </w:rPr>
          </w:pPr>
          <w:r w:rsidRPr="00642A63">
            <w:rPr>
              <w:rFonts w:asciiTheme="minorHAnsi" w:hAnsiTheme="minorHAnsi" w:cstheme="minorHAnsi"/>
              <w:b/>
              <w:bCs/>
              <w:color w:val="0000FF"/>
              <w:sz w:val="22"/>
              <w:szCs w:val="22"/>
            </w:rPr>
            <w:t>Mastère Professionnel en Comptabilité</w:t>
          </w:r>
        </w:p>
      </w:tc>
    </w:tr>
  </w:tbl>
  <w:p w14:paraId="7F2AD66D" w14:textId="77777777" w:rsidR="00E338AB" w:rsidRPr="00642A63" w:rsidRDefault="00E338AB" w:rsidP="00B27D00">
    <w:pPr>
      <w:pStyle w:val="En-tte"/>
      <w:rPr>
        <w:rFonts w:asciiTheme="minorHAnsi" w:hAnsiTheme="minorHAnsi" w:cstheme="minorHAnsi"/>
        <w:sz w:val="22"/>
        <w:szCs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D450A" w14:textId="77777777" w:rsidR="00E338AB" w:rsidRPr="00642A63" w:rsidRDefault="00E338AB" w:rsidP="00642A63">
    <w:pPr>
      <w:pStyle w:val="En-tte"/>
      <w:jc w:val="center"/>
      <w:rPr>
        <w:rFonts w:asciiTheme="minorHAnsi" w:hAnsiTheme="minorHAnsi" w:cstheme="minorHAnsi"/>
        <w:sz w:val="22"/>
        <w:szCs w:val="2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08B7C" w14:textId="77777777" w:rsidR="00E338AB" w:rsidRPr="00642A63" w:rsidRDefault="00E338AB" w:rsidP="00642A63">
    <w:pPr>
      <w:pStyle w:val="En-tte"/>
      <w:jc w:val="center"/>
      <w:rPr>
        <w:rFonts w:asciiTheme="minorHAnsi" w:hAnsiTheme="minorHAnsi" w:cstheme="minorHAnsi"/>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A224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071AA"/>
    <w:multiLevelType w:val="multilevel"/>
    <w:tmpl w:val="CD7C8C58"/>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641415"/>
    <w:multiLevelType w:val="hybridMultilevel"/>
    <w:tmpl w:val="4C140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2C0298F"/>
    <w:multiLevelType w:val="multilevel"/>
    <w:tmpl w:val="27B6CB9A"/>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71C6893"/>
    <w:multiLevelType w:val="hybridMultilevel"/>
    <w:tmpl w:val="40AC5352"/>
    <w:lvl w:ilvl="0" w:tplc="C690FBD6">
      <w:start w:val="1"/>
      <w:numFmt w:val="upperRoman"/>
      <w:lvlText w:val="%1."/>
      <w:lvlJc w:val="righ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82117C"/>
    <w:multiLevelType w:val="hybridMultilevel"/>
    <w:tmpl w:val="91224BBE"/>
    <w:lvl w:ilvl="0" w:tplc="040C0011">
      <w:start w:val="1"/>
      <w:numFmt w:val="decimal"/>
      <w:lvlText w:val="%1)"/>
      <w:lvlJc w:val="left"/>
      <w:pPr>
        <w:ind w:left="360" w:hanging="360"/>
      </w:pPr>
    </w:lvl>
    <w:lvl w:ilvl="1" w:tplc="24D20B8A">
      <w:start w:val="1"/>
      <w:numFmt w:val="lowerLetter"/>
      <w:lvlText w:val="%2-"/>
      <w:lvlJc w:val="left"/>
      <w:pPr>
        <w:ind w:left="1500" w:hanging="780"/>
      </w:pPr>
      <w:rPr>
        <w:rFonts w:ascii="Times New Roman" w:hAnsi="Times New Roman"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0F473F5A"/>
    <w:multiLevelType w:val="hybridMultilevel"/>
    <w:tmpl w:val="BBD6923E"/>
    <w:lvl w:ilvl="0" w:tplc="CCC2ADE8">
      <w:start w:val="1"/>
      <w:numFmt w:val="bullet"/>
      <w:lvlText w:val=""/>
      <w:lvlJc w:val="left"/>
      <w:pPr>
        <w:ind w:left="720" w:hanging="360"/>
      </w:pPr>
      <w:rPr>
        <w:rFonts w:ascii="Symbol" w:hAnsi="Symbol" w:hint="default"/>
        <w:sz w:val="20"/>
        <w:szCs w:val="20"/>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abstractNum w:abstractNumId="7">
    <w:nsid w:val="11674473"/>
    <w:multiLevelType w:val="hybridMultilevel"/>
    <w:tmpl w:val="6DE68B56"/>
    <w:lvl w:ilvl="0" w:tplc="BD22668C">
      <w:start w:val="1"/>
      <w:numFmt w:val="bullet"/>
      <w:lvlText w:val="-"/>
      <w:lvlJc w:val="left"/>
      <w:pPr>
        <w:ind w:left="720" w:hanging="360"/>
      </w:pPr>
      <w:rPr>
        <w:rFonts w:ascii="Times New Roman" w:hAnsi="Times New Roman"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056BC8"/>
    <w:multiLevelType w:val="hybridMultilevel"/>
    <w:tmpl w:val="6EF426C4"/>
    <w:lvl w:ilvl="0" w:tplc="45E0171C">
      <w:numFmt w:val="bullet"/>
      <w:lvlText w:val="-"/>
      <w:lvlJc w:val="left"/>
      <w:pPr>
        <w:ind w:left="1074" w:hanging="360"/>
      </w:pPr>
      <w:rPr>
        <w:rFonts w:ascii="Arial" w:eastAsia="Times New Roman" w:hAnsi="Arial" w:cs="Aria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9">
    <w:nsid w:val="124E6277"/>
    <w:multiLevelType w:val="hybridMultilevel"/>
    <w:tmpl w:val="77BE239E"/>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1433239C"/>
    <w:multiLevelType w:val="hybridMultilevel"/>
    <w:tmpl w:val="9698B298"/>
    <w:lvl w:ilvl="0" w:tplc="040C0013">
      <w:start w:val="1"/>
      <w:numFmt w:val="upperRoman"/>
      <w:lvlText w:val="%1."/>
      <w:lvlJc w:val="right"/>
      <w:pPr>
        <w:ind w:left="720" w:hanging="360"/>
      </w:pPr>
      <w:rPr>
        <w:rFonts w:hint="default"/>
        <w:b/>
        <w:bCs/>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7A13E63"/>
    <w:multiLevelType w:val="hybridMultilevel"/>
    <w:tmpl w:val="CBAAE9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7A83E6F"/>
    <w:multiLevelType w:val="hybridMultilevel"/>
    <w:tmpl w:val="ED5ED918"/>
    <w:lvl w:ilvl="0" w:tplc="BD22668C">
      <w:start w:val="1"/>
      <w:numFmt w:val="bullet"/>
      <w:lvlText w:val="-"/>
      <w:lvlJc w:val="left"/>
      <w:pPr>
        <w:ind w:left="720" w:hanging="360"/>
      </w:pPr>
      <w:rPr>
        <w:rFonts w:ascii="Times New Roman" w:hAnsi="Times New Roman"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93A0CD4"/>
    <w:multiLevelType w:val="hybridMultilevel"/>
    <w:tmpl w:val="DD3A952C"/>
    <w:lvl w:ilvl="0" w:tplc="5D1465A0">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4">
    <w:nsid w:val="1B164512"/>
    <w:multiLevelType w:val="hybridMultilevel"/>
    <w:tmpl w:val="0D5A814C"/>
    <w:lvl w:ilvl="0" w:tplc="F02EBA82">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1D6902D1"/>
    <w:multiLevelType w:val="hybridMultilevel"/>
    <w:tmpl w:val="8D8A650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1F0B204F"/>
    <w:multiLevelType w:val="hybridMultilevel"/>
    <w:tmpl w:val="CE343274"/>
    <w:lvl w:ilvl="0" w:tplc="EED64E42">
      <w:start w:val="1"/>
      <w:numFmt w:val="bullet"/>
      <w:lvlText w:val=""/>
      <w:lvlJc w:val="left"/>
      <w:pPr>
        <w:ind w:left="720" w:hanging="360"/>
      </w:pPr>
      <w:rPr>
        <w:rFonts w:ascii="Symbol" w:hAnsi="Symbol"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2A838A1"/>
    <w:multiLevelType w:val="hybridMultilevel"/>
    <w:tmpl w:val="40AC5352"/>
    <w:lvl w:ilvl="0" w:tplc="C690FBD6">
      <w:start w:val="1"/>
      <w:numFmt w:val="upperRoman"/>
      <w:lvlText w:val="%1."/>
      <w:lvlJc w:val="righ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4AC254C"/>
    <w:multiLevelType w:val="hybridMultilevel"/>
    <w:tmpl w:val="E102AD1E"/>
    <w:lvl w:ilvl="0" w:tplc="F02EBA82">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58E6169"/>
    <w:multiLevelType w:val="hybridMultilevel"/>
    <w:tmpl w:val="6A108964"/>
    <w:lvl w:ilvl="0" w:tplc="BD22668C">
      <w:start w:val="1"/>
      <w:numFmt w:val="bullet"/>
      <w:lvlText w:val="-"/>
      <w:lvlJc w:val="left"/>
      <w:pPr>
        <w:ind w:left="720" w:hanging="360"/>
      </w:pPr>
      <w:rPr>
        <w:rFonts w:ascii="Times New Roman" w:hAnsi="Times New Roman"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87C6A8F"/>
    <w:multiLevelType w:val="hybridMultilevel"/>
    <w:tmpl w:val="00B20246"/>
    <w:lvl w:ilvl="0" w:tplc="739830AA">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A985746"/>
    <w:multiLevelType w:val="hybridMultilevel"/>
    <w:tmpl w:val="BE822660"/>
    <w:lvl w:ilvl="0" w:tplc="BD22668C">
      <w:start w:val="1"/>
      <w:numFmt w:val="bullet"/>
      <w:lvlText w:val="-"/>
      <w:lvlJc w:val="left"/>
      <w:pPr>
        <w:ind w:left="1068" w:hanging="360"/>
      </w:pPr>
      <w:rPr>
        <w:rFonts w:ascii="Times New Roman" w:hAnsi="Times New Roman" w:cs="Times New Roman" w:hint="default"/>
        <w:sz w:val="24"/>
        <w:szCs w:val="24"/>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2CA32630"/>
    <w:multiLevelType w:val="hybridMultilevel"/>
    <w:tmpl w:val="E56051CE"/>
    <w:lvl w:ilvl="0" w:tplc="AAB0BB24">
      <w:start w:val="1"/>
      <w:numFmt w:val="upperRoman"/>
      <w:lvlText w:val="%1."/>
      <w:lvlJc w:val="left"/>
      <w:pPr>
        <w:ind w:left="720" w:hanging="360"/>
      </w:pPr>
      <w:rPr>
        <w:rFonts w:hint="default"/>
        <w:b/>
        <w:bCs/>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E8B450F"/>
    <w:multiLevelType w:val="hybridMultilevel"/>
    <w:tmpl w:val="5F14F0D8"/>
    <w:lvl w:ilvl="0" w:tplc="CB5E4F9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04740CB"/>
    <w:multiLevelType w:val="hybridMultilevel"/>
    <w:tmpl w:val="FF32B5EA"/>
    <w:lvl w:ilvl="0" w:tplc="45E0171C">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nsid w:val="336E3C09"/>
    <w:multiLevelType w:val="hybridMultilevel"/>
    <w:tmpl w:val="41F0EB8C"/>
    <w:lvl w:ilvl="0" w:tplc="2146EC82">
      <w:start w:val="1"/>
      <w:numFmt w:val="bullet"/>
      <w:lvlText w:val=""/>
      <w:lvlJc w:val="left"/>
      <w:pPr>
        <w:ind w:left="1776" w:hanging="360"/>
      </w:pPr>
      <w:rPr>
        <w:rFonts w:ascii="Symbol" w:hAnsi="Symbol" w:hint="default"/>
        <w:sz w:val="20"/>
        <w:szCs w:val="20"/>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nsid w:val="36A769F5"/>
    <w:multiLevelType w:val="hybridMultilevel"/>
    <w:tmpl w:val="E88E21EC"/>
    <w:lvl w:ilvl="0" w:tplc="A6B88B8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8903DC4"/>
    <w:multiLevelType w:val="hybridMultilevel"/>
    <w:tmpl w:val="AF30398A"/>
    <w:lvl w:ilvl="0" w:tplc="BD22668C">
      <w:start w:val="1"/>
      <w:numFmt w:val="bullet"/>
      <w:lvlText w:val="-"/>
      <w:lvlJc w:val="left"/>
      <w:pPr>
        <w:ind w:left="1068" w:hanging="360"/>
      </w:pPr>
      <w:rPr>
        <w:rFonts w:ascii="Times New Roman" w:hAnsi="Times New Roman" w:cs="Times New Roman" w:hint="default"/>
        <w:sz w:val="24"/>
        <w:szCs w:val="24"/>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nsid w:val="3D9D6A09"/>
    <w:multiLevelType w:val="hybridMultilevel"/>
    <w:tmpl w:val="1E80A060"/>
    <w:lvl w:ilvl="0" w:tplc="0DA6D96A">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3F14113D"/>
    <w:multiLevelType w:val="hybridMultilevel"/>
    <w:tmpl w:val="39D2A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1AA4EFE"/>
    <w:multiLevelType w:val="hybridMultilevel"/>
    <w:tmpl w:val="D47656AE"/>
    <w:lvl w:ilvl="0" w:tplc="AA3AE68E">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1CA2951"/>
    <w:multiLevelType w:val="hybridMultilevel"/>
    <w:tmpl w:val="A118ABFE"/>
    <w:lvl w:ilvl="0" w:tplc="BD22668C">
      <w:start w:val="1"/>
      <w:numFmt w:val="bullet"/>
      <w:lvlText w:val="-"/>
      <w:lvlJc w:val="left"/>
      <w:pPr>
        <w:ind w:left="720" w:hanging="360"/>
      </w:pPr>
      <w:rPr>
        <w:rFonts w:ascii="Times New Roman" w:hAnsi="Times New Roman"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44432B8"/>
    <w:multiLevelType w:val="hybridMultilevel"/>
    <w:tmpl w:val="B816B0E8"/>
    <w:lvl w:ilvl="0" w:tplc="3D9281D8">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49835E91"/>
    <w:multiLevelType w:val="hybridMultilevel"/>
    <w:tmpl w:val="47C81194"/>
    <w:lvl w:ilvl="0" w:tplc="45E0171C">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nsid w:val="4E3D401B"/>
    <w:multiLevelType w:val="hybridMultilevel"/>
    <w:tmpl w:val="11FE809A"/>
    <w:lvl w:ilvl="0" w:tplc="BD22668C">
      <w:start w:val="1"/>
      <w:numFmt w:val="bullet"/>
      <w:lvlText w:val="-"/>
      <w:lvlJc w:val="left"/>
      <w:pPr>
        <w:ind w:left="1074" w:hanging="360"/>
      </w:pPr>
      <w:rPr>
        <w:rFonts w:ascii="Times New Roman" w:hAnsi="Times New Roman" w:cs="Times New Roman" w:hint="default"/>
        <w:sz w:val="24"/>
        <w:szCs w:val="24"/>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35">
    <w:nsid w:val="505511B2"/>
    <w:multiLevelType w:val="hybridMultilevel"/>
    <w:tmpl w:val="69E03480"/>
    <w:lvl w:ilvl="0" w:tplc="9286A16C">
      <w:start w:val="1"/>
      <w:numFmt w:val="bullet"/>
      <w:lvlText w:val=""/>
      <w:lvlJc w:val="left"/>
      <w:pPr>
        <w:ind w:left="720" w:hanging="360"/>
      </w:pPr>
      <w:rPr>
        <w:rFonts w:ascii="Symbol" w:hAnsi="Symbol"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5AD1A70"/>
    <w:multiLevelType w:val="hybridMultilevel"/>
    <w:tmpl w:val="368050AC"/>
    <w:lvl w:ilvl="0" w:tplc="3D0E8D62">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78B41A5"/>
    <w:multiLevelType w:val="hybridMultilevel"/>
    <w:tmpl w:val="139C8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9D345A1"/>
    <w:multiLevelType w:val="hybridMultilevel"/>
    <w:tmpl w:val="0C6C0B22"/>
    <w:lvl w:ilvl="0" w:tplc="7164ACF2">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C0C1046"/>
    <w:multiLevelType w:val="hybridMultilevel"/>
    <w:tmpl w:val="9E8861FC"/>
    <w:lvl w:ilvl="0" w:tplc="69D6A16E">
      <w:start w:val="1"/>
      <w:numFmt w:val="bullet"/>
      <w:lvlText w:val="-"/>
      <w:lvlJc w:val="left"/>
      <w:pPr>
        <w:ind w:left="720" w:hanging="360"/>
      </w:pPr>
      <w:rPr>
        <w:rFonts w:ascii="Times New Roman" w:hAnsi="Times New Roman" w:cs="Times New Roman"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D7405C5"/>
    <w:multiLevelType w:val="hybridMultilevel"/>
    <w:tmpl w:val="6428E23A"/>
    <w:lvl w:ilvl="0" w:tplc="52028C82">
      <w:start w:val="1"/>
      <w:numFmt w:val="bullet"/>
      <w:lvlText w:val=""/>
      <w:lvlJc w:val="left"/>
      <w:pPr>
        <w:ind w:left="360" w:hanging="360"/>
      </w:pPr>
      <w:rPr>
        <w:rFonts w:ascii="Symbol" w:hAnsi="Symbol" w:hint="default"/>
        <w:sz w:val="20"/>
        <w:szCs w:val="2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62813540"/>
    <w:multiLevelType w:val="hybridMultilevel"/>
    <w:tmpl w:val="85D857C8"/>
    <w:lvl w:ilvl="0" w:tplc="134EFB48">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64B0983"/>
    <w:multiLevelType w:val="hybridMultilevel"/>
    <w:tmpl w:val="E61A268A"/>
    <w:lvl w:ilvl="0" w:tplc="D33A0E6E">
      <w:start w:val="1"/>
      <w:numFmt w:val="bullet"/>
      <w:lvlText w:val=""/>
      <w:lvlJc w:val="left"/>
      <w:pPr>
        <w:ind w:left="360" w:hanging="360"/>
      </w:pPr>
      <w:rPr>
        <w:rFonts w:ascii="Symbol" w:hAnsi="Symbol"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6AF808B1"/>
    <w:multiLevelType w:val="multilevel"/>
    <w:tmpl w:val="EAC2A5DC"/>
    <w:lvl w:ilvl="0">
      <w:start w:val="7"/>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4">
    <w:nsid w:val="7ACA62F6"/>
    <w:multiLevelType w:val="hybridMultilevel"/>
    <w:tmpl w:val="6AAE2B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7B490069"/>
    <w:multiLevelType w:val="hybridMultilevel"/>
    <w:tmpl w:val="CBAAE9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2"/>
  </w:num>
  <w:num w:numId="2">
    <w:abstractNumId w:val="15"/>
  </w:num>
  <w:num w:numId="3">
    <w:abstractNumId w:val="7"/>
  </w:num>
  <w:num w:numId="4">
    <w:abstractNumId w:val="2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0"/>
  </w:num>
  <w:num w:numId="8">
    <w:abstractNumId w:val="4"/>
  </w:num>
  <w:num w:numId="9">
    <w:abstractNumId w:val="17"/>
  </w:num>
  <w:num w:numId="10">
    <w:abstractNumId w:val="5"/>
  </w:num>
  <w:num w:numId="11">
    <w:abstractNumId w:val="9"/>
  </w:num>
  <w:num w:numId="12">
    <w:abstractNumId w:val="39"/>
  </w:num>
  <w:num w:numId="13">
    <w:abstractNumId w:val="19"/>
  </w:num>
  <w:num w:numId="14">
    <w:abstractNumId w:val="12"/>
  </w:num>
  <w:num w:numId="15">
    <w:abstractNumId w:val="45"/>
  </w:num>
  <w:num w:numId="16">
    <w:abstractNumId w:val="1"/>
  </w:num>
  <w:num w:numId="17">
    <w:abstractNumId w:val="3"/>
  </w:num>
  <w:num w:numId="18">
    <w:abstractNumId w:val="43"/>
  </w:num>
  <w:num w:numId="19">
    <w:abstractNumId w:val="32"/>
  </w:num>
  <w:num w:numId="20">
    <w:abstractNumId w:val="20"/>
  </w:num>
  <w:num w:numId="21">
    <w:abstractNumId w:val="6"/>
  </w:num>
  <w:num w:numId="22">
    <w:abstractNumId w:val="23"/>
  </w:num>
  <w:num w:numId="23">
    <w:abstractNumId w:val="8"/>
  </w:num>
  <w:num w:numId="24">
    <w:abstractNumId w:val="13"/>
  </w:num>
  <w:num w:numId="25">
    <w:abstractNumId w:val="38"/>
  </w:num>
  <w:num w:numId="26">
    <w:abstractNumId w:val="11"/>
  </w:num>
  <w:num w:numId="27">
    <w:abstractNumId w:val="30"/>
  </w:num>
  <w:num w:numId="28">
    <w:abstractNumId w:val="37"/>
  </w:num>
  <w:num w:numId="29">
    <w:abstractNumId w:val="16"/>
  </w:num>
  <w:num w:numId="30">
    <w:abstractNumId w:val="35"/>
  </w:num>
  <w:num w:numId="31">
    <w:abstractNumId w:val="29"/>
  </w:num>
  <w:num w:numId="32">
    <w:abstractNumId w:val="33"/>
  </w:num>
  <w:num w:numId="33">
    <w:abstractNumId w:val="2"/>
  </w:num>
  <w:num w:numId="34">
    <w:abstractNumId w:val="24"/>
  </w:num>
  <w:num w:numId="35">
    <w:abstractNumId w:val="40"/>
  </w:num>
  <w:num w:numId="36">
    <w:abstractNumId w:val="36"/>
  </w:num>
  <w:num w:numId="37">
    <w:abstractNumId w:val="18"/>
  </w:num>
  <w:num w:numId="38">
    <w:abstractNumId w:val="14"/>
  </w:num>
  <w:num w:numId="39">
    <w:abstractNumId w:val="28"/>
  </w:num>
  <w:num w:numId="40">
    <w:abstractNumId w:val="41"/>
  </w:num>
  <w:num w:numId="41">
    <w:abstractNumId w:val="44"/>
  </w:num>
  <w:num w:numId="42">
    <w:abstractNumId w:val="27"/>
  </w:num>
  <w:num w:numId="43">
    <w:abstractNumId w:val="0"/>
  </w:num>
  <w:num w:numId="44">
    <w:abstractNumId w:val="21"/>
  </w:num>
  <w:num w:numId="45">
    <w:abstractNumId w:val="26"/>
  </w:num>
  <w:num w:numId="46">
    <w:abstractNumId w:val="34"/>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D2"/>
    <w:rsid w:val="00011DB6"/>
    <w:rsid w:val="000266D7"/>
    <w:rsid w:val="00037ECF"/>
    <w:rsid w:val="0008737C"/>
    <w:rsid w:val="000D2169"/>
    <w:rsid w:val="000E4D18"/>
    <w:rsid w:val="001123E9"/>
    <w:rsid w:val="001458D4"/>
    <w:rsid w:val="001976DA"/>
    <w:rsid w:val="001F0FBC"/>
    <w:rsid w:val="0022564F"/>
    <w:rsid w:val="002317F0"/>
    <w:rsid w:val="00274AC6"/>
    <w:rsid w:val="002A1DED"/>
    <w:rsid w:val="002A2E67"/>
    <w:rsid w:val="002B43F4"/>
    <w:rsid w:val="002D04D6"/>
    <w:rsid w:val="002D04E9"/>
    <w:rsid w:val="002E7D64"/>
    <w:rsid w:val="0030180A"/>
    <w:rsid w:val="0031625F"/>
    <w:rsid w:val="00332E81"/>
    <w:rsid w:val="00333120"/>
    <w:rsid w:val="00360C1F"/>
    <w:rsid w:val="003A1911"/>
    <w:rsid w:val="004018B8"/>
    <w:rsid w:val="00487BBC"/>
    <w:rsid w:val="004C1131"/>
    <w:rsid w:val="00500369"/>
    <w:rsid w:val="005149E0"/>
    <w:rsid w:val="00523B7A"/>
    <w:rsid w:val="005A05FE"/>
    <w:rsid w:val="005E02C4"/>
    <w:rsid w:val="005E36BF"/>
    <w:rsid w:val="005E7BA5"/>
    <w:rsid w:val="006044A1"/>
    <w:rsid w:val="00642A63"/>
    <w:rsid w:val="00643595"/>
    <w:rsid w:val="00666A25"/>
    <w:rsid w:val="00715314"/>
    <w:rsid w:val="00721B82"/>
    <w:rsid w:val="007E1616"/>
    <w:rsid w:val="00822700"/>
    <w:rsid w:val="009244E6"/>
    <w:rsid w:val="0092712A"/>
    <w:rsid w:val="00930DFB"/>
    <w:rsid w:val="0095000C"/>
    <w:rsid w:val="00997045"/>
    <w:rsid w:val="009A69E9"/>
    <w:rsid w:val="009E76D5"/>
    <w:rsid w:val="009F6AD2"/>
    <w:rsid w:val="009F703A"/>
    <w:rsid w:val="00A215A4"/>
    <w:rsid w:val="00A41DE3"/>
    <w:rsid w:val="00AB119D"/>
    <w:rsid w:val="00AB3257"/>
    <w:rsid w:val="00AD5082"/>
    <w:rsid w:val="00AD7050"/>
    <w:rsid w:val="00AF6EF2"/>
    <w:rsid w:val="00B10735"/>
    <w:rsid w:val="00B159F3"/>
    <w:rsid w:val="00B27D00"/>
    <w:rsid w:val="00B3240C"/>
    <w:rsid w:val="00B4063C"/>
    <w:rsid w:val="00BA2FEA"/>
    <w:rsid w:val="00BA434B"/>
    <w:rsid w:val="00BA7E2E"/>
    <w:rsid w:val="00C64A6F"/>
    <w:rsid w:val="00CB1EAA"/>
    <w:rsid w:val="00CB428B"/>
    <w:rsid w:val="00CC1A9D"/>
    <w:rsid w:val="00D13F66"/>
    <w:rsid w:val="00D218C4"/>
    <w:rsid w:val="00D31161"/>
    <w:rsid w:val="00D84C5D"/>
    <w:rsid w:val="00D8629F"/>
    <w:rsid w:val="00E045EF"/>
    <w:rsid w:val="00E338AB"/>
    <w:rsid w:val="00EB2ADD"/>
    <w:rsid w:val="00EF3380"/>
    <w:rsid w:val="00FE2B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234D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AD2"/>
    <w:rPr>
      <w:rFonts w:ascii="Times New Roman" w:eastAsia="Times New Roman" w:hAnsi="Times New Roman" w:cs="Times New Roman"/>
      <w:lang w:eastAsia="fr-FR"/>
    </w:rPr>
  </w:style>
  <w:style w:type="paragraph" w:styleId="Titre1">
    <w:name w:val="heading 1"/>
    <w:basedOn w:val="Normal"/>
    <w:next w:val="Normal"/>
    <w:link w:val="Titre1Car"/>
    <w:qFormat/>
    <w:rsid w:val="001976DA"/>
    <w:pPr>
      <w:keepNext/>
      <w:ind w:left="540" w:firstLine="540"/>
      <w:jc w:val="both"/>
      <w:outlineLvl w:val="0"/>
    </w:pPr>
    <w:rPr>
      <w:sz w:val="28"/>
    </w:rPr>
  </w:style>
  <w:style w:type="paragraph" w:styleId="Titre2">
    <w:name w:val="heading 2"/>
    <w:basedOn w:val="Normal"/>
    <w:next w:val="Normal"/>
    <w:link w:val="Titre2Car"/>
    <w:qFormat/>
    <w:rsid w:val="001976DA"/>
    <w:pPr>
      <w:keepNext/>
      <w:ind w:left="540" w:firstLine="540"/>
      <w:jc w:val="both"/>
      <w:outlineLvl w:val="1"/>
    </w:pPr>
    <w:rPr>
      <w:b/>
      <w:bCs/>
      <w:sz w:val="28"/>
    </w:rPr>
  </w:style>
  <w:style w:type="paragraph" w:styleId="Titre3">
    <w:name w:val="heading 3"/>
    <w:basedOn w:val="Normal"/>
    <w:next w:val="Normal"/>
    <w:link w:val="Titre3Car"/>
    <w:unhideWhenUsed/>
    <w:qFormat/>
    <w:rsid w:val="001976DA"/>
    <w:pPr>
      <w:keepNext/>
      <w:spacing w:before="240" w:after="60"/>
      <w:outlineLvl w:val="2"/>
    </w:pPr>
    <w:rPr>
      <w:rFonts w:ascii="Calibri Light" w:hAnsi="Calibri Light"/>
      <w:b/>
      <w:bCs/>
      <w:sz w:val="26"/>
      <w:szCs w:val="26"/>
    </w:rPr>
  </w:style>
  <w:style w:type="paragraph" w:styleId="Titre5">
    <w:name w:val="heading 5"/>
    <w:basedOn w:val="Normal"/>
    <w:next w:val="Normal"/>
    <w:link w:val="Titre5Car"/>
    <w:semiHidden/>
    <w:unhideWhenUsed/>
    <w:qFormat/>
    <w:rsid w:val="001976DA"/>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F6AD2"/>
    <w:pPr>
      <w:tabs>
        <w:tab w:val="center" w:pos="4536"/>
        <w:tab w:val="right" w:pos="9072"/>
      </w:tabs>
    </w:pPr>
  </w:style>
  <w:style w:type="character" w:customStyle="1" w:styleId="PieddepageCar">
    <w:name w:val="Pied de page Car"/>
    <w:basedOn w:val="Policepardfaut"/>
    <w:link w:val="Pieddepage"/>
    <w:uiPriority w:val="99"/>
    <w:rsid w:val="009F6AD2"/>
    <w:rPr>
      <w:rFonts w:ascii="Times New Roman" w:eastAsia="Times New Roman" w:hAnsi="Times New Roman" w:cs="Times New Roman"/>
      <w:lang w:eastAsia="fr-FR"/>
    </w:rPr>
  </w:style>
  <w:style w:type="character" w:styleId="Numrodepage">
    <w:name w:val="page number"/>
    <w:basedOn w:val="Policepardfaut"/>
    <w:rsid w:val="009F6AD2"/>
  </w:style>
  <w:style w:type="paragraph" w:styleId="En-tte">
    <w:name w:val="header"/>
    <w:basedOn w:val="Normal"/>
    <w:link w:val="En-tteCar"/>
    <w:unhideWhenUsed/>
    <w:rsid w:val="009F6AD2"/>
    <w:pPr>
      <w:tabs>
        <w:tab w:val="center" w:pos="4536"/>
        <w:tab w:val="right" w:pos="9072"/>
      </w:tabs>
    </w:pPr>
  </w:style>
  <w:style w:type="character" w:customStyle="1" w:styleId="En-tteCar">
    <w:name w:val="En-tête Car"/>
    <w:basedOn w:val="Policepardfaut"/>
    <w:link w:val="En-tte"/>
    <w:uiPriority w:val="99"/>
    <w:rsid w:val="009F6AD2"/>
    <w:rPr>
      <w:rFonts w:ascii="Times New Roman" w:eastAsia="Times New Roman" w:hAnsi="Times New Roman" w:cs="Times New Roman"/>
      <w:lang w:eastAsia="fr-FR"/>
    </w:rPr>
  </w:style>
  <w:style w:type="table" w:styleId="TableauGrille2">
    <w:name w:val="Grid Table 2"/>
    <w:basedOn w:val="TableauNormal"/>
    <w:uiPriority w:val="47"/>
    <w:rsid w:val="002E7D64"/>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3">
    <w:name w:val="Grid Table 2 Accent 3"/>
    <w:basedOn w:val="TableauNormal"/>
    <w:uiPriority w:val="47"/>
    <w:rsid w:val="002E7D64"/>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5Fonc">
    <w:name w:val="Grid Table 5 Dark"/>
    <w:basedOn w:val="TableauNormal"/>
    <w:uiPriority w:val="50"/>
    <w:rsid w:val="002E7D6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4-Accentuation6">
    <w:name w:val="Grid Table 4 Accent 6"/>
    <w:basedOn w:val="TableauNormal"/>
    <w:uiPriority w:val="49"/>
    <w:rsid w:val="002E7D64"/>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4-Accentuation5">
    <w:name w:val="Grid Table 4 Accent 5"/>
    <w:basedOn w:val="TableauNormal"/>
    <w:uiPriority w:val="49"/>
    <w:rsid w:val="002E7D64"/>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
    <w:name w:val="Grid Table 4"/>
    <w:basedOn w:val="TableauNormal"/>
    <w:uiPriority w:val="49"/>
    <w:rsid w:val="002E7D64"/>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6">
    <w:name w:val="List Table 2 Accent 6"/>
    <w:basedOn w:val="TableauNormal"/>
    <w:uiPriority w:val="47"/>
    <w:rsid w:val="002E7D64"/>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2E7D6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5Fonc-Accentuation5">
    <w:name w:val="List Table 5 Dark Accent 5"/>
    <w:basedOn w:val="TableauNormal"/>
    <w:uiPriority w:val="50"/>
    <w:rsid w:val="002E7D64"/>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7Couleur">
    <w:name w:val="List Table 7 Colorful"/>
    <w:basedOn w:val="TableauNormal"/>
    <w:uiPriority w:val="52"/>
    <w:rsid w:val="002E7D64"/>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2E7D64"/>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2E7D64"/>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2E7D64"/>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2E7D64"/>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2E7D64"/>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5Fonc-Accentuation6">
    <w:name w:val="List Table 5 Dark Accent 6"/>
    <w:basedOn w:val="TableauNormal"/>
    <w:uiPriority w:val="50"/>
    <w:rsid w:val="002E7D64"/>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4-Accentuation6">
    <w:name w:val="List Table 4 Accent 6"/>
    <w:basedOn w:val="TableauNormal"/>
    <w:uiPriority w:val="49"/>
    <w:rsid w:val="002E7D64"/>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ardeliste">
    <w:name w:val="List Paragraph"/>
    <w:basedOn w:val="Normal"/>
    <w:uiPriority w:val="34"/>
    <w:qFormat/>
    <w:rsid w:val="001976DA"/>
    <w:pPr>
      <w:ind w:left="720"/>
      <w:contextualSpacing/>
    </w:pPr>
  </w:style>
  <w:style w:type="character" w:customStyle="1" w:styleId="Titre1Car">
    <w:name w:val="Titre 1 Car"/>
    <w:basedOn w:val="Policepardfaut"/>
    <w:link w:val="Titre1"/>
    <w:rsid w:val="001976DA"/>
    <w:rPr>
      <w:rFonts w:ascii="Times New Roman" w:eastAsia="Times New Roman" w:hAnsi="Times New Roman" w:cs="Times New Roman"/>
      <w:sz w:val="28"/>
      <w:lang w:eastAsia="fr-FR"/>
    </w:rPr>
  </w:style>
  <w:style w:type="character" w:customStyle="1" w:styleId="Titre2Car">
    <w:name w:val="Titre 2 Car"/>
    <w:basedOn w:val="Policepardfaut"/>
    <w:link w:val="Titre2"/>
    <w:rsid w:val="001976DA"/>
    <w:rPr>
      <w:rFonts w:ascii="Times New Roman" w:eastAsia="Times New Roman" w:hAnsi="Times New Roman" w:cs="Times New Roman"/>
      <w:b/>
      <w:bCs/>
      <w:sz w:val="28"/>
      <w:lang w:eastAsia="fr-FR"/>
    </w:rPr>
  </w:style>
  <w:style w:type="character" w:customStyle="1" w:styleId="Titre3Car">
    <w:name w:val="Titre 3 Car"/>
    <w:basedOn w:val="Policepardfaut"/>
    <w:link w:val="Titre3"/>
    <w:rsid w:val="001976DA"/>
    <w:rPr>
      <w:rFonts w:ascii="Calibri Light" w:eastAsia="Times New Roman" w:hAnsi="Calibri Light" w:cs="Times New Roman"/>
      <w:b/>
      <w:bCs/>
      <w:sz w:val="26"/>
      <w:szCs w:val="26"/>
      <w:lang w:eastAsia="fr-FR"/>
    </w:rPr>
  </w:style>
  <w:style w:type="character" w:customStyle="1" w:styleId="Titre5Car">
    <w:name w:val="Titre 5 Car"/>
    <w:basedOn w:val="Policepardfaut"/>
    <w:link w:val="Titre5"/>
    <w:semiHidden/>
    <w:rsid w:val="001976DA"/>
    <w:rPr>
      <w:rFonts w:ascii="Calibri" w:eastAsia="Times New Roman" w:hAnsi="Calibri" w:cs="Times New Roman"/>
      <w:b/>
      <w:bCs/>
      <w:i/>
      <w:iCs/>
      <w:sz w:val="26"/>
      <w:szCs w:val="26"/>
      <w:lang w:eastAsia="fr-FR"/>
    </w:rPr>
  </w:style>
  <w:style w:type="paragraph" w:customStyle="1" w:styleId="a">
    <w:qFormat/>
    <w:rsid w:val="001976DA"/>
    <w:pPr>
      <w:ind w:left="708"/>
    </w:pPr>
    <w:rPr>
      <w:rFonts w:ascii="Times New Roman" w:eastAsia="Times New Roman" w:hAnsi="Times New Roman" w:cs="Times New Roman"/>
      <w:lang w:eastAsia="fr-FR"/>
    </w:rPr>
  </w:style>
  <w:style w:type="paragraph" w:customStyle="1" w:styleId="Default">
    <w:name w:val="Default"/>
    <w:rsid w:val="001976DA"/>
    <w:pPr>
      <w:autoSpaceDE w:val="0"/>
      <w:autoSpaceDN w:val="0"/>
      <w:adjustRightInd w:val="0"/>
    </w:pPr>
    <w:rPr>
      <w:rFonts w:ascii="Century Gothic" w:eastAsia="Times New Roman" w:hAnsi="Century Gothic" w:cs="Century Gothic"/>
      <w:color w:val="000000"/>
      <w:lang w:eastAsia="fr-FR"/>
    </w:rPr>
  </w:style>
  <w:style w:type="paragraph" w:customStyle="1" w:styleId="titre10">
    <w:name w:val="titre1"/>
    <w:basedOn w:val="Normal"/>
    <w:rsid w:val="001976DA"/>
    <w:pPr>
      <w:spacing w:before="100" w:beforeAutospacing="1" w:after="100" w:afterAutospacing="1"/>
    </w:pPr>
    <w:rPr>
      <w:rFonts w:ascii="Arial" w:hAnsi="Arial" w:cs="Arial"/>
      <w:b/>
      <w:bCs/>
      <w:color w:val="993300"/>
      <w:sz w:val="18"/>
      <w:szCs w:val="18"/>
    </w:rPr>
  </w:style>
  <w:style w:type="character" w:styleId="Lienhypertexte">
    <w:name w:val="Hyperlink"/>
    <w:rsid w:val="001976DA"/>
    <w:rPr>
      <w:color w:val="0000FF"/>
      <w:u w:val="single"/>
    </w:rPr>
  </w:style>
  <w:style w:type="paragraph" w:styleId="Retraitcorpsdetexte">
    <w:name w:val="Body Text Indent"/>
    <w:basedOn w:val="Normal"/>
    <w:link w:val="RetraitcorpsdetexteCar"/>
    <w:rsid w:val="001976DA"/>
    <w:pPr>
      <w:ind w:left="540" w:firstLine="540"/>
      <w:jc w:val="both"/>
    </w:pPr>
    <w:rPr>
      <w:sz w:val="28"/>
    </w:rPr>
  </w:style>
  <w:style w:type="character" w:customStyle="1" w:styleId="RetraitcorpsdetexteCar">
    <w:name w:val="Retrait corps de texte Car"/>
    <w:basedOn w:val="Policepardfaut"/>
    <w:link w:val="Retraitcorpsdetexte"/>
    <w:rsid w:val="001976DA"/>
    <w:rPr>
      <w:rFonts w:ascii="Times New Roman" w:eastAsia="Times New Roman" w:hAnsi="Times New Roman" w:cs="Times New Roman"/>
      <w:sz w:val="28"/>
      <w:lang w:eastAsia="fr-FR"/>
    </w:rPr>
  </w:style>
  <w:style w:type="paragraph" w:styleId="Retraitcorpsdetexte3">
    <w:name w:val="Body Text Indent 3"/>
    <w:basedOn w:val="Normal"/>
    <w:link w:val="Retraitcorpsdetexte3Car"/>
    <w:rsid w:val="001976DA"/>
    <w:pPr>
      <w:ind w:left="540" w:firstLine="540"/>
      <w:jc w:val="both"/>
    </w:pPr>
    <w:rPr>
      <w:b/>
      <w:bCs/>
      <w:caps/>
      <w:sz w:val="28"/>
    </w:rPr>
  </w:style>
  <w:style w:type="character" w:customStyle="1" w:styleId="Retraitcorpsdetexte3Car">
    <w:name w:val="Retrait corps de texte 3 Car"/>
    <w:basedOn w:val="Policepardfaut"/>
    <w:link w:val="Retraitcorpsdetexte3"/>
    <w:rsid w:val="001976DA"/>
    <w:rPr>
      <w:rFonts w:ascii="Times New Roman" w:eastAsia="Times New Roman" w:hAnsi="Times New Roman" w:cs="Times New Roman"/>
      <w:b/>
      <w:bCs/>
      <w:caps/>
      <w:sz w:val="28"/>
      <w:lang w:eastAsia="fr-FR"/>
    </w:rPr>
  </w:style>
  <w:style w:type="paragraph" w:styleId="Retraitcorpsdetexte2">
    <w:name w:val="Body Text Indent 2"/>
    <w:basedOn w:val="Normal"/>
    <w:link w:val="Retraitcorpsdetexte2Car"/>
    <w:rsid w:val="001976DA"/>
    <w:pPr>
      <w:spacing w:after="120" w:line="480" w:lineRule="auto"/>
      <w:ind w:left="283"/>
    </w:pPr>
  </w:style>
  <w:style w:type="character" w:customStyle="1" w:styleId="Retraitcorpsdetexte2Car">
    <w:name w:val="Retrait corps de texte 2 Car"/>
    <w:basedOn w:val="Policepardfaut"/>
    <w:link w:val="Retraitcorpsdetexte2"/>
    <w:rsid w:val="001976DA"/>
    <w:rPr>
      <w:rFonts w:ascii="Times New Roman" w:eastAsia="Times New Roman" w:hAnsi="Times New Roman" w:cs="Times New Roman"/>
      <w:lang w:eastAsia="fr-FR"/>
    </w:rPr>
  </w:style>
  <w:style w:type="paragraph" w:customStyle="1" w:styleId="2">
    <w:name w:val="2"/>
    <w:basedOn w:val="Titre"/>
    <w:rsid w:val="001976DA"/>
    <w:pPr>
      <w:bidi/>
      <w:spacing w:before="0" w:after="0"/>
      <w:outlineLvl w:val="9"/>
    </w:pPr>
    <w:rPr>
      <w:rFonts w:ascii="Times New Roman" w:hAnsi="Times New Roman" w:cs="Simplified Arabic"/>
      <w:color w:val="0000FF"/>
      <w:kern w:val="0"/>
      <w:sz w:val="36"/>
      <w:szCs w:val="36"/>
      <w:lang w:bidi="ar-TN"/>
    </w:rPr>
  </w:style>
  <w:style w:type="paragraph" w:styleId="Titre">
    <w:name w:val="Title"/>
    <w:basedOn w:val="Normal"/>
    <w:next w:val="Normal"/>
    <w:link w:val="TitreCar"/>
    <w:qFormat/>
    <w:rsid w:val="001976DA"/>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rsid w:val="001976DA"/>
    <w:rPr>
      <w:rFonts w:ascii="Cambria" w:eastAsia="Times New Roman" w:hAnsi="Cambria" w:cs="Times New Roman"/>
      <w:b/>
      <w:bCs/>
      <w:kern w:val="28"/>
      <w:sz w:val="32"/>
      <w:szCs w:val="32"/>
      <w:lang w:eastAsia="fr-FR"/>
    </w:rPr>
  </w:style>
  <w:style w:type="character" w:styleId="lev">
    <w:name w:val="Strong"/>
    <w:qFormat/>
    <w:rsid w:val="001976DA"/>
    <w:rPr>
      <w:b/>
      <w:bCs/>
    </w:rPr>
  </w:style>
  <w:style w:type="paragraph" w:styleId="Corpsdetexte2">
    <w:name w:val="Body Text 2"/>
    <w:basedOn w:val="Normal"/>
    <w:link w:val="Corpsdetexte2Car"/>
    <w:rsid w:val="001976DA"/>
    <w:pPr>
      <w:spacing w:after="120" w:line="480" w:lineRule="auto"/>
    </w:pPr>
  </w:style>
  <w:style w:type="character" w:customStyle="1" w:styleId="Corpsdetexte2Car">
    <w:name w:val="Corps de texte 2 Car"/>
    <w:basedOn w:val="Policepardfaut"/>
    <w:link w:val="Corpsdetexte2"/>
    <w:rsid w:val="001976DA"/>
    <w:rPr>
      <w:rFonts w:ascii="Times New Roman" w:eastAsia="Times New Roman" w:hAnsi="Times New Roman" w:cs="Times New Roman"/>
      <w:lang w:eastAsia="fr-FR"/>
    </w:rPr>
  </w:style>
  <w:style w:type="paragraph" w:styleId="Corpsdetexte">
    <w:name w:val="Body Text"/>
    <w:basedOn w:val="Normal"/>
    <w:link w:val="CorpsdetexteCar"/>
    <w:rsid w:val="001976DA"/>
    <w:pPr>
      <w:spacing w:after="120"/>
    </w:pPr>
  </w:style>
  <w:style w:type="character" w:customStyle="1" w:styleId="CorpsdetexteCar">
    <w:name w:val="Corps de texte Car"/>
    <w:basedOn w:val="Policepardfaut"/>
    <w:link w:val="Corpsdetexte"/>
    <w:rsid w:val="001976DA"/>
    <w:rPr>
      <w:rFonts w:ascii="Times New Roman" w:eastAsia="Times New Roman" w:hAnsi="Times New Roman" w:cs="Times New Roman"/>
      <w:lang w:eastAsia="fr-FR"/>
    </w:rPr>
  </w:style>
  <w:style w:type="paragraph" w:styleId="Textebrut">
    <w:name w:val="Plain Text"/>
    <w:basedOn w:val="Normal"/>
    <w:link w:val="TextebrutCar"/>
    <w:rsid w:val="001976DA"/>
    <w:rPr>
      <w:rFonts w:ascii="Courier New" w:hAnsi="Courier New" w:cs="Courier New"/>
      <w:sz w:val="20"/>
      <w:szCs w:val="20"/>
      <w:lang w:eastAsia="en-US"/>
    </w:rPr>
  </w:style>
  <w:style w:type="character" w:customStyle="1" w:styleId="TextebrutCar">
    <w:name w:val="Texte brut Car"/>
    <w:basedOn w:val="Policepardfaut"/>
    <w:link w:val="Textebrut"/>
    <w:rsid w:val="001976DA"/>
    <w:rPr>
      <w:rFonts w:ascii="Courier New" w:eastAsia="Times New Roman" w:hAnsi="Courier New" w:cs="Courier New"/>
      <w:sz w:val="20"/>
      <w:szCs w:val="20"/>
    </w:rPr>
  </w:style>
  <w:style w:type="paragraph" w:customStyle="1" w:styleId="Style">
    <w:name w:val="Style"/>
    <w:rsid w:val="001976DA"/>
    <w:pPr>
      <w:widowControl w:val="0"/>
      <w:autoSpaceDE w:val="0"/>
      <w:autoSpaceDN w:val="0"/>
      <w:adjustRightInd w:val="0"/>
    </w:pPr>
    <w:rPr>
      <w:rFonts w:ascii="Arial" w:eastAsia="Times New Roman" w:hAnsi="Arial" w:cs="Arial"/>
      <w:lang w:val="en-US"/>
    </w:rPr>
  </w:style>
  <w:style w:type="paragraph" w:customStyle="1" w:styleId="yiv5115584826msonormal">
    <w:name w:val="yiv5115584826msonormal"/>
    <w:basedOn w:val="Normal"/>
    <w:rsid w:val="001976DA"/>
    <w:pPr>
      <w:spacing w:before="100" w:beforeAutospacing="1" w:after="100" w:afterAutospacing="1"/>
    </w:pPr>
  </w:style>
  <w:style w:type="character" w:customStyle="1" w:styleId="apple-converted-space">
    <w:name w:val="apple-converted-space"/>
    <w:rsid w:val="001976DA"/>
  </w:style>
  <w:style w:type="character" w:customStyle="1" w:styleId="apple-style-span">
    <w:name w:val="apple-style-span"/>
    <w:rsid w:val="001976DA"/>
  </w:style>
  <w:style w:type="table" w:styleId="Grilledutableau">
    <w:name w:val="Table Grid"/>
    <w:basedOn w:val="TableauNormal"/>
    <w:uiPriority w:val="39"/>
    <w:rsid w:val="00197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976DA"/>
  </w:style>
  <w:style w:type="character" w:styleId="CitationHTML">
    <w:name w:val="HTML Cite"/>
    <w:basedOn w:val="Policepardfaut"/>
    <w:uiPriority w:val="99"/>
    <w:semiHidden/>
    <w:unhideWhenUsed/>
    <w:rsid w:val="001976DA"/>
    <w:rPr>
      <w:i/>
      <w:iCs/>
    </w:rPr>
  </w:style>
  <w:style w:type="character" w:styleId="Emphase">
    <w:name w:val="Emphasis"/>
    <w:basedOn w:val="Policepardfaut"/>
    <w:uiPriority w:val="20"/>
    <w:qFormat/>
    <w:rsid w:val="001976DA"/>
    <w:rPr>
      <w:i/>
      <w:iCs/>
    </w:rPr>
  </w:style>
  <w:style w:type="table" w:styleId="TableauGrille2-Accentuation6">
    <w:name w:val="Grid Table 2 Accent 6"/>
    <w:basedOn w:val="TableauNormal"/>
    <w:uiPriority w:val="47"/>
    <w:rsid w:val="00EF3380"/>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EF338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58</Pages>
  <Words>10368</Words>
  <Characters>57026</Characters>
  <Application>Microsoft Macintosh Word</Application>
  <DocSecurity>0</DocSecurity>
  <Lines>475</Lines>
  <Paragraphs>134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16</cp:revision>
  <cp:lastPrinted>2019-04-03T14:17:00Z</cp:lastPrinted>
  <dcterms:created xsi:type="dcterms:W3CDTF">2019-04-02T11:24:00Z</dcterms:created>
  <dcterms:modified xsi:type="dcterms:W3CDTF">2019-04-03T18:40:00Z</dcterms:modified>
</cp:coreProperties>
</file>